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26494" w:rsidP="00B26494">
      <w:pPr>
        <w:pStyle w:val="Title"/>
      </w:pPr>
      <w:r>
        <w:fldChar w:fldCharType="begin"/>
      </w:r>
      <w:r>
        <w:instrText xml:space="preserve"> TITLE   \* MERGEFORMAT </w:instrText>
      </w:r>
      <w:r>
        <w:fldChar w:fldCharType="separate"/>
      </w:r>
      <w:r>
        <w:t>TLIC0083 Access rail track to travel track vehicle under a proceed authority</w:t>
      </w:r>
      <w:r>
        <w:fldChar w:fldCharType="end"/>
      </w:r>
    </w:p>
    <w:p w:rsidR="00B26494" w:rsidP="00B26494">
      <w:pPr>
        <w:pStyle w:val="Version"/>
        <w:sectPr w:rsidSect="00034CB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34CB0" w:rsidP="00034CB0">
      <w:pPr>
        <w:pStyle w:val="SuperHeading"/>
      </w:pPr>
      <w:r w:rsidRPr="00034CB0">
        <w:t>TLIC0083 Access rail track to travel track vehicle under a proceed authority</w:t>
      </w:r>
    </w:p>
    <w:p w:rsidR="00000000" w:rsidRPr="00034CB0" w:rsidP="00034CB0">
      <w:pPr>
        <w:pStyle w:val="Heading1"/>
      </w:pPr>
      <w:bookmarkStart w:id="1" w:name="O_750335"/>
      <w:bookmarkEnd w:id="1"/>
      <w:r w:rsidRPr="00034CB0">
        <w:t>Modification History</w:t>
      </w:r>
    </w:p>
    <w:p w:rsidR="00B26494" w:rsidP="00B26494">
      <w:pPr>
        <w:pStyle w:val="BodyText"/>
      </w:pPr>
      <w:r w:rsidRPr="00034CB0">
        <w:t>Release 1. This is the first release of this unit of competency in the TLI Transport and Logistics Training Package.</w:t>
      </w:r>
    </w:p>
    <w:p w:rsidR="00000000" w:rsidRPr="00034CB0" w:rsidP="00034CB0">
      <w:pPr>
        <w:pStyle w:val="Heading1"/>
      </w:pPr>
      <w:bookmarkStart w:id="2" w:name="O_750336"/>
      <w:bookmarkEnd w:id="2"/>
      <w:r w:rsidRPr="00034CB0">
        <w:t>Application</w:t>
      </w:r>
    </w:p>
    <w:tbl>
      <w:tblPr>
        <w:tblW w:w="0" w:type="auto"/>
        <w:tblCellMar>
          <w:left w:w="62" w:type="dxa"/>
          <w:right w:w="62" w:type="dxa"/>
        </w:tblCellMar>
        <w:tblLook w:val="0000"/>
      </w:tblPr>
      <w:tblGrid>
        <w:gridCol w:w="9196"/>
      </w:tblGrid>
      <w:tr w:rsidTr="00B2649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034CB0" w:rsidP="00034CB0">
            <w:pPr>
              <w:pStyle w:val="BodyText"/>
            </w:pPr>
            <w:r w:rsidRPr="00034CB0">
              <w:t xml:space="preserve">This unit involves the skills and knowledge required to safely access the rail track to travel track machines under an Occupancy Authority in accordance with Rail Infrastructure Manager, legislative and regulatory requirements. </w:t>
            </w:r>
          </w:p>
          <w:p w:rsidR="00000000" w:rsidRPr="00034CB0" w:rsidP="00034CB0">
            <w:pPr>
              <w:pStyle w:val="BodyText"/>
            </w:pPr>
            <w:r w:rsidRPr="00034CB0">
              <w:t>It includes acc</w:t>
            </w:r>
            <w:r w:rsidRPr="00034CB0">
              <w:t>essing rail track, travelling track vehicle on track, and removing track vehicle from track.</w:t>
            </w:r>
          </w:p>
          <w:p w:rsidR="00000000" w:rsidRPr="00034CB0" w:rsidP="00034CB0">
            <w:pPr>
              <w:pStyle w:val="BodyText"/>
            </w:pPr>
            <w:r w:rsidRPr="00034CB0">
              <w:t>People achieving competence in this unit will need to fulfil the applicable state/territory legislated rail safety requirements and to comply with relevant codes o</w:t>
            </w:r>
            <w:r w:rsidRPr="00034CB0">
              <w:t>f practice and/or guidelines.</w:t>
            </w:r>
          </w:p>
          <w:p w:rsidR="00000000" w:rsidRPr="00034CB0" w:rsidP="00034CB0">
            <w:pPr>
              <w:pStyle w:val="BodyText"/>
            </w:pPr>
            <w:r w:rsidRPr="00034CB0">
              <w:t xml:space="preserve">The unit includes the application of Rail Infrastructure Manager rules, procedures and protocols for rail safety but does not include the implementation of worksite protection. </w:t>
            </w:r>
          </w:p>
          <w:p w:rsidR="00000000" w:rsidRPr="00034CB0" w:rsidP="00034CB0">
            <w:pPr>
              <w:pStyle w:val="BodyText"/>
            </w:pPr>
            <w:r w:rsidRPr="00034CB0">
              <w:t>No licensing, legislative or certification requi</w:t>
            </w:r>
            <w:r w:rsidRPr="00034CB0">
              <w:t>rements apply to this unit at the time of publication.</w:t>
            </w:r>
          </w:p>
        </w:tc>
      </w:tr>
    </w:tbl>
    <w:p w:rsidR="00B26494" w:rsidP="00034CB0">
      <w:pPr>
        <w:pStyle w:val="BodyText"/>
      </w:pPr>
    </w:p>
    <w:p w:rsidR="00B26494" w:rsidP="00034CB0">
      <w:pPr>
        <w:pStyle w:val="BodyText"/>
      </w:pPr>
    </w:p>
    <w:p w:rsidR="00000000" w:rsidRPr="00034CB0" w:rsidP="00034CB0">
      <w:pPr>
        <w:pStyle w:val="Heading1"/>
      </w:pPr>
      <w:bookmarkStart w:id="3" w:name="O_750337"/>
      <w:bookmarkEnd w:id="3"/>
      <w:r w:rsidRPr="00034CB0">
        <w:t>Pre-requisite Unit</w:t>
      </w:r>
    </w:p>
    <w:p w:rsidR="00000000" w:rsidRPr="00034CB0" w:rsidP="00B26494">
      <w:pPr>
        <w:pStyle w:val="BodyText"/>
      </w:pPr>
      <w:r w:rsidRPr="00034CB0">
        <w:t>Not applicable.</w:t>
      </w:r>
    </w:p>
    <w:p w:rsidR="00000000" w:rsidRPr="00034CB0" w:rsidP="00034CB0">
      <w:pPr>
        <w:pStyle w:val="Heading1"/>
      </w:pPr>
      <w:bookmarkStart w:id="4" w:name="O_750338"/>
      <w:bookmarkEnd w:id="4"/>
      <w:r w:rsidRPr="00034CB0">
        <w:t>Competency Field</w:t>
      </w:r>
    </w:p>
    <w:p w:rsidR="00B26494" w:rsidP="00B26494">
      <w:pPr>
        <w:pStyle w:val="BodyText"/>
      </w:pPr>
      <w:r w:rsidRPr="00034CB0">
        <w:t>C – Vehicle Operation</w:t>
      </w:r>
    </w:p>
    <w:p w:rsidR="00000000" w:rsidRPr="00034CB0" w:rsidP="00034CB0">
      <w:pPr>
        <w:pStyle w:val="Heading1"/>
      </w:pPr>
      <w:bookmarkStart w:id="5" w:name="O_750339"/>
      <w:bookmarkEnd w:id="5"/>
      <w:r w:rsidRPr="00034CB0">
        <w:t>Unit Sector</w:t>
      </w:r>
    </w:p>
    <w:p w:rsidR="00B26494" w:rsidP="00B26494">
      <w:pPr>
        <w:pStyle w:val="BodyText"/>
      </w:pPr>
      <w:r w:rsidRPr="00034CB0">
        <w:t>Not applicable.</w:t>
      </w:r>
    </w:p>
    <w:p w:rsidR="00000000" w:rsidRPr="00034CB0" w:rsidP="00034CB0">
      <w:pPr>
        <w:pStyle w:val="Heading1"/>
      </w:pPr>
      <w:bookmarkStart w:id="6" w:name="O_750340"/>
      <w:bookmarkEnd w:id="6"/>
      <w:r w:rsidRPr="00034CB0">
        <w:t>Elements and Performance Criteria</w:t>
      </w:r>
    </w:p>
    <w:tbl>
      <w:tblPr>
        <w:tblW w:w="0" w:type="auto"/>
        <w:tblCellMar>
          <w:left w:w="62" w:type="dxa"/>
          <w:right w:w="62" w:type="dxa"/>
        </w:tblCellMar>
        <w:tblLook w:val="0000"/>
      </w:tblPr>
      <w:tblGrid>
        <w:gridCol w:w="332"/>
        <w:gridCol w:w="1769"/>
        <w:gridCol w:w="552"/>
        <w:gridCol w:w="6543"/>
      </w:tblGrid>
      <w:tr w:rsidTr="00B26494">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RPr="00034CB0" w:rsidP="00034CB0">
            <w:pPr>
              <w:pStyle w:val="BodyText"/>
            </w:pPr>
            <w:r w:rsidRPr="00034CB0">
              <w:rPr>
                <w:rStyle w:val="SpecialBold"/>
              </w:rPr>
              <w:t>ELEMENTS</w:t>
            </w:r>
          </w:p>
        </w:tc>
        <w:tc>
          <w:tcPr>
            <w:tcW w:w="0" w:type="auto"/>
            <w:gridSpan w:val="2"/>
            <w:tcBorders>
              <w:top w:val="nil"/>
              <w:left w:val="nil"/>
              <w:bottom w:val="nil"/>
              <w:right w:val="nil"/>
            </w:tcBorders>
            <w:tcMar>
              <w:top w:w="0" w:type="dxa"/>
              <w:left w:w="62" w:type="dxa"/>
              <w:bottom w:w="0" w:type="dxa"/>
              <w:right w:w="62" w:type="dxa"/>
            </w:tcMar>
          </w:tcPr>
          <w:p w:rsidR="00000000" w:rsidP="00034CB0">
            <w:pPr>
              <w:pStyle w:val="BodyText"/>
              <w:rPr>
                <w:lang w:val="en-NZ"/>
              </w:rPr>
            </w:pPr>
            <w:r w:rsidRPr="00034CB0">
              <w:rPr>
                <w:rStyle w:val="SpecialBold"/>
              </w:rPr>
              <w:t>PERFORMANCE CRITERIA</w:t>
            </w:r>
          </w:p>
        </w:tc>
      </w:tr>
      <w:tr w:rsidTr="00B26494">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034CB0">
            <w:pPr>
              <w:pStyle w:val="BodyText"/>
              <w:rPr>
                <w:lang w:val="en-NZ"/>
              </w:rPr>
            </w:pPr>
            <w:r w:rsidRPr="00034CB0">
              <w:t xml:space="preserve">Elements describe the </w:t>
            </w:r>
            <w:r w:rsidRPr="00034CB0">
              <w:t>essential outcomes.</w:t>
            </w:r>
          </w:p>
        </w:tc>
        <w:tc>
          <w:tcPr>
            <w:tcW w:w="0" w:type="auto"/>
            <w:gridSpan w:val="2"/>
            <w:tcBorders>
              <w:top w:val="nil"/>
              <w:left w:val="nil"/>
              <w:bottom w:val="nil"/>
              <w:right w:val="nil"/>
            </w:tcBorders>
            <w:tcMar>
              <w:top w:w="0" w:type="dxa"/>
              <w:left w:w="62" w:type="dxa"/>
              <w:bottom w:w="0" w:type="dxa"/>
              <w:right w:w="62" w:type="dxa"/>
            </w:tcMar>
          </w:tcPr>
          <w:p w:rsidR="00000000" w:rsidP="00034CB0">
            <w:pPr>
              <w:pStyle w:val="BodyText"/>
              <w:rPr>
                <w:lang w:val="en-NZ"/>
              </w:rPr>
            </w:pPr>
            <w:r w:rsidRPr="00034CB0">
              <w:t xml:space="preserve">Performance criteria describe the performance needed to demonstrate achievement of the </w:t>
            </w:r>
            <w:r w:rsidRPr="00034CB0">
              <w:t>element.</w:t>
            </w:r>
          </w:p>
        </w:tc>
      </w:tr>
      <w:tr w:rsidTr="00B26494">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034CB0" w:rsidP="00034CB0">
            <w:pPr>
              <w:pStyle w:val="BodyText"/>
            </w:pPr>
            <w:r w:rsidRPr="00034CB0">
              <w:rPr>
                <w:rStyle w:val="SpecialBold"/>
              </w:rPr>
              <w:t>1</w:t>
            </w:r>
          </w:p>
        </w:tc>
        <w:tc>
          <w:tcPr>
            <w:tcW w:w="0" w:type="auto"/>
            <w:vMerge w:val="restart"/>
            <w:tcBorders>
              <w:top w:val="nil"/>
              <w:left w:val="nil"/>
              <w:bottom w:val="nil"/>
              <w:right w:val="nil"/>
            </w:tcBorders>
            <w:tcMar>
              <w:top w:w="0" w:type="dxa"/>
              <w:left w:w="62" w:type="dxa"/>
              <w:bottom w:w="0" w:type="dxa"/>
              <w:right w:w="62" w:type="dxa"/>
            </w:tcMar>
          </w:tcPr>
          <w:p w:rsidR="00000000" w:rsidP="00034CB0">
            <w:pPr>
              <w:pStyle w:val="BodyText"/>
              <w:rPr>
                <w:lang w:val="en-NZ"/>
              </w:rPr>
            </w:pPr>
            <w:r w:rsidRPr="00034CB0">
              <w:rPr>
                <w:rStyle w:val="SpecialBold"/>
              </w:rPr>
              <w:t>Access rail track</w:t>
            </w:r>
          </w:p>
        </w:tc>
        <w:tc>
          <w:tcPr>
            <w:tcW w:w="0" w:type="auto"/>
            <w:tcBorders>
              <w:top w:val="nil"/>
              <w:left w:val="nil"/>
              <w:bottom w:val="nil"/>
              <w:right w:val="nil"/>
            </w:tcBorders>
            <w:tcMar>
              <w:top w:w="0" w:type="dxa"/>
              <w:left w:w="62" w:type="dxa"/>
              <w:bottom w:w="0" w:type="dxa"/>
              <w:right w:w="62" w:type="dxa"/>
            </w:tcMar>
          </w:tcPr>
          <w:p w:rsidR="00000000" w:rsidP="00034CB0">
            <w:pPr>
              <w:pStyle w:val="BodyText"/>
              <w:rPr>
                <w:lang w:val="en-NZ"/>
              </w:rPr>
            </w:pPr>
            <w:r w:rsidRPr="00034CB0">
              <w:t>1.1</w:t>
            </w:r>
          </w:p>
        </w:tc>
        <w:tc>
          <w:tcPr>
            <w:tcW w:w="0" w:type="auto"/>
            <w:tcBorders>
              <w:top w:val="nil"/>
              <w:left w:val="nil"/>
              <w:bottom w:val="nil"/>
              <w:right w:val="nil"/>
            </w:tcBorders>
            <w:tcMar>
              <w:top w:w="0" w:type="dxa"/>
              <w:left w:w="62" w:type="dxa"/>
              <w:bottom w:w="0" w:type="dxa"/>
              <w:right w:w="62" w:type="dxa"/>
            </w:tcMar>
          </w:tcPr>
          <w:p w:rsidR="00000000" w:rsidP="00034CB0">
            <w:pPr>
              <w:pStyle w:val="BodyText"/>
              <w:rPr>
                <w:lang w:val="en-NZ"/>
              </w:rPr>
            </w:pPr>
            <w:r w:rsidRPr="00034CB0">
              <w:t>Permission to occupy rai</w:t>
            </w:r>
            <w:r w:rsidRPr="00034CB0">
              <w:t>l track is requested from Network Control Officer</w:t>
            </w:r>
          </w:p>
        </w:tc>
      </w:tr>
      <w:tr w:rsidTr="00B26494">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034CB0">
            <w:pPr>
              <w:pStyle w:val="BodyText"/>
              <w:rPr>
                <w:lang w:val="en-NZ"/>
              </w:rPr>
            </w:pPr>
            <w:r w:rsidRPr="00034CB0">
              <w:t>1.2</w:t>
            </w:r>
          </w:p>
        </w:tc>
        <w:tc>
          <w:tcPr>
            <w:tcW w:w="0" w:type="auto"/>
            <w:tcBorders>
              <w:top w:val="nil"/>
              <w:left w:val="nil"/>
              <w:bottom w:val="nil"/>
              <w:right w:val="nil"/>
            </w:tcBorders>
            <w:tcMar>
              <w:top w:w="0" w:type="dxa"/>
              <w:left w:w="62" w:type="dxa"/>
              <w:bottom w:w="0" w:type="dxa"/>
              <w:right w:w="62" w:type="dxa"/>
            </w:tcMar>
          </w:tcPr>
          <w:p w:rsidR="00000000" w:rsidP="00034CB0">
            <w:pPr>
              <w:pStyle w:val="BodyText"/>
              <w:rPr>
                <w:lang w:val="en-NZ"/>
              </w:rPr>
            </w:pPr>
            <w:r w:rsidRPr="00034CB0">
              <w:t>Permission to occupy rail track is documented in accordance with Occupancy Authority requirements</w:t>
            </w:r>
          </w:p>
        </w:tc>
      </w:tr>
      <w:tr w:rsidTr="00B26494">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034CB0">
            <w:pPr>
              <w:pStyle w:val="BodyText"/>
              <w:rPr>
                <w:lang w:val="en-NZ"/>
              </w:rPr>
            </w:pPr>
            <w:r w:rsidRPr="00034CB0">
              <w:t>1.3</w:t>
            </w:r>
          </w:p>
        </w:tc>
        <w:tc>
          <w:tcPr>
            <w:tcW w:w="0" w:type="auto"/>
            <w:tcBorders>
              <w:top w:val="nil"/>
              <w:left w:val="nil"/>
              <w:bottom w:val="nil"/>
              <w:right w:val="nil"/>
            </w:tcBorders>
            <w:tcMar>
              <w:top w:w="0" w:type="dxa"/>
              <w:left w:w="62" w:type="dxa"/>
              <w:bottom w:w="0" w:type="dxa"/>
              <w:right w:w="62" w:type="dxa"/>
            </w:tcMar>
          </w:tcPr>
          <w:p w:rsidR="00000000" w:rsidP="00034CB0">
            <w:pPr>
              <w:pStyle w:val="BodyText"/>
              <w:rPr>
                <w:lang w:val="en-NZ"/>
              </w:rPr>
            </w:pPr>
            <w:r w:rsidRPr="00034CB0">
              <w:t>Hazards are identified, risks are assessed and control measures are implemented</w:t>
            </w:r>
          </w:p>
        </w:tc>
      </w:tr>
      <w:tr w:rsidTr="00B26494">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034CB0">
            <w:pPr>
              <w:pStyle w:val="BodyText"/>
              <w:rPr>
                <w:lang w:val="en-NZ"/>
              </w:rPr>
            </w:pPr>
            <w:r w:rsidRPr="00034CB0">
              <w:t>1.4</w:t>
            </w:r>
          </w:p>
        </w:tc>
        <w:tc>
          <w:tcPr>
            <w:tcW w:w="0" w:type="auto"/>
            <w:tcBorders>
              <w:top w:val="nil"/>
              <w:left w:val="nil"/>
              <w:bottom w:val="nil"/>
              <w:right w:val="nil"/>
            </w:tcBorders>
            <w:tcMar>
              <w:top w:w="0" w:type="dxa"/>
              <w:left w:w="62" w:type="dxa"/>
              <w:bottom w:w="0" w:type="dxa"/>
              <w:right w:w="62" w:type="dxa"/>
            </w:tcMar>
          </w:tcPr>
          <w:p w:rsidR="00000000" w:rsidP="00034CB0">
            <w:pPr>
              <w:pStyle w:val="BodyText"/>
              <w:rPr>
                <w:lang w:val="en-NZ"/>
              </w:rPr>
            </w:pPr>
            <w:r w:rsidRPr="00034CB0">
              <w:t>Appropriate personal protective equipment (PPE) is used conforming to Rail Infrastructure Manager requirements</w:t>
            </w:r>
          </w:p>
        </w:tc>
      </w:tr>
      <w:tr w:rsidTr="00B26494">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034CB0">
            <w:pPr>
              <w:pStyle w:val="BodyText"/>
              <w:rPr>
                <w:lang w:val="en-NZ"/>
              </w:rPr>
            </w:pPr>
            <w:r w:rsidRPr="00034CB0">
              <w:t>1.5</w:t>
            </w:r>
          </w:p>
        </w:tc>
        <w:tc>
          <w:tcPr>
            <w:tcW w:w="0" w:type="auto"/>
            <w:tcBorders>
              <w:top w:val="nil"/>
              <w:left w:val="nil"/>
              <w:bottom w:val="nil"/>
              <w:right w:val="nil"/>
            </w:tcBorders>
            <w:tcMar>
              <w:top w:w="0" w:type="dxa"/>
              <w:left w:w="62" w:type="dxa"/>
              <w:bottom w:w="0" w:type="dxa"/>
              <w:right w:w="62" w:type="dxa"/>
            </w:tcMar>
          </w:tcPr>
          <w:p w:rsidR="00000000" w:rsidP="00034CB0">
            <w:pPr>
              <w:pStyle w:val="BodyText"/>
              <w:rPr>
                <w:lang w:val="en-NZ"/>
              </w:rPr>
            </w:pPr>
            <w:r w:rsidRPr="00034CB0">
              <w:t>Limits of travel are determined and agreed with Network Control Officer</w:t>
            </w:r>
          </w:p>
        </w:tc>
      </w:tr>
      <w:tr w:rsidTr="00B26494">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034CB0">
            <w:pPr>
              <w:pStyle w:val="BodyText"/>
              <w:rPr>
                <w:lang w:val="en-NZ"/>
              </w:rPr>
            </w:pPr>
            <w:r w:rsidRPr="00034CB0">
              <w:t>1.6</w:t>
            </w:r>
          </w:p>
        </w:tc>
        <w:tc>
          <w:tcPr>
            <w:tcW w:w="0" w:type="auto"/>
            <w:tcBorders>
              <w:top w:val="nil"/>
              <w:left w:val="nil"/>
              <w:bottom w:val="nil"/>
              <w:right w:val="nil"/>
            </w:tcBorders>
            <w:tcMar>
              <w:top w:w="0" w:type="dxa"/>
              <w:left w:w="62" w:type="dxa"/>
              <w:bottom w:w="0" w:type="dxa"/>
              <w:right w:w="62" w:type="dxa"/>
            </w:tcMar>
          </w:tcPr>
          <w:p w:rsidR="00000000" w:rsidP="00034CB0">
            <w:pPr>
              <w:pStyle w:val="BodyText"/>
              <w:rPr>
                <w:lang w:val="en-NZ"/>
              </w:rPr>
            </w:pPr>
            <w:r w:rsidRPr="00034CB0">
              <w:t>Points are operated as required to gain access to the track as authorised by Network Control Officer</w:t>
            </w:r>
          </w:p>
        </w:tc>
      </w:tr>
      <w:tr w:rsidTr="00B26494">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034CB0">
            <w:pPr>
              <w:pStyle w:val="BodyText"/>
              <w:rPr>
                <w:lang w:val="en-NZ"/>
              </w:rPr>
            </w:pPr>
            <w:r w:rsidRPr="00034CB0">
              <w:t>1.7</w:t>
            </w:r>
          </w:p>
        </w:tc>
        <w:tc>
          <w:tcPr>
            <w:tcW w:w="0" w:type="auto"/>
            <w:tcBorders>
              <w:top w:val="nil"/>
              <w:left w:val="nil"/>
              <w:bottom w:val="nil"/>
              <w:right w:val="nil"/>
            </w:tcBorders>
            <w:tcMar>
              <w:top w:w="0" w:type="dxa"/>
              <w:left w:w="62" w:type="dxa"/>
              <w:bottom w:w="0" w:type="dxa"/>
              <w:right w:w="62" w:type="dxa"/>
            </w:tcMar>
          </w:tcPr>
          <w:p w:rsidR="00000000" w:rsidP="00034CB0">
            <w:pPr>
              <w:pStyle w:val="BodyText"/>
              <w:rPr>
                <w:lang w:val="en-NZ"/>
              </w:rPr>
            </w:pPr>
            <w:r w:rsidRPr="00034CB0">
              <w:t>Situational awareness is maintained to identify local conditions and changed circumstances</w:t>
            </w:r>
          </w:p>
        </w:tc>
      </w:tr>
      <w:tr w:rsidTr="00B26494">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034CB0">
            <w:pPr>
              <w:pStyle w:val="BodyText"/>
              <w:rPr>
                <w:lang w:val="en-NZ"/>
              </w:rPr>
            </w:pPr>
            <w:r w:rsidRPr="00034CB0">
              <w:t>1.8</w:t>
            </w:r>
          </w:p>
        </w:tc>
        <w:tc>
          <w:tcPr>
            <w:tcW w:w="0" w:type="auto"/>
            <w:tcBorders>
              <w:top w:val="nil"/>
              <w:left w:val="nil"/>
              <w:bottom w:val="nil"/>
              <w:right w:val="nil"/>
            </w:tcBorders>
            <w:tcMar>
              <w:top w:w="0" w:type="dxa"/>
              <w:left w:w="62" w:type="dxa"/>
              <w:bottom w:w="0" w:type="dxa"/>
              <w:right w:w="62" w:type="dxa"/>
            </w:tcMar>
          </w:tcPr>
          <w:p w:rsidR="00000000" w:rsidP="00034CB0">
            <w:pPr>
              <w:pStyle w:val="BodyText"/>
              <w:rPr>
                <w:lang w:val="en-NZ"/>
              </w:rPr>
            </w:pPr>
            <w:r w:rsidRPr="00034CB0">
              <w:t>Communication with Network Control Officer is main</w:t>
            </w:r>
            <w:r w:rsidRPr="00034CB0">
              <w:t>tained using communications rules and procedures</w:t>
            </w:r>
          </w:p>
        </w:tc>
      </w:tr>
      <w:tr w:rsidTr="00B26494">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034CB0" w:rsidP="00034CB0">
            <w:pPr>
              <w:pStyle w:val="BodyText"/>
            </w:pPr>
            <w:r w:rsidRPr="00034CB0">
              <w:rPr>
                <w:rStyle w:val="SpecialBold"/>
              </w:rPr>
              <w:t>2</w:t>
            </w:r>
          </w:p>
        </w:tc>
        <w:tc>
          <w:tcPr>
            <w:tcW w:w="0" w:type="auto"/>
            <w:vMerge w:val="restart"/>
            <w:tcBorders>
              <w:top w:val="nil"/>
              <w:left w:val="nil"/>
              <w:bottom w:val="nil"/>
              <w:right w:val="nil"/>
            </w:tcBorders>
            <w:tcMar>
              <w:top w:w="0" w:type="dxa"/>
              <w:left w:w="62" w:type="dxa"/>
              <w:bottom w:w="0" w:type="dxa"/>
              <w:right w:w="62" w:type="dxa"/>
            </w:tcMar>
          </w:tcPr>
          <w:p w:rsidR="00000000" w:rsidP="00034CB0">
            <w:pPr>
              <w:pStyle w:val="BodyText"/>
              <w:rPr>
                <w:lang w:val="en-NZ"/>
              </w:rPr>
            </w:pPr>
            <w:r w:rsidRPr="00034CB0">
              <w:rPr>
                <w:rStyle w:val="SpecialBold"/>
              </w:rPr>
              <w:t>Travel track vehicle on track</w:t>
            </w:r>
          </w:p>
        </w:tc>
        <w:tc>
          <w:tcPr>
            <w:tcW w:w="0" w:type="auto"/>
            <w:tcBorders>
              <w:top w:val="nil"/>
              <w:left w:val="nil"/>
              <w:bottom w:val="nil"/>
              <w:right w:val="nil"/>
            </w:tcBorders>
            <w:tcMar>
              <w:top w:w="0" w:type="dxa"/>
              <w:left w:w="62" w:type="dxa"/>
              <w:bottom w:w="0" w:type="dxa"/>
              <w:right w:w="62" w:type="dxa"/>
            </w:tcMar>
          </w:tcPr>
          <w:p w:rsidR="00000000" w:rsidP="00034CB0">
            <w:pPr>
              <w:pStyle w:val="BodyText"/>
              <w:rPr>
                <w:lang w:val="en-NZ"/>
              </w:rPr>
            </w:pPr>
            <w:r w:rsidRPr="00034CB0">
              <w:t>2.1</w:t>
            </w:r>
          </w:p>
        </w:tc>
        <w:tc>
          <w:tcPr>
            <w:tcW w:w="0" w:type="auto"/>
            <w:tcBorders>
              <w:top w:val="nil"/>
              <w:left w:val="nil"/>
              <w:bottom w:val="nil"/>
              <w:right w:val="nil"/>
            </w:tcBorders>
            <w:tcMar>
              <w:top w:w="0" w:type="dxa"/>
              <w:left w:w="62" w:type="dxa"/>
              <w:bottom w:w="0" w:type="dxa"/>
              <w:right w:w="62" w:type="dxa"/>
            </w:tcMar>
          </w:tcPr>
          <w:p w:rsidR="00000000" w:rsidP="00034CB0">
            <w:pPr>
              <w:pStyle w:val="BodyText"/>
              <w:rPr>
                <w:lang w:val="en-NZ"/>
              </w:rPr>
            </w:pPr>
            <w:r w:rsidRPr="00034CB0">
              <w:t>Speed limit is observed for type and classification of track vehicle and type of track</w:t>
            </w:r>
          </w:p>
        </w:tc>
      </w:tr>
      <w:tr w:rsidTr="00B26494">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034CB0">
            <w:pPr>
              <w:pStyle w:val="BodyText"/>
              <w:rPr>
                <w:lang w:val="en-NZ"/>
              </w:rPr>
            </w:pPr>
            <w:r w:rsidRPr="00034CB0">
              <w:t>2.2</w:t>
            </w:r>
          </w:p>
        </w:tc>
        <w:tc>
          <w:tcPr>
            <w:tcW w:w="0" w:type="auto"/>
            <w:tcBorders>
              <w:top w:val="nil"/>
              <w:left w:val="nil"/>
              <w:bottom w:val="nil"/>
              <w:right w:val="nil"/>
            </w:tcBorders>
            <w:tcMar>
              <w:top w:w="0" w:type="dxa"/>
              <w:left w:w="62" w:type="dxa"/>
              <w:bottom w:w="0" w:type="dxa"/>
              <w:right w:w="62" w:type="dxa"/>
            </w:tcMar>
          </w:tcPr>
          <w:p w:rsidR="00000000" w:rsidP="00034CB0">
            <w:pPr>
              <w:pStyle w:val="BodyText"/>
              <w:rPr>
                <w:lang w:val="en-NZ"/>
              </w:rPr>
            </w:pPr>
            <w:r w:rsidRPr="00034CB0">
              <w:t>Speed is varied in accordance with local conditions</w:t>
            </w:r>
          </w:p>
        </w:tc>
      </w:tr>
      <w:tr w:rsidTr="00B26494">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034CB0">
            <w:pPr>
              <w:pStyle w:val="BodyText"/>
              <w:rPr>
                <w:lang w:val="en-NZ"/>
              </w:rPr>
            </w:pPr>
            <w:r w:rsidRPr="00034CB0">
              <w:t>2.3</w:t>
            </w:r>
          </w:p>
        </w:tc>
        <w:tc>
          <w:tcPr>
            <w:tcW w:w="0" w:type="auto"/>
            <w:tcBorders>
              <w:top w:val="nil"/>
              <w:left w:val="nil"/>
              <w:bottom w:val="nil"/>
              <w:right w:val="nil"/>
            </w:tcBorders>
            <w:tcMar>
              <w:top w:w="0" w:type="dxa"/>
              <w:left w:w="62" w:type="dxa"/>
              <w:bottom w:w="0" w:type="dxa"/>
              <w:right w:w="62" w:type="dxa"/>
            </w:tcMar>
          </w:tcPr>
          <w:p w:rsidR="00000000" w:rsidP="00034CB0">
            <w:pPr>
              <w:pStyle w:val="BodyText"/>
              <w:rPr>
                <w:lang w:val="en-NZ"/>
              </w:rPr>
            </w:pPr>
            <w:r w:rsidRPr="00034CB0">
              <w:t>Permission is obtained to pass signals at STOP in accordance with workplace procedures</w:t>
            </w:r>
          </w:p>
        </w:tc>
      </w:tr>
      <w:tr w:rsidTr="00B26494">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034CB0">
            <w:pPr>
              <w:pStyle w:val="BodyText"/>
              <w:rPr>
                <w:lang w:val="en-NZ"/>
              </w:rPr>
            </w:pPr>
            <w:r w:rsidRPr="00034CB0">
              <w:t>2.4</w:t>
            </w:r>
          </w:p>
        </w:tc>
        <w:tc>
          <w:tcPr>
            <w:tcW w:w="0" w:type="auto"/>
            <w:tcBorders>
              <w:top w:val="nil"/>
              <w:left w:val="nil"/>
              <w:bottom w:val="nil"/>
              <w:right w:val="nil"/>
            </w:tcBorders>
            <w:tcMar>
              <w:top w:w="0" w:type="dxa"/>
              <w:left w:w="62" w:type="dxa"/>
              <w:bottom w:w="0" w:type="dxa"/>
              <w:right w:w="62" w:type="dxa"/>
            </w:tcMar>
          </w:tcPr>
          <w:p w:rsidR="00000000" w:rsidP="00034CB0">
            <w:pPr>
              <w:pStyle w:val="BodyText"/>
              <w:rPr>
                <w:lang w:val="en-NZ"/>
              </w:rPr>
            </w:pPr>
            <w:r w:rsidRPr="00034CB0">
              <w:t>Position of points are identified and operated as required to establish correct direction as authorised by Network Control Officer</w:t>
            </w:r>
          </w:p>
        </w:tc>
      </w:tr>
      <w:tr w:rsidTr="00B26494">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034CB0">
            <w:pPr>
              <w:pStyle w:val="BodyText"/>
              <w:rPr>
                <w:lang w:val="en-NZ"/>
              </w:rPr>
            </w:pPr>
            <w:r w:rsidRPr="00034CB0">
              <w:t>2.5</w:t>
            </w:r>
          </w:p>
        </w:tc>
        <w:tc>
          <w:tcPr>
            <w:tcW w:w="0" w:type="auto"/>
            <w:tcBorders>
              <w:top w:val="nil"/>
              <w:left w:val="nil"/>
              <w:bottom w:val="nil"/>
              <w:right w:val="nil"/>
            </w:tcBorders>
            <w:tcMar>
              <w:top w:w="0" w:type="dxa"/>
              <w:left w:w="62" w:type="dxa"/>
              <w:bottom w:w="0" w:type="dxa"/>
              <w:right w:w="62" w:type="dxa"/>
            </w:tcMar>
          </w:tcPr>
          <w:p w:rsidR="00000000" w:rsidP="00034CB0">
            <w:pPr>
              <w:pStyle w:val="BodyText"/>
              <w:rPr>
                <w:lang w:val="en-NZ"/>
              </w:rPr>
            </w:pPr>
            <w:r w:rsidRPr="00034CB0">
              <w:t>Signals are identified and obeyed</w:t>
            </w:r>
          </w:p>
        </w:tc>
      </w:tr>
      <w:tr w:rsidTr="00B26494">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034CB0">
            <w:pPr>
              <w:pStyle w:val="BodyText"/>
              <w:rPr>
                <w:lang w:val="en-NZ"/>
              </w:rPr>
            </w:pPr>
            <w:r w:rsidRPr="00034CB0">
              <w:t>2.6</w:t>
            </w:r>
          </w:p>
        </w:tc>
        <w:tc>
          <w:tcPr>
            <w:tcW w:w="0" w:type="auto"/>
            <w:tcBorders>
              <w:top w:val="nil"/>
              <w:left w:val="nil"/>
              <w:bottom w:val="nil"/>
              <w:right w:val="nil"/>
            </w:tcBorders>
            <w:tcMar>
              <w:top w:w="0" w:type="dxa"/>
              <w:left w:w="62" w:type="dxa"/>
              <w:bottom w:w="0" w:type="dxa"/>
              <w:right w:w="62" w:type="dxa"/>
            </w:tcMar>
          </w:tcPr>
          <w:p w:rsidR="00000000" w:rsidP="00034CB0">
            <w:pPr>
              <w:pStyle w:val="BodyText"/>
              <w:rPr>
                <w:lang w:val="en-NZ"/>
              </w:rPr>
            </w:pPr>
            <w:r w:rsidRPr="00034CB0">
              <w:t>Level crossing protection equipment is operated for the safe passage of track vehicle/s in accordance with workplace procedures</w:t>
            </w:r>
          </w:p>
        </w:tc>
      </w:tr>
      <w:tr w:rsidTr="00B26494">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034CB0">
            <w:pPr>
              <w:pStyle w:val="BodyText"/>
              <w:rPr>
                <w:lang w:val="en-NZ"/>
              </w:rPr>
            </w:pPr>
            <w:r w:rsidRPr="00034CB0">
              <w:t>2.7</w:t>
            </w:r>
          </w:p>
        </w:tc>
        <w:tc>
          <w:tcPr>
            <w:tcW w:w="0" w:type="auto"/>
            <w:tcBorders>
              <w:top w:val="nil"/>
              <w:left w:val="nil"/>
              <w:bottom w:val="nil"/>
              <w:right w:val="nil"/>
            </w:tcBorders>
            <w:tcMar>
              <w:top w:w="0" w:type="dxa"/>
              <w:left w:w="62" w:type="dxa"/>
              <w:bottom w:w="0" w:type="dxa"/>
              <w:right w:w="62" w:type="dxa"/>
            </w:tcMar>
          </w:tcPr>
          <w:p w:rsidR="00000000" w:rsidP="00034CB0">
            <w:pPr>
              <w:pStyle w:val="BodyText"/>
              <w:rPr>
                <w:lang w:val="en-NZ"/>
              </w:rPr>
            </w:pPr>
            <w:r w:rsidRPr="00034CB0">
              <w:t>Vigilance system is operated, as required in accordance with workplace procedure</w:t>
            </w:r>
            <w:r w:rsidRPr="00034CB0">
              <w:t>s</w:t>
            </w:r>
          </w:p>
        </w:tc>
      </w:tr>
      <w:tr w:rsidTr="00B26494">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034CB0">
            <w:pPr>
              <w:pStyle w:val="BodyText"/>
              <w:rPr>
                <w:lang w:val="en-NZ"/>
              </w:rPr>
            </w:pPr>
            <w:r w:rsidRPr="00034CB0">
              <w:t>2.8</w:t>
            </w:r>
          </w:p>
        </w:tc>
        <w:tc>
          <w:tcPr>
            <w:tcW w:w="0" w:type="auto"/>
            <w:tcBorders>
              <w:top w:val="nil"/>
              <w:left w:val="nil"/>
              <w:bottom w:val="nil"/>
              <w:right w:val="nil"/>
            </w:tcBorders>
            <w:tcMar>
              <w:top w:w="0" w:type="dxa"/>
              <w:left w:w="62" w:type="dxa"/>
              <w:bottom w:w="0" w:type="dxa"/>
              <w:right w:w="62" w:type="dxa"/>
            </w:tcMar>
          </w:tcPr>
          <w:p w:rsidR="00000000" w:rsidP="00034CB0">
            <w:pPr>
              <w:pStyle w:val="BodyText"/>
              <w:rPr>
                <w:lang w:val="en-NZ"/>
              </w:rPr>
            </w:pPr>
            <w:r w:rsidRPr="00034CB0">
              <w:t>Unsafe situations and/or emergencies are identified, and appropriate action is taken in accordance with workplace procedures</w:t>
            </w:r>
          </w:p>
        </w:tc>
      </w:tr>
      <w:tr w:rsidTr="00B26494">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034CB0" w:rsidP="00034CB0">
            <w:pPr>
              <w:pStyle w:val="BodyText"/>
            </w:pPr>
            <w:r w:rsidRPr="00034CB0">
              <w:rPr>
                <w:rStyle w:val="SpecialBold"/>
              </w:rPr>
              <w:t>3</w:t>
            </w:r>
          </w:p>
        </w:tc>
        <w:tc>
          <w:tcPr>
            <w:tcW w:w="0" w:type="auto"/>
            <w:vMerge w:val="restart"/>
            <w:tcBorders>
              <w:top w:val="nil"/>
              <w:left w:val="nil"/>
              <w:bottom w:val="nil"/>
              <w:right w:val="nil"/>
            </w:tcBorders>
            <w:tcMar>
              <w:top w:w="0" w:type="dxa"/>
              <w:left w:w="62" w:type="dxa"/>
              <w:bottom w:w="0" w:type="dxa"/>
              <w:right w:w="62" w:type="dxa"/>
            </w:tcMar>
          </w:tcPr>
          <w:p w:rsidR="00000000" w:rsidP="00034CB0">
            <w:pPr>
              <w:pStyle w:val="BodyText"/>
              <w:rPr>
                <w:lang w:val="en-NZ"/>
              </w:rPr>
            </w:pPr>
            <w:r w:rsidRPr="00034CB0">
              <w:rPr>
                <w:rStyle w:val="SpecialBold"/>
              </w:rPr>
              <w:t>Remove track vehicle from track</w:t>
            </w:r>
          </w:p>
        </w:tc>
        <w:tc>
          <w:tcPr>
            <w:tcW w:w="0" w:type="auto"/>
            <w:tcBorders>
              <w:top w:val="nil"/>
              <w:left w:val="nil"/>
              <w:bottom w:val="nil"/>
              <w:right w:val="nil"/>
            </w:tcBorders>
            <w:tcMar>
              <w:top w:w="0" w:type="dxa"/>
              <w:left w:w="62" w:type="dxa"/>
              <w:bottom w:w="0" w:type="dxa"/>
              <w:right w:w="62" w:type="dxa"/>
            </w:tcMar>
          </w:tcPr>
          <w:p w:rsidR="00000000" w:rsidP="00034CB0">
            <w:pPr>
              <w:pStyle w:val="BodyText"/>
              <w:rPr>
                <w:lang w:val="en-NZ"/>
              </w:rPr>
            </w:pPr>
            <w:r w:rsidRPr="00034CB0">
              <w:t>3.1</w:t>
            </w:r>
          </w:p>
        </w:tc>
        <w:tc>
          <w:tcPr>
            <w:tcW w:w="0" w:type="auto"/>
            <w:tcBorders>
              <w:top w:val="nil"/>
              <w:left w:val="nil"/>
              <w:bottom w:val="nil"/>
              <w:right w:val="nil"/>
            </w:tcBorders>
            <w:tcMar>
              <w:top w:w="0" w:type="dxa"/>
              <w:left w:w="62" w:type="dxa"/>
              <w:bottom w:w="0" w:type="dxa"/>
              <w:right w:w="62" w:type="dxa"/>
            </w:tcMar>
          </w:tcPr>
          <w:p w:rsidR="00000000" w:rsidP="00034CB0">
            <w:pPr>
              <w:pStyle w:val="BodyText"/>
              <w:rPr>
                <w:lang w:val="en-NZ"/>
              </w:rPr>
            </w:pPr>
            <w:r w:rsidRPr="00034CB0">
              <w:t>Network Control Officer is informed when track vehicle is off and clear of track</w:t>
            </w:r>
          </w:p>
        </w:tc>
      </w:tr>
      <w:tr w:rsidTr="00B26494">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034CB0">
            <w:pPr>
              <w:pStyle w:val="BodyText"/>
              <w:rPr>
                <w:lang w:val="en-NZ"/>
              </w:rPr>
            </w:pPr>
            <w:r w:rsidRPr="00034CB0">
              <w:t>3.2</w:t>
            </w:r>
          </w:p>
        </w:tc>
        <w:tc>
          <w:tcPr>
            <w:tcW w:w="0" w:type="auto"/>
            <w:tcBorders>
              <w:top w:val="nil"/>
              <w:left w:val="nil"/>
              <w:bottom w:val="nil"/>
              <w:right w:val="nil"/>
            </w:tcBorders>
            <w:tcMar>
              <w:top w:w="0" w:type="dxa"/>
              <w:left w:w="62" w:type="dxa"/>
              <w:bottom w:w="0" w:type="dxa"/>
              <w:right w:w="62" w:type="dxa"/>
            </w:tcMar>
          </w:tcPr>
          <w:p w:rsidR="00000000" w:rsidRPr="00034CB0" w:rsidP="00034CB0">
            <w:pPr>
              <w:pStyle w:val="BodyText"/>
            </w:pPr>
            <w:r w:rsidRPr="00034CB0">
              <w:t>Occupancy Authority is correctly cancelled or fulfilled</w:t>
            </w:r>
          </w:p>
        </w:tc>
      </w:tr>
    </w:tbl>
    <w:p w:rsidR="00B26494" w:rsidP="00034CB0">
      <w:pPr>
        <w:pStyle w:val="BodyText"/>
      </w:pPr>
    </w:p>
    <w:p w:rsidR="00B26494" w:rsidP="00034CB0">
      <w:pPr>
        <w:pStyle w:val="BodyText"/>
      </w:pPr>
    </w:p>
    <w:p w:rsidR="00000000" w:rsidRPr="00034CB0" w:rsidP="00034CB0">
      <w:pPr>
        <w:pStyle w:val="Heading1"/>
      </w:pPr>
      <w:bookmarkStart w:id="7" w:name="O_750341"/>
      <w:bookmarkEnd w:id="7"/>
      <w:r w:rsidRPr="00034CB0">
        <w:t>Foundation Skills</w:t>
      </w:r>
    </w:p>
    <w:p w:rsidR="00B26494" w:rsidP="00B26494">
      <w:pPr>
        <w:pStyle w:val="BodyText"/>
      </w:pPr>
      <w:r w:rsidRPr="00034CB0">
        <w:t>Foundation skills essential to performance are explicit in the performance criteria of this unit of competency.</w:t>
      </w:r>
    </w:p>
    <w:p w:rsidR="00000000" w:rsidRPr="00034CB0" w:rsidP="00034CB0">
      <w:pPr>
        <w:pStyle w:val="Heading1"/>
      </w:pPr>
      <w:bookmarkStart w:id="8" w:name="O_750342"/>
      <w:bookmarkEnd w:id="8"/>
      <w:r w:rsidRPr="00034CB0">
        <w:t>Range of Conditions</w:t>
      </w:r>
    </w:p>
    <w:p w:rsidR="00000000" w:rsidRPr="00034CB0" w:rsidP="00B26494">
      <w:pPr>
        <w:pStyle w:val="BodyText"/>
      </w:pPr>
      <w:r w:rsidRPr="00034CB0">
        <w:t>Range is restricted to essential operating conditions and any other variables essential to the work environment.</w:t>
      </w:r>
    </w:p>
    <w:p w:rsidR="00B26494" w:rsidP="00B26494">
      <w:pPr>
        <w:pStyle w:val="BodyText"/>
      </w:pPr>
      <w:r w:rsidRPr="00034CB0">
        <w:t>Non-essential conditions can be found in the Companion Volume Implementation Guide.</w:t>
      </w:r>
    </w:p>
    <w:p w:rsidR="00000000" w:rsidRPr="00034CB0" w:rsidP="00034CB0">
      <w:pPr>
        <w:pStyle w:val="Heading1"/>
      </w:pPr>
      <w:bookmarkStart w:id="9" w:name="O_750343"/>
      <w:bookmarkEnd w:id="9"/>
      <w:r w:rsidRPr="00034CB0">
        <w:t>Unit Mapping Information</w:t>
      </w:r>
    </w:p>
    <w:p w:rsidR="00B26494" w:rsidP="00B26494">
      <w:pPr>
        <w:pStyle w:val="BodyText"/>
      </w:pPr>
      <w:r w:rsidRPr="00034CB0">
        <w:t>This unit replac</w:t>
      </w:r>
      <w:r w:rsidRPr="00034CB0">
        <w:t xml:space="preserve">es and is equivalent to TLIC0083A Access rail track to travel track vehicle under a proceed authority. </w:t>
      </w:r>
    </w:p>
    <w:p w:rsidR="00000000" w:rsidRPr="00034CB0" w:rsidP="00034CB0">
      <w:pPr>
        <w:pStyle w:val="Heading1"/>
      </w:pPr>
      <w:bookmarkStart w:id="10" w:name="O_750350"/>
      <w:bookmarkEnd w:id="10"/>
      <w:r w:rsidRPr="00034CB0">
        <w:t>Links</w:t>
      </w:r>
    </w:p>
    <w:p w:rsidR="00000000" w:rsidRPr="00034CB0" w:rsidP="00B26494">
      <w:pPr>
        <w:pStyle w:val="BodyText"/>
      </w:pPr>
      <w:r w:rsidRPr="00034CB0">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A773CE">
        <w:rPr>
          <w:rStyle w:val="Hyperlink"/>
        </w:rPr>
        <w:t>https://vetnet.gov.au/Pages/TrainingDocs.aspx?q=df441c6e-213d-43e3-874c-0b3f7036d851</w:t>
      </w:r>
      <w:r>
        <w:fldChar w:fldCharType="end"/>
      </w:r>
    </w:p>
    <w:p w:rsidR="00000000" w:rsidRPr="00034CB0" w:rsidP="00034CB0"/>
    <w:sectPr w:rsidSect="00034CB0">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4CB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4CB0" w:rsidRPr="00B26494" w:rsidP="00B2649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4CB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6494" w:rsidP="00034CB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26494" w:rsidP="00034CB0">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Industry Skills Australia</w:t>
    </w:r>
    <w:r>
      <w:fldChar w:fldCharType="end"/>
    </w:r>
  </w:p>
  <w:p w:rsidR="00B26494" w:rsidP="00034CB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4CB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649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34CB0" w:rsidRPr="00B26494" w:rsidP="00B2649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4CB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6494" w:rsidRPr="002D2AF8" w:rsidP="00034CB0">
    <w:pPr>
      <w:pStyle w:val="Header"/>
      <w:framePr w:wrap="around"/>
    </w:pPr>
    <w:r>
      <w:fldChar w:fldCharType="begin"/>
    </w:r>
    <w:r>
      <w:instrText xml:space="preserve"> TITLE   \* MERGEFORMAT </w:instrText>
    </w:r>
    <w:r>
      <w:fldChar w:fldCharType="separate"/>
    </w:r>
    <w:r>
      <w:t>TLIC0083 Access rail track to travel track vehicle under a proceed authority</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July 2024</w:t>
    </w:r>
    <w:r>
      <w:fldChar w:fldCharType="end"/>
    </w:r>
  </w:p>
  <w:p w:rsidR="00B26494" w:rsidP="00034CB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34CB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34CB0"/>
    <w:pPr>
      <w:spacing w:before="360" w:after="60"/>
      <w:outlineLvl w:val="0"/>
    </w:pPr>
    <w:rPr>
      <w:sz w:val="32"/>
    </w:rPr>
  </w:style>
  <w:style w:type="paragraph" w:styleId="Heading2">
    <w:name w:val="heading 2"/>
    <w:basedOn w:val="HeadingBase"/>
    <w:next w:val="BodyText"/>
    <w:link w:val="Heading2Char"/>
    <w:qFormat/>
    <w:rsid w:val="00034CB0"/>
    <w:pPr>
      <w:keepLines/>
      <w:spacing w:before="240" w:after="120"/>
      <w:outlineLvl w:val="1"/>
    </w:pPr>
    <w:rPr>
      <w:sz w:val="28"/>
      <w:szCs w:val="40"/>
    </w:rPr>
  </w:style>
  <w:style w:type="paragraph" w:styleId="Heading3">
    <w:name w:val="heading 3"/>
    <w:basedOn w:val="HeadingBase"/>
    <w:next w:val="BodyText"/>
    <w:link w:val="Heading3Char"/>
    <w:qFormat/>
    <w:rsid w:val="00034CB0"/>
    <w:pPr>
      <w:spacing w:before="180" w:after="120"/>
      <w:outlineLvl w:val="2"/>
    </w:pPr>
    <w:rPr>
      <w:spacing w:val="-10"/>
      <w:kern w:val="32"/>
    </w:rPr>
  </w:style>
  <w:style w:type="paragraph" w:styleId="Heading4">
    <w:name w:val="heading 4"/>
    <w:basedOn w:val="HeadingBase"/>
    <w:next w:val="BodyText"/>
    <w:link w:val="Heading4Char"/>
    <w:qFormat/>
    <w:rsid w:val="00034CB0"/>
    <w:pPr>
      <w:spacing w:before="160" w:after="120"/>
      <w:outlineLvl w:val="3"/>
    </w:pPr>
    <w:rPr>
      <w:sz w:val="22"/>
    </w:rPr>
  </w:style>
  <w:style w:type="paragraph" w:styleId="Heading5">
    <w:name w:val="heading 5"/>
    <w:basedOn w:val="HeadingBase"/>
    <w:next w:val="Normal"/>
    <w:link w:val="Heading5Char"/>
    <w:qFormat/>
    <w:rsid w:val="00034CB0"/>
    <w:pPr>
      <w:spacing w:before="80"/>
      <w:outlineLvl w:val="4"/>
    </w:pPr>
    <w:rPr>
      <w:color w:val="918585"/>
      <w:sz w:val="20"/>
    </w:rPr>
  </w:style>
  <w:style w:type="paragraph" w:styleId="Heading6">
    <w:name w:val="heading 6"/>
    <w:basedOn w:val="HeadingBase"/>
    <w:next w:val="Normal"/>
    <w:link w:val="Heading6Char"/>
    <w:qFormat/>
    <w:rsid w:val="00034CB0"/>
    <w:pPr>
      <w:spacing w:before="60"/>
      <w:outlineLvl w:val="5"/>
    </w:pPr>
    <w:rPr>
      <w:color w:val="918585"/>
      <w:sz w:val="20"/>
    </w:rPr>
  </w:style>
  <w:style w:type="paragraph" w:styleId="Heading7">
    <w:name w:val="heading 7"/>
    <w:basedOn w:val="Normal"/>
    <w:next w:val="Normal"/>
    <w:link w:val="Heading7Char"/>
    <w:qFormat/>
    <w:rsid w:val="00034CB0"/>
    <w:pPr>
      <w:ind w:left="720"/>
      <w:outlineLvl w:val="6"/>
    </w:pPr>
    <w:rPr>
      <w:i/>
    </w:rPr>
  </w:style>
  <w:style w:type="paragraph" w:styleId="Heading8">
    <w:name w:val="heading 8"/>
    <w:basedOn w:val="Normal"/>
    <w:next w:val="Normal"/>
    <w:link w:val="Heading8Char"/>
    <w:qFormat/>
    <w:rsid w:val="00034CB0"/>
    <w:pPr>
      <w:ind w:left="720"/>
      <w:outlineLvl w:val="7"/>
    </w:pPr>
    <w:rPr>
      <w:i/>
    </w:rPr>
  </w:style>
  <w:style w:type="paragraph" w:styleId="Heading9">
    <w:name w:val="heading 9"/>
    <w:basedOn w:val="Normal"/>
    <w:next w:val="Normal"/>
    <w:link w:val="Heading9Char"/>
    <w:qFormat/>
    <w:rsid w:val="00034CB0"/>
    <w:pPr>
      <w:ind w:left="720"/>
      <w:outlineLvl w:val="8"/>
    </w:pPr>
    <w:rPr>
      <w:i/>
    </w:rPr>
  </w:style>
  <w:style w:type="character" w:default="1" w:styleId="DefaultParagraphFont">
    <w:name w:val="Default Paragraph Font"/>
    <w:uiPriority w:val="1"/>
    <w:unhideWhenUsed/>
    <w:rsid w:val="00034CB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34CB0"/>
  </w:style>
  <w:style w:type="character" w:customStyle="1" w:styleId="Heading1Char">
    <w:name w:val="Heading 1 Char"/>
    <w:basedOn w:val="DefaultParagraphFont"/>
    <w:link w:val="Heading1"/>
    <w:rsid w:val="00034CB0"/>
    <w:rPr>
      <w:rFonts w:ascii="Times New Roman" w:eastAsia="Times New Roman" w:hAnsi="Times New Roman" w:cs="Times New Roman"/>
      <w:b/>
      <w:sz w:val="32"/>
      <w:szCs w:val="20"/>
      <w:lang w:eastAsia="en-US"/>
    </w:rPr>
  </w:style>
  <w:style w:type="paragraph" w:styleId="BodyText">
    <w:name w:val="Body Text"/>
    <w:basedOn w:val="Normal"/>
    <w:link w:val="BodyTextChar"/>
    <w:rsid w:val="00034CB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34CB0"/>
    <w:rPr>
      <w:rFonts w:ascii="Times New Roman" w:eastAsia="Times New Roman" w:hAnsi="Times New Roman" w:cs="Times New Roman"/>
      <w:sz w:val="24"/>
      <w:lang w:eastAsia="en-US"/>
    </w:rPr>
  </w:style>
  <w:style w:type="character" w:customStyle="1" w:styleId="SpecialBold">
    <w:name w:val="Special Bold"/>
    <w:basedOn w:val="DefaultParagraphFont"/>
    <w:rsid w:val="00034CB0"/>
    <w:rPr>
      <w:b/>
      <w:spacing w:val="0"/>
    </w:rPr>
  </w:style>
  <w:style w:type="paragraph" w:customStyle="1" w:styleId="SuperHeading">
    <w:name w:val="SuperHeading"/>
    <w:basedOn w:val="Normal"/>
    <w:rsid w:val="00034CB0"/>
    <w:pPr>
      <w:spacing w:before="240" w:after="120"/>
      <w:outlineLvl w:val="0"/>
    </w:pPr>
    <w:rPr>
      <w:rFonts w:ascii="Times New Roman" w:hAnsi="Times New Roman"/>
      <w:b/>
      <w:sz w:val="32"/>
    </w:rPr>
  </w:style>
  <w:style w:type="paragraph" w:customStyle="1" w:styleId="AllowPageBreak">
    <w:name w:val="AllowPageBreak"/>
    <w:rsid w:val="00034CB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34CB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34CB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34CB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34CB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34CB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34CB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34CB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34CB0"/>
    <w:rPr>
      <w:rFonts w:ascii="Courier New" w:eastAsia="Times New Roman" w:hAnsi="Courier New" w:cs="Times New Roman"/>
      <w:i/>
      <w:szCs w:val="20"/>
      <w:lang w:eastAsia="en-US"/>
    </w:rPr>
  </w:style>
  <w:style w:type="paragraph" w:customStyle="1" w:styleId="HeadingBase">
    <w:name w:val="Heading Base"/>
    <w:rsid w:val="00034CB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34CB0"/>
    <w:pPr>
      <w:tabs>
        <w:tab w:val="right" w:leader="dot" w:pos="9072"/>
      </w:tabs>
      <w:ind w:left="567"/>
    </w:pPr>
    <w:rPr>
      <w:szCs w:val="22"/>
    </w:rPr>
  </w:style>
  <w:style w:type="paragraph" w:customStyle="1" w:styleId="TOCBase">
    <w:name w:val="TOC Base"/>
    <w:rsid w:val="00034CB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34CB0"/>
    <w:pPr>
      <w:tabs>
        <w:tab w:val="right" w:leader="dot" w:pos="9072"/>
      </w:tabs>
      <w:spacing w:before="40" w:after="40"/>
      <w:ind w:left="284"/>
    </w:pPr>
    <w:rPr>
      <w:rFonts w:ascii="Times New Roman" w:hAnsi="Times New Roman"/>
    </w:rPr>
  </w:style>
  <w:style w:type="paragraph" w:styleId="TOC1">
    <w:name w:val="toc 1"/>
    <w:basedOn w:val="TOCBase"/>
    <w:next w:val="Normal"/>
    <w:rsid w:val="00034CB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34CB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34CB0"/>
    <w:rPr>
      <w:rFonts w:ascii="Times New Roman" w:eastAsia="Times New Roman" w:hAnsi="Times New Roman" w:cs="Times New Roman"/>
      <w:sz w:val="16"/>
      <w:lang w:eastAsia="en-US"/>
    </w:rPr>
  </w:style>
  <w:style w:type="paragraph" w:styleId="Title">
    <w:name w:val="Title"/>
    <w:basedOn w:val="HeadingBase"/>
    <w:link w:val="TitleChar"/>
    <w:qFormat/>
    <w:rsid w:val="00034CB0"/>
    <w:pPr>
      <w:spacing w:before="5040"/>
      <w:jc w:val="center"/>
    </w:pPr>
    <w:rPr>
      <w:sz w:val="48"/>
      <w:szCs w:val="72"/>
      <w:lang w:val="en-US"/>
    </w:rPr>
  </w:style>
  <w:style w:type="character" w:customStyle="1" w:styleId="TitleChar">
    <w:name w:val="Title Char"/>
    <w:basedOn w:val="DefaultParagraphFont"/>
    <w:link w:val="Title"/>
    <w:rsid w:val="00034CB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34CB0"/>
    <w:pPr>
      <w:tabs>
        <w:tab w:val="left" w:pos="3600"/>
        <w:tab w:val="left" w:pos="3958"/>
      </w:tabs>
    </w:pPr>
  </w:style>
  <w:style w:type="paragraph" w:styleId="List">
    <w:name w:val="List"/>
    <w:basedOn w:val="BodyText"/>
    <w:next w:val="BodyText"/>
    <w:rsid w:val="00034CB0"/>
    <w:pPr>
      <w:tabs>
        <w:tab w:val="left" w:pos="340"/>
      </w:tabs>
      <w:spacing w:before="60" w:after="60"/>
      <w:ind w:left="340" w:hanging="340"/>
    </w:pPr>
  </w:style>
  <w:style w:type="paragraph" w:styleId="ListBullet">
    <w:name w:val="List Bullet"/>
    <w:basedOn w:val="List"/>
    <w:rsid w:val="00034CB0"/>
    <w:pPr>
      <w:numPr>
        <w:numId w:val="10"/>
      </w:numPr>
      <w:tabs>
        <w:tab w:val="clear" w:pos="340"/>
      </w:tabs>
      <w:spacing w:before="40" w:after="40"/>
    </w:pPr>
  </w:style>
  <w:style w:type="paragraph" w:customStyle="1" w:styleId="Note">
    <w:name w:val="Note"/>
    <w:basedOn w:val="BodyText"/>
    <w:rsid w:val="00034CB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34CB0"/>
    <w:pPr>
      <w:framePr w:wrap="auto" w:hAnchor="text" w:y="6049"/>
    </w:pPr>
    <w:rPr>
      <w:color w:val="000000"/>
      <w:sz w:val="40"/>
    </w:rPr>
  </w:style>
  <w:style w:type="paragraph" w:customStyle="1" w:styleId="TOCTitle">
    <w:name w:val="TOCTitle"/>
    <w:basedOn w:val="Heading1"/>
    <w:rsid w:val="00034CB0"/>
    <w:pPr>
      <w:spacing w:after="240"/>
      <w:jc w:val="center"/>
      <w:outlineLvl w:val="9"/>
    </w:pPr>
    <w:rPr>
      <w:caps/>
    </w:rPr>
  </w:style>
  <w:style w:type="paragraph" w:customStyle="1" w:styleId="Version">
    <w:name w:val="Version"/>
    <w:rsid w:val="00034CB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34CB0"/>
    <w:pPr>
      <w:numPr>
        <w:numId w:val="11"/>
      </w:numPr>
      <w:tabs>
        <w:tab w:val="clear" w:pos="680"/>
      </w:tabs>
    </w:pPr>
  </w:style>
  <w:style w:type="paragraph" w:styleId="Index1">
    <w:name w:val="index 1"/>
    <w:basedOn w:val="Normal"/>
    <w:next w:val="Normal"/>
    <w:semiHidden/>
    <w:rsid w:val="00034CB0"/>
    <w:pPr>
      <w:keepNext w:val="0"/>
      <w:tabs>
        <w:tab w:val="right" w:pos="4176"/>
      </w:tabs>
      <w:ind w:left="198" w:hanging="198"/>
    </w:pPr>
    <w:rPr>
      <w:rFonts w:ascii="Garamond" w:hAnsi="Garamond"/>
    </w:rPr>
  </w:style>
  <w:style w:type="paragraph" w:styleId="IndexHeading">
    <w:name w:val="index heading"/>
    <w:basedOn w:val="Normal"/>
    <w:next w:val="Index1"/>
    <w:semiHidden/>
    <w:rsid w:val="00034CB0"/>
    <w:pPr>
      <w:spacing w:before="120" w:after="120"/>
    </w:pPr>
    <w:rPr>
      <w:rFonts w:ascii="Arial" w:hAnsi="Arial"/>
      <w:b/>
      <w:color w:val="918585"/>
      <w:sz w:val="24"/>
    </w:rPr>
  </w:style>
  <w:style w:type="paragraph" w:styleId="Header">
    <w:name w:val="header"/>
    <w:basedOn w:val="Normal"/>
    <w:link w:val="HeaderChar"/>
    <w:rsid w:val="00034CB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34CB0"/>
    <w:rPr>
      <w:rFonts w:ascii="Times New Roman" w:eastAsia="Times New Roman" w:hAnsi="Times New Roman" w:cs="Times New Roman"/>
      <w:sz w:val="16"/>
      <w:szCs w:val="20"/>
      <w:lang w:val="en-GB" w:eastAsia="en-US"/>
    </w:rPr>
  </w:style>
  <w:style w:type="paragraph" w:customStyle="1" w:styleId="Chapter">
    <w:name w:val="Chapter"/>
    <w:basedOn w:val="Normal"/>
    <w:rsid w:val="00034CB0"/>
    <w:pPr>
      <w:spacing w:before="240"/>
    </w:pPr>
    <w:rPr>
      <w:rFonts w:ascii="Times New Roman" w:hAnsi="Times New Roman"/>
      <w:smallCaps/>
      <w:spacing w:val="80"/>
      <w:sz w:val="28"/>
    </w:rPr>
  </w:style>
  <w:style w:type="paragraph" w:customStyle="1" w:styleId="InChapter">
    <w:name w:val="InChapter"/>
    <w:basedOn w:val="Heading3"/>
    <w:rsid w:val="00034CB0"/>
    <w:pPr>
      <w:spacing w:after="240"/>
      <w:outlineLvl w:val="9"/>
    </w:pPr>
    <w:rPr>
      <w:noProof/>
    </w:rPr>
  </w:style>
  <w:style w:type="paragraph" w:styleId="Index2">
    <w:name w:val="index 2"/>
    <w:basedOn w:val="Normal"/>
    <w:next w:val="Normal"/>
    <w:semiHidden/>
    <w:rsid w:val="00034CB0"/>
    <w:pPr>
      <w:tabs>
        <w:tab w:val="right" w:pos="4176"/>
      </w:tabs>
      <w:ind w:left="568" w:hanging="284"/>
    </w:pPr>
    <w:rPr>
      <w:rFonts w:ascii="Garamond" w:hAnsi="Garamond"/>
    </w:rPr>
  </w:style>
  <w:style w:type="paragraph" w:customStyle="1" w:styleId="Byline">
    <w:name w:val="Byline"/>
    <w:rsid w:val="00034CB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34CB0"/>
    <w:pPr>
      <w:tabs>
        <w:tab w:val="clear" w:pos="3600"/>
        <w:tab w:val="clear" w:pos="3958"/>
      </w:tabs>
      <w:jc w:val="right"/>
    </w:pPr>
  </w:style>
  <w:style w:type="character" w:styleId="Emphasis">
    <w:name w:val="Emphasis"/>
    <w:basedOn w:val="DefaultParagraphFont"/>
    <w:qFormat/>
    <w:rsid w:val="00034CB0"/>
    <w:rPr>
      <w:i/>
    </w:rPr>
  </w:style>
  <w:style w:type="paragraph" w:styleId="Caption">
    <w:name w:val="caption"/>
    <w:basedOn w:val="BodyText"/>
    <w:next w:val="Normal"/>
    <w:qFormat/>
    <w:rsid w:val="00034CB0"/>
    <w:pPr>
      <w:framePr w:w="2268" w:hSpace="181" w:vSpace="181" w:wrap="around" w:vAnchor="text" w:hAnchor="page" w:x="1135" w:y="285" w:anchorLock="1"/>
    </w:pPr>
    <w:rPr>
      <w:i/>
    </w:rPr>
  </w:style>
  <w:style w:type="paragraph" w:customStyle="1" w:styleId="MiniTOCTitle">
    <w:name w:val="MiniTOCTitle"/>
    <w:basedOn w:val="Heading4"/>
    <w:rsid w:val="00034CB0"/>
    <w:pPr>
      <w:spacing w:before="240"/>
      <w:outlineLvl w:val="9"/>
    </w:pPr>
    <w:rPr>
      <w:noProof/>
      <w:sz w:val="24"/>
    </w:rPr>
  </w:style>
  <w:style w:type="paragraph" w:customStyle="1" w:styleId="MiniTOCItem">
    <w:name w:val="MiniTOCItem"/>
    <w:basedOn w:val="ListBullet"/>
    <w:rsid w:val="00034CB0"/>
    <w:pPr>
      <w:numPr>
        <w:numId w:val="0"/>
      </w:numPr>
      <w:tabs>
        <w:tab w:val="right" w:leader="dot" w:pos="6521"/>
      </w:tabs>
      <w:spacing w:before="0" w:after="0"/>
    </w:pPr>
  </w:style>
  <w:style w:type="paragraph" w:customStyle="1" w:styleId="TOFTitle">
    <w:name w:val="TOFTitle"/>
    <w:basedOn w:val="TOCTitle"/>
    <w:rsid w:val="00034CB0"/>
  </w:style>
  <w:style w:type="paragraph" w:styleId="TableofFigures">
    <w:name w:val="table of figures"/>
    <w:basedOn w:val="Normal"/>
    <w:next w:val="Normal"/>
    <w:semiHidden/>
    <w:rsid w:val="00034CB0"/>
    <w:pPr>
      <w:tabs>
        <w:tab w:val="right" w:leader="dot" w:pos="9072"/>
      </w:tabs>
      <w:ind w:left="970" w:hanging="403"/>
    </w:pPr>
    <w:rPr>
      <w:rFonts w:ascii="Times New Roman" w:hAnsi="Times New Roman"/>
      <w:b/>
    </w:rPr>
  </w:style>
  <w:style w:type="paragraph" w:styleId="ListNumber">
    <w:name w:val="List Number"/>
    <w:basedOn w:val="List"/>
    <w:rsid w:val="00034CB0"/>
    <w:pPr>
      <w:numPr>
        <w:numId w:val="13"/>
      </w:numPr>
      <w:tabs>
        <w:tab w:val="clear" w:pos="340"/>
      </w:tabs>
    </w:pPr>
  </w:style>
  <w:style w:type="character" w:customStyle="1" w:styleId="WingdingSymbols">
    <w:name w:val="Wingding Symbols"/>
    <w:rsid w:val="00034CB0"/>
    <w:rPr>
      <w:rFonts w:ascii="Wingdings" w:hAnsi="Wingdings"/>
    </w:rPr>
  </w:style>
  <w:style w:type="paragraph" w:customStyle="1" w:styleId="TableHeading">
    <w:name w:val="Table Heading"/>
    <w:basedOn w:val="HeadingBase"/>
    <w:rsid w:val="00034CB0"/>
    <w:pPr>
      <w:keepLines/>
      <w:pBdr>
        <w:bottom w:val="single" w:sz="6" w:space="1" w:color="918585"/>
      </w:pBdr>
      <w:spacing w:before="240"/>
    </w:pPr>
  </w:style>
  <w:style w:type="character" w:customStyle="1" w:styleId="HotSpot">
    <w:name w:val="HotSpot"/>
    <w:rsid w:val="00034CB0"/>
    <w:rPr>
      <w:color w:val="0033CC"/>
      <w:u w:val="none"/>
    </w:rPr>
  </w:style>
  <w:style w:type="paragraph" w:customStyle="1" w:styleId="BodyTextRight">
    <w:name w:val="Body Text Right"/>
    <w:basedOn w:val="BodyText"/>
    <w:rsid w:val="00034CB0"/>
    <w:pPr>
      <w:spacing w:before="0" w:after="0"/>
      <w:jc w:val="right"/>
    </w:pPr>
  </w:style>
  <w:style w:type="paragraph" w:styleId="Index3">
    <w:name w:val="index 3"/>
    <w:basedOn w:val="ListNumber2"/>
    <w:next w:val="Normal"/>
    <w:semiHidden/>
    <w:rsid w:val="00034CB0"/>
    <w:pPr>
      <w:numPr>
        <w:numId w:val="0"/>
      </w:numPr>
      <w:tabs>
        <w:tab w:val="right" w:leader="dot" w:pos="4176"/>
      </w:tabs>
    </w:pPr>
  </w:style>
  <w:style w:type="paragraph" w:styleId="ListNumber2">
    <w:name w:val="List Number 2"/>
    <w:basedOn w:val="List2"/>
    <w:rsid w:val="00034CB0"/>
    <w:pPr>
      <w:numPr>
        <w:numId w:val="8"/>
      </w:numPr>
      <w:tabs>
        <w:tab w:val="clear" w:pos="1060"/>
      </w:tabs>
    </w:pPr>
  </w:style>
  <w:style w:type="paragraph" w:customStyle="1" w:styleId="MarginNote">
    <w:name w:val="Margin Note"/>
    <w:basedOn w:val="BodyText"/>
    <w:rsid w:val="00034CB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34CB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34CB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34CB0"/>
    <w:rPr>
      <w:sz w:val="32"/>
    </w:rPr>
  </w:style>
  <w:style w:type="paragraph" w:customStyle="1" w:styleId="HeadingProcedure">
    <w:name w:val="Heading Procedure"/>
    <w:basedOn w:val="HeadingBase"/>
    <w:next w:val="Normal"/>
    <w:rsid w:val="00034CB0"/>
    <w:pPr>
      <w:tabs>
        <w:tab w:val="left" w:pos="0"/>
      </w:tabs>
      <w:spacing w:before="120" w:after="60"/>
    </w:pPr>
    <w:rPr>
      <w:i/>
      <w:color w:val="918585"/>
      <w:sz w:val="22"/>
    </w:rPr>
  </w:style>
  <w:style w:type="paragraph" w:customStyle="1" w:styleId="TableBodyText">
    <w:name w:val="Table Body Text"/>
    <w:basedOn w:val="BodyText"/>
    <w:rsid w:val="00034CB0"/>
    <w:pPr>
      <w:spacing w:before="60" w:after="60"/>
    </w:pPr>
  </w:style>
  <w:style w:type="paragraph" w:styleId="ListContinue">
    <w:name w:val="List Continue"/>
    <w:basedOn w:val="List"/>
    <w:rsid w:val="00034CB0"/>
    <w:pPr>
      <w:ind w:firstLine="0"/>
    </w:pPr>
  </w:style>
  <w:style w:type="paragraph" w:customStyle="1" w:styleId="ListNote">
    <w:name w:val="List Note"/>
    <w:basedOn w:val="List"/>
    <w:rsid w:val="00034CB0"/>
    <w:pPr>
      <w:pBdr>
        <w:top w:val="single" w:sz="6" w:space="2" w:color="918585"/>
        <w:bottom w:val="single" w:sz="6" w:space="2" w:color="918585"/>
      </w:pBdr>
      <w:tabs>
        <w:tab w:val="left" w:pos="1021"/>
      </w:tabs>
      <w:ind w:firstLine="0"/>
    </w:pPr>
  </w:style>
  <w:style w:type="paragraph" w:customStyle="1" w:styleId="Warning">
    <w:name w:val="Warning"/>
    <w:basedOn w:val="BodyText"/>
    <w:rsid w:val="00034CB0"/>
    <w:pPr>
      <w:shd w:val="clear" w:color="auto" w:fill="D9D9D9"/>
      <w:tabs>
        <w:tab w:val="left" w:pos="992"/>
      </w:tabs>
      <w:ind w:left="119" w:right="119"/>
    </w:pPr>
    <w:rPr>
      <w:sz w:val="20"/>
    </w:rPr>
  </w:style>
  <w:style w:type="paragraph" w:customStyle="1" w:styleId="MarginIcons">
    <w:name w:val="Margin Icons"/>
    <w:basedOn w:val="BodyText"/>
    <w:rsid w:val="00034CB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34CB0"/>
    <w:rPr>
      <w:rFonts w:ascii="Courier New" w:hAnsi="Courier New"/>
    </w:rPr>
  </w:style>
  <w:style w:type="paragraph" w:customStyle="1" w:styleId="NoteBullet">
    <w:name w:val="Note Bullet"/>
    <w:basedOn w:val="Note"/>
    <w:rsid w:val="00034CB0"/>
    <w:pPr>
      <w:tabs>
        <w:tab w:val="clear" w:pos="680"/>
      </w:tabs>
      <w:spacing w:before="60" w:after="60"/>
    </w:pPr>
  </w:style>
  <w:style w:type="paragraph" w:customStyle="1" w:styleId="SubHeading2">
    <w:name w:val="SubHeading2"/>
    <w:basedOn w:val="HeadingBase"/>
    <w:rsid w:val="00034CB0"/>
    <w:pPr>
      <w:spacing w:before="240" w:after="60"/>
    </w:pPr>
    <w:rPr>
      <w:sz w:val="20"/>
    </w:rPr>
  </w:style>
  <w:style w:type="paragraph" w:customStyle="1" w:styleId="SubHeading1">
    <w:name w:val="SubHeading1"/>
    <w:basedOn w:val="HeadingBase"/>
    <w:rsid w:val="00034CB0"/>
    <w:pPr>
      <w:spacing w:before="240" w:after="60"/>
    </w:pPr>
    <w:rPr>
      <w:color w:val="918585"/>
      <w:sz w:val="22"/>
    </w:rPr>
  </w:style>
  <w:style w:type="paragraph" w:customStyle="1" w:styleId="SideHeading">
    <w:name w:val="Side Heading"/>
    <w:basedOn w:val="HeadingBase"/>
    <w:rsid w:val="00034CB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34CB0"/>
    <w:pPr>
      <w:numPr>
        <w:numId w:val="9"/>
      </w:numPr>
    </w:pPr>
  </w:style>
  <w:style w:type="paragraph" w:styleId="PlainText">
    <w:name w:val="Plain Text"/>
    <w:basedOn w:val="Normal"/>
    <w:link w:val="PlainTextChar"/>
    <w:rsid w:val="00034CB0"/>
    <w:rPr>
      <w:sz w:val="20"/>
    </w:rPr>
  </w:style>
  <w:style w:type="character" w:customStyle="1" w:styleId="PlainTextChar">
    <w:name w:val="Plain Text Char"/>
    <w:basedOn w:val="DefaultParagraphFont"/>
    <w:link w:val="PlainText"/>
    <w:rsid w:val="00034CB0"/>
    <w:rPr>
      <w:rFonts w:ascii="Courier New" w:eastAsia="Times New Roman" w:hAnsi="Courier New" w:cs="Times New Roman"/>
      <w:sz w:val="20"/>
      <w:szCs w:val="20"/>
      <w:lang w:eastAsia="en-US"/>
    </w:rPr>
  </w:style>
  <w:style w:type="character" w:customStyle="1" w:styleId="MenuOption">
    <w:name w:val="Menu Option"/>
    <w:basedOn w:val="DefaultParagraphFont"/>
    <w:rsid w:val="00034CB0"/>
    <w:rPr>
      <w:b/>
      <w:smallCaps/>
    </w:rPr>
  </w:style>
  <w:style w:type="paragraph" w:customStyle="1" w:styleId="TableListNumber">
    <w:name w:val="Table List Number"/>
    <w:basedOn w:val="ListNumber"/>
    <w:rsid w:val="00034CB0"/>
    <w:pPr>
      <w:numPr>
        <w:numId w:val="0"/>
      </w:numPr>
    </w:pPr>
  </w:style>
  <w:style w:type="paragraph" w:styleId="TOC4">
    <w:name w:val="toc 4"/>
    <w:basedOn w:val="TOCBase"/>
    <w:next w:val="Normal"/>
    <w:semiHidden/>
    <w:rsid w:val="00034CB0"/>
    <w:pPr>
      <w:tabs>
        <w:tab w:val="right" w:leader="dot" w:pos="9071"/>
      </w:tabs>
      <w:ind w:left="1701"/>
    </w:pPr>
  </w:style>
  <w:style w:type="paragraph" w:customStyle="1" w:styleId="ListAlpha">
    <w:name w:val="List Alpha"/>
    <w:basedOn w:val="List"/>
    <w:rsid w:val="00034CB0"/>
    <w:pPr>
      <w:numPr>
        <w:numId w:val="7"/>
      </w:numPr>
    </w:pPr>
  </w:style>
  <w:style w:type="paragraph" w:customStyle="1" w:styleId="ListAlpha2">
    <w:name w:val="List Alpha 2"/>
    <w:basedOn w:val="List2"/>
    <w:rsid w:val="00034CB0"/>
    <w:pPr>
      <w:numPr>
        <w:numId w:val="6"/>
      </w:numPr>
    </w:pPr>
  </w:style>
  <w:style w:type="paragraph" w:styleId="List2">
    <w:name w:val="List 2"/>
    <w:basedOn w:val="BodyText"/>
    <w:rsid w:val="00034CB0"/>
    <w:pPr>
      <w:tabs>
        <w:tab w:val="left" w:pos="680"/>
      </w:tabs>
      <w:spacing w:before="60" w:after="60"/>
      <w:ind w:left="680" w:hanging="340"/>
    </w:pPr>
  </w:style>
  <w:style w:type="paragraph" w:styleId="List3">
    <w:name w:val="List 3"/>
    <w:basedOn w:val="BodyText"/>
    <w:rsid w:val="00034CB0"/>
    <w:pPr>
      <w:tabs>
        <w:tab w:val="left" w:pos="1021"/>
      </w:tabs>
      <w:spacing w:before="60" w:after="60"/>
      <w:ind w:left="1020" w:hanging="340"/>
    </w:pPr>
  </w:style>
  <w:style w:type="paragraph" w:styleId="List4">
    <w:name w:val="List 4"/>
    <w:basedOn w:val="BodyText"/>
    <w:rsid w:val="00034CB0"/>
    <w:pPr>
      <w:tabs>
        <w:tab w:val="left" w:pos="1361"/>
      </w:tabs>
      <w:spacing w:before="60" w:after="60"/>
      <w:ind w:left="1361" w:hanging="340"/>
    </w:pPr>
  </w:style>
  <w:style w:type="paragraph" w:styleId="List5">
    <w:name w:val="List 5"/>
    <w:basedOn w:val="BodyText"/>
    <w:rsid w:val="00034CB0"/>
    <w:pPr>
      <w:tabs>
        <w:tab w:val="left" w:pos="1701"/>
      </w:tabs>
      <w:spacing w:before="60" w:after="60"/>
      <w:ind w:left="1701" w:hanging="340"/>
    </w:pPr>
  </w:style>
  <w:style w:type="paragraph" w:styleId="ListBullet3">
    <w:name w:val="List Bullet 3"/>
    <w:basedOn w:val="List3"/>
    <w:rsid w:val="00034CB0"/>
    <w:pPr>
      <w:numPr>
        <w:numId w:val="12"/>
      </w:numPr>
      <w:tabs>
        <w:tab w:val="clear" w:pos="1021"/>
      </w:tabs>
      <w:ind w:left="1037" w:hanging="357"/>
    </w:pPr>
  </w:style>
  <w:style w:type="paragraph" w:styleId="ListBullet4">
    <w:name w:val="List Bullet 4"/>
    <w:basedOn w:val="List4"/>
    <w:rsid w:val="00034CB0"/>
    <w:pPr>
      <w:numPr>
        <w:numId w:val="1"/>
      </w:numPr>
      <w:tabs>
        <w:tab w:val="clear" w:pos="1361"/>
      </w:tabs>
    </w:pPr>
  </w:style>
  <w:style w:type="paragraph" w:styleId="ListBullet5">
    <w:name w:val="List Bullet 5"/>
    <w:basedOn w:val="List5"/>
    <w:rsid w:val="00034CB0"/>
    <w:pPr>
      <w:numPr>
        <w:numId w:val="2"/>
      </w:numPr>
    </w:pPr>
  </w:style>
  <w:style w:type="paragraph" w:styleId="ListContinue2">
    <w:name w:val="List Continue 2"/>
    <w:basedOn w:val="List2"/>
    <w:rsid w:val="00034CB0"/>
    <w:pPr>
      <w:ind w:firstLine="0"/>
    </w:pPr>
  </w:style>
  <w:style w:type="paragraph" w:styleId="ListContinue3">
    <w:name w:val="List Continue 3"/>
    <w:basedOn w:val="List3"/>
    <w:rsid w:val="00034CB0"/>
    <w:pPr>
      <w:ind w:left="1021" w:firstLine="0"/>
    </w:pPr>
  </w:style>
  <w:style w:type="paragraph" w:styleId="ListContinue4">
    <w:name w:val="List Continue 4"/>
    <w:basedOn w:val="List4"/>
    <w:rsid w:val="00034CB0"/>
    <w:pPr>
      <w:ind w:firstLine="0"/>
    </w:pPr>
  </w:style>
  <w:style w:type="paragraph" w:styleId="ListContinue5">
    <w:name w:val="List Continue 5"/>
    <w:basedOn w:val="List5"/>
    <w:rsid w:val="00034CB0"/>
    <w:pPr>
      <w:ind w:firstLine="0"/>
    </w:pPr>
  </w:style>
  <w:style w:type="paragraph" w:styleId="ListNumber3">
    <w:name w:val="List Number 3"/>
    <w:basedOn w:val="List3"/>
    <w:rsid w:val="00034CB0"/>
    <w:pPr>
      <w:numPr>
        <w:numId w:val="3"/>
      </w:numPr>
    </w:pPr>
  </w:style>
  <w:style w:type="paragraph" w:styleId="ListNumber4">
    <w:name w:val="List Number 4"/>
    <w:basedOn w:val="List4"/>
    <w:rsid w:val="00034CB0"/>
    <w:pPr>
      <w:numPr>
        <w:numId w:val="4"/>
      </w:numPr>
    </w:pPr>
  </w:style>
  <w:style w:type="paragraph" w:styleId="ListNumber5">
    <w:name w:val="List Number 5"/>
    <w:basedOn w:val="List5"/>
    <w:rsid w:val="00034CB0"/>
    <w:pPr>
      <w:numPr>
        <w:numId w:val="5"/>
      </w:numPr>
    </w:pPr>
  </w:style>
  <w:style w:type="paragraph" w:styleId="BlockText">
    <w:name w:val="Block Text"/>
    <w:basedOn w:val="Normal"/>
    <w:rsid w:val="00034CB0"/>
    <w:pPr>
      <w:spacing w:after="120"/>
      <w:ind w:left="1440" w:right="1440"/>
    </w:pPr>
  </w:style>
  <w:style w:type="character" w:customStyle="1" w:styleId="Subscript">
    <w:name w:val="Subscript"/>
    <w:basedOn w:val="DefaultParagraphFont"/>
    <w:rsid w:val="00034CB0"/>
    <w:rPr>
      <w:sz w:val="16"/>
      <w:vertAlign w:val="subscript"/>
    </w:rPr>
  </w:style>
  <w:style w:type="character" w:customStyle="1" w:styleId="Superscript">
    <w:name w:val="Superscript"/>
    <w:basedOn w:val="DefaultParagraphFont"/>
    <w:rsid w:val="00034CB0"/>
    <w:rPr>
      <w:sz w:val="16"/>
      <w:vertAlign w:val="superscript"/>
    </w:rPr>
  </w:style>
  <w:style w:type="character" w:customStyle="1" w:styleId="Symbols">
    <w:name w:val="Symbols"/>
    <w:basedOn w:val="DefaultParagraphFont"/>
    <w:rsid w:val="00034CB0"/>
    <w:rPr>
      <w:rFonts w:ascii="Symbol" w:hAnsi="Symbol"/>
    </w:rPr>
  </w:style>
  <w:style w:type="character" w:customStyle="1" w:styleId="MenuOptions">
    <w:name w:val="Menu Options"/>
    <w:basedOn w:val="DefaultParagraphFont"/>
    <w:rsid w:val="00034CB0"/>
    <w:rPr>
      <w:rFonts w:ascii="Arial Narrow" w:hAnsi="Arial Narrow"/>
      <w:smallCaps/>
    </w:rPr>
  </w:style>
  <w:style w:type="character" w:customStyle="1" w:styleId="Buttons">
    <w:name w:val="Buttons"/>
    <w:basedOn w:val="DefaultParagraphFont"/>
    <w:rsid w:val="00034CB0"/>
    <w:rPr>
      <w:b/>
    </w:rPr>
  </w:style>
  <w:style w:type="character" w:customStyle="1" w:styleId="Underlined">
    <w:name w:val="Underlined"/>
    <w:basedOn w:val="DefaultParagraphFont"/>
    <w:rsid w:val="00034CB0"/>
    <w:rPr>
      <w:u w:val="single"/>
    </w:rPr>
  </w:style>
  <w:style w:type="paragraph" w:customStyle="1" w:styleId="TableBodyTextRight">
    <w:name w:val="Table Body Text Right"/>
    <w:basedOn w:val="TableBodyText"/>
    <w:rsid w:val="00034CB0"/>
    <w:pPr>
      <w:widowControl w:val="0"/>
      <w:autoSpaceDE w:val="0"/>
      <w:autoSpaceDN w:val="0"/>
      <w:adjustRightInd w:val="0"/>
      <w:jc w:val="right"/>
    </w:pPr>
    <w:rPr>
      <w:rFonts w:cs="Arial"/>
      <w:szCs w:val="18"/>
    </w:rPr>
  </w:style>
  <w:style w:type="paragraph" w:customStyle="1" w:styleId="CopyrightText">
    <w:name w:val="Copyright Text"/>
    <w:basedOn w:val="BodyText"/>
    <w:rsid w:val="00034CB0"/>
    <w:rPr>
      <w:sz w:val="18"/>
    </w:rPr>
  </w:style>
  <w:style w:type="paragraph" w:customStyle="1" w:styleId="BodySmallRight">
    <w:name w:val="Body Small Right"/>
    <w:basedOn w:val="BodyTextRight"/>
    <w:rsid w:val="00034CB0"/>
    <w:rPr>
      <w:sz w:val="18"/>
      <w:szCs w:val="18"/>
    </w:rPr>
  </w:style>
  <w:style w:type="paragraph" w:customStyle="1" w:styleId="MarginEdition">
    <w:name w:val="Margin Edition"/>
    <w:basedOn w:val="MarginNote"/>
    <w:rsid w:val="00034CB0"/>
    <w:pPr>
      <w:spacing w:before="0" w:after="0"/>
    </w:pPr>
    <w:rPr>
      <w:rFonts w:ascii="Times New Roman" w:hAnsi="Times New Roman"/>
      <w:color w:val="999999"/>
    </w:rPr>
  </w:style>
  <w:style w:type="paragraph" w:customStyle="1" w:styleId="Spacer">
    <w:name w:val="Spacer"/>
    <w:basedOn w:val="Normal"/>
    <w:rsid w:val="00034CB0"/>
    <w:rPr>
      <w:sz w:val="2"/>
      <w:szCs w:val="2"/>
    </w:rPr>
  </w:style>
  <w:style w:type="character" w:customStyle="1" w:styleId="Small">
    <w:name w:val="Small"/>
    <w:basedOn w:val="DefaultParagraphFont"/>
    <w:rsid w:val="00034CB0"/>
    <w:rPr>
      <w:sz w:val="16"/>
    </w:rPr>
  </w:style>
  <w:style w:type="paragraph" w:customStyle="1" w:styleId="WideTable">
    <w:name w:val="Wide Table"/>
    <w:basedOn w:val="Normal"/>
    <w:rsid w:val="00034CB0"/>
    <w:pPr>
      <w:ind w:left="-1418"/>
    </w:pPr>
    <w:rPr>
      <w:sz w:val="2"/>
      <w:szCs w:val="2"/>
    </w:rPr>
  </w:style>
  <w:style w:type="character" w:styleId="PageNumber">
    <w:name w:val="page number"/>
    <w:basedOn w:val="DefaultParagraphFont"/>
    <w:rsid w:val="00034CB0"/>
  </w:style>
  <w:style w:type="paragraph" w:styleId="Quote">
    <w:name w:val="Quote"/>
    <w:basedOn w:val="Heading1"/>
    <w:link w:val="QuoteChar"/>
    <w:qFormat/>
    <w:rsid w:val="00034CB0"/>
    <w:rPr>
      <w:b w:val="0"/>
      <w:sz w:val="72"/>
      <w:szCs w:val="72"/>
      <w:lang w:val="en-NZ"/>
    </w:rPr>
  </w:style>
  <w:style w:type="character" w:customStyle="1" w:styleId="QuoteChar">
    <w:name w:val="Quote Char"/>
    <w:basedOn w:val="DefaultParagraphFont"/>
    <w:link w:val="Quote"/>
    <w:rsid w:val="00034CB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34CB0"/>
    <w:pPr>
      <w:pageBreakBefore/>
    </w:pPr>
  </w:style>
  <w:style w:type="paragraph" w:customStyle="1" w:styleId="Border">
    <w:name w:val="Border"/>
    <w:basedOn w:val="Normal"/>
    <w:qFormat/>
    <w:rsid w:val="00034CB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34CB0"/>
    <w:rPr>
      <w:b/>
      <w:bCs/>
      <w:i/>
      <w:iCs/>
      <w:color w:val="auto"/>
    </w:rPr>
  </w:style>
  <w:style w:type="paragraph" w:styleId="IntenseQuote">
    <w:name w:val="Intense Quote"/>
    <w:basedOn w:val="Normal"/>
    <w:next w:val="Normal"/>
    <w:link w:val="IntenseQuoteChar"/>
    <w:uiPriority w:val="30"/>
    <w:qFormat/>
    <w:rsid w:val="00034CB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34CB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34CB0"/>
    <w:rPr>
      <w:smallCaps/>
      <w:color w:val="auto"/>
      <w:u w:val="single"/>
    </w:rPr>
  </w:style>
  <w:style w:type="character" w:styleId="IntenseReference">
    <w:name w:val="Intense Reference"/>
    <w:basedOn w:val="DefaultParagraphFont"/>
    <w:uiPriority w:val="32"/>
    <w:qFormat/>
    <w:rsid w:val="00034CB0"/>
    <w:rPr>
      <w:b/>
      <w:bCs/>
      <w:smallCaps/>
      <w:color w:val="auto"/>
      <w:spacing w:val="5"/>
      <w:u w:val="single"/>
    </w:rPr>
  </w:style>
  <w:style w:type="paragraph" w:customStyle="1" w:styleId="2ColumnHeading">
    <w:name w:val="2Column Heading"/>
    <w:basedOn w:val="BodyText"/>
    <w:qFormat/>
    <w:rsid w:val="00034CB0"/>
    <w:pPr>
      <w:spacing w:after="60"/>
      <w:ind w:left="-2268"/>
    </w:pPr>
    <w:rPr>
      <w:b/>
    </w:rPr>
  </w:style>
  <w:style w:type="paragraph" w:customStyle="1" w:styleId="Heading1TOC">
    <w:name w:val="Heading1 TOC"/>
    <w:basedOn w:val="Normal"/>
    <w:qFormat/>
    <w:rsid w:val="00034CB0"/>
    <w:pPr>
      <w:spacing w:before="240" w:after="120"/>
    </w:pPr>
    <w:rPr>
      <w:rFonts w:ascii="Times New Roman" w:hAnsi="Times New Roman"/>
      <w:b/>
      <w:sz w:val="32"/>
    </w:rPr>
  </w:style>
  <w:style w:type="paragraph" w:customStyle="1" w:styleId="Heading2TOC">
    <w:name w:val="Heading2 TOC"/>
    <w:basedOn w:val="Normal"/>
    <w:qFormat/>
    <w:rsid w:val="00034CB0"/>
    <w:pPr>
      <w:spacing w:before="240" w:after="60"/>
    </w:pPr>
    <w:rPr>
      <w:rFonts w:ascii="Times New Roman" w:hAnsi="Times New Roman"/>
      <w:b/>
      <w:sz w:val="28"/>
    </w:rPr>
  </w:style>
  <w:style w:type="character" w:customStyle="1" w:styleId="Underline">
    <w:name w:val="Underline"/>
    <w:basedOn w:val="DefaultParagraphFont"/>
    <w:qFormat/>
    <w:rsid w:val="00034CB0"/>
    <w:rPr>
      <w:u w:val="single"/>
    </w:rPr>
  </w:style>
  <w:style w:type="character" w:customStyle="1" w:styleId="BoldandItalics">
    <w:name w:val="Bold and Italics"/>
    <w:qFormat/>
    <w:rsid w:val="00034CB0"/>
    <w:rPr>
      <w:b/>
      <w:i/>
      <w:u w:val="none"/>
    </w:rPr>
  </w:style>
  <w:style w:type="paragraph" w:styleId="BalloonText">
    <w:name w:val="Balloon Text"/>
    <w:basedOn w:val="Normal"/>
    <w:link w:val="BalloonTextChar"/>
    <w:rsid w:val="00034CB0"/>
    <w:rPr>
      <w:rFonts w:ascii="Tahoma" w:hAnsi="Tahoma" w:cs="Tahoma"/>
      <w:sz w:val="16"/>
      <w:szCs w:val="16"/>
    </w:rPr>
  </w:style>
  <w:style w:type="character" w:customStyle="1" w:styleId="BalloonTextChar">
    <w:name w:val="Balloon Text Char"/>
    <w:basedOn w:val="DefaultParagraphFont"/>
    <w:link w:val="BalloonText"/>
    <w:rsid w:val="00034CB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34CB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34CB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34CB0"/>
    <w:rPr>
      <w:b/>
      <w:color w:val="660033"/>
      <w:spacing w:val="0"/>
    </w:rPr>
  </w:style>
  <w:style w:type="paragraph" w:customStyle="1" w:styleId="Nameditemlist">
    <w:name w:val="Named item list"/>
    <w:basedOn w:val="BodyText"/>
    <w:qFormat/>
    <w:rsid w:val="00034CB0"/>
    <w:pPr>
      <w:tabs>
        <w:tab w:val="left" w:pos="2835"/>
      </w:tabs>
      <w:ind w:left="2835" w:hanging="2835"/>
    </w:pPr>
  </w:style>
  <w:style w:type="paragraph" w:customStyle="1" w:styleId="BodyTextnopadding">
    <w:name w:val="Body Text no padding"/>
    <w:basedOn w:val="BodyText"/>
    <w:qFormat/>
    <w:rsid w:val="00034CB0"/>
    <w:pPr>
      <w:spacing w:before="0" w:after="0"/>
    </w:pPr>
  </w:style>
  <w:style w:type="paragraph" w:customStyle="1" w:styleId="BodyTextBold">
    <w:name w:val="Body Text Bold"/>
    <w:basedOn w:val="BodyText"/>
    <w:qFormat/>
    <w:rsid w:val="00034CB0"/>
    <w:rPr>
      <w:b/>
    </w:rPr>
  </w:style>
  <w:style w:type="character" w:styleId="Hyperlink">
    <w:name w:val="Hyperlink"/>
    <w:basedOn w:val="DefaultParagraphFont"/>
    <w:uiPriority w:val="99"/>
    <w:unhideWhenUsed/>
    <w:rsid w:val="00B2649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574</Words>
  <Characters>3473</Characters>
  <Application>Microsoft Office Word</Application>
  <DocSecurity>0</DocSecurity>
  <Lines>151</Lines>
  <Paragraphs>89</Paragraphs>
  <ScaleCrop>false</ScaleCrop>
  <Company>Author-it Software Corporation Ltd.</Company>
  <LinksUpToDate>false</LinksUpToDate>
  <CharactersWithSpaces>3958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TLIC0083 Access rail track to travel track vehicle under a proceed authority</dc:title>
  <dc:subject>Approved</dc:subject>
  <dc:creator>Industry Skills Australia</dc:creator>
  <cp:keywords>Release: 1</cp:keywords>
  <dc:description>Review Date: 12 April 2008</dc:description>
  <cp:lastModifiedBy>HSD_TPCMSd.prod</cp:lastModifiedBy>
  <cp:revision>3</cp:revision>
  <dcterms:created xsi:type="dcterms:W3CDTF">2024-07-12T08:17:00Z</dcterms:created>
  <dcterms:modified xsi:type="dcterms:W3CDTF">2024-07-12T08:18:00Z</dcterms:modified>
</cp:coreProperties>
</file>