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EA7" w:rsidP="00DB3E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TLIC0031 Apply low risk car driving behaviours</w:t>
      </w:r>
      <w:r>
        <w:fldChar w:fldCharType="end"/>
      </w:r>
    </w:p>
    <w:p w:rsidR="00DB3EA7" w:rsidP="00DB3EA7">
      <w:pPr>
        <w:pStyle w:val="Version"/>
        <w:sectPr w:rsidSect="003554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546D" w:rsidP="0035546D">
      <w:pPr>
        <w:pStyle w:val="SuperHeading"/>
      </w:pPr>
      <w:r w:rsidRPr="0035546D">
        <w:t>TLIC0031 Apply low risk car driving behaviours</w:t>
      </w:r>
    </w:p>
    <w:p w:rsidR="00000000" w:rsidRPr="0035546D" w:rsidP="0035546D">
      <w:pPr>
        <w:pStyle w:val="Heading1"/>
      </w:pPr>
      <w:bookmarkStart w:id="1" w:name="O_1284292"/>
      <w:bookmarkEnd w:id="1"/>
      <w:r w:rsidRPr="003554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rPr>
                <w:rStyle w:val="SpecialBold"/>
              </w:rPr>
              <w:t>Release 2</w:t>
            </w:r>
            <w:r w:rsidRPr="0035546D">
              <w:t>. This is the second release of this unit of competency in the TLI Transport and Logistics Training Package with minor changes to the unit application.</w:t>
            </w:r>
          </w:p>
        </w:tc>
      </w:tr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 w:rsidP="0035546D">
            <w:pPr>
              <w:pStyle w:val="BodyText"/>
            </w:pPr>
            <w:r w:rsidRPr="0035546D">
              <w:rPr>
                <w:rStyle w:val="SpecialBold"/>
              </w:rPr>
              <w:t xml:space="preserve">Release 1. </w:t>
            </w:r>
            <w:r w:rsidRPr="0035546D">
              <w:t xml:space="preserve">This is the first release of this unit of competency </w:t>
            </w:r>
            <w:r w:rsidRPr="0035546D">
              <w:t>in the TLI Transport and Logistics Training Package.</w:t>
            </w:r>
          </w:p>
        </w:tc>
      </w:tr>
    </w:tbl>
    <w:p w:rsidR="00000000" w:rsidRPr="0035546D" w:rsidP="0035546D">
      <w:pPr>
        <w:pStyle w:val="NoPaddingFontSize1"/>
      </w:pPr>
    </w:p>
    <w:p w:rsidR="00000000" w:rsidRPr="0035546D" w:rsidP="0035546D">
      <w:pPr>
        <w:pStyle w:val="AllowPageBreak"/>
      </w:pPr>
    </w:p>
    <w:p w:rsidR="00000000" w:rsidRPr="0035546D" w:rsidP="0035546D">
      <w:pPr>
        <w:pStyle w:val="Heading1"/>
      </w:pPr>
      <w:bookmarkStart w:id="2" w:name="O_1284291"/>
      <w:bookmarkEnd w:id="2"/>
      <w:r w:rsidRPr="0035546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 w:rsidP="0035546D">
            <w:pPr>
              <w:pStyle w:val="BodyText"/>
            </w:pPr>
            <w:r w:rsidRPr="0035546D">
              <w:t xml:space="preserve">This unit involves the skills and knowledge required to apply low risk car driving behaviours. </w:t>
            </w:r>
          </w:p>
          <w:p w:rsidR="00000000" w:rsidRPr="0035546D" w:rsidP="0035546D">
            <w:pPr>
              <w:pStyle w:val="BodyText"/>
            </w:pPr>
            <w:r w:rsidRPr="0035546D">
              <w:t>It includes applying relevant legislation applicable to low risk car drivi</w:t>
            </w:r>
            <w:r w:rsidRPr="0035546D">
              <w:t>ng, and applying low risk car driving behaviours and strategies. It also includes explaining risk factors that contribute to collisions or incidents when driving a car and applying operation and car control skills.</w:t>
            </w:r>
          </w:p>
          <w:p w:rsidR="00000000" w:rsidRPr="0035546D" w:rsidP="0035546D">
            <w:pPr>
              <w:pStyle w:val="BodyText"/>
            </w:pPr>
            <w:r w:rsidRPr="0035546D">
              <w:t>This includes higher-order skills involvi</w:t>
            </w:r>
            <w:r w:rsidRPr="0035546D">
              <w:t>ng broad cognitive, technical, communication and vehicle management skills. It also requires knowledge about hazard perception, risk control and low risk driving behaviour, judgement, decision making and multi-tasking that builds on driver licence requirem</w:t>
            </w:r>
            <w:r w:rsidRPr="0035546D">
              <w:t>ents across a range of vehicles and driving situations.</w:t>
            </w:r>
          </w:p>
          <w:p w:rsidR="00000000" w:rsidRPr="0035546D" w:rsidP="0035546D">
            <w:pPr>
              <w:pStyle w:val="BodyText"/>
            </w:pPr>
            <w:r w:rsidRPr="0035546D">
              <w:t>Low risk car driving behaviours are applied without supervision.</w:t>
            </w:r>
          </w:p>
          <w:p w:rsidR="00000000" w:rsidRPr="0035546D" w:rsidP="0035546D">
            <w:pPr>
              <w:pStyle w:val="BodyText"/>
            </w:pPr>
            <w:r w:rsidRPr="0035546D">
              <w:t>No licensing, legislative or certification requirements apply to this unit at the time of publication.</w:t>
            </w:r>
          </w:p>
        </w:tc>
      </w:tr>
    </w:tbl>
    <w:p w:rsidR="00000000" w:rsidRPr="0035546D" w:rsidP="0035546D">
      <w:pPr>
        <w:pStyle w:val="NoPaddingFontSize1"/>
      </w:pPr>
    </w:p>
    <w:p w:rsidR="00000000" w:rsidRPr="0035546D" w:rsidP="0035546D">
      <w:pPr>
        <w:pStyle w:val="AllowPageBreak"/>
      </w:pPr>
    </w:p>
    <w:p w:rsidR="00000000" w:rsidRPr="0035546D" w:rsidP="0035546D">
      <w:pPr>
        <w:pStyle w:val="Heading1"/>
      </w:pPr>
      <w:bookmarkStart w:id="3" w:name="O_1284290"/>
      <w:bookmarkEnd w:id="3"/>
      <w:r w:rsidRPr="0035546D">
        <w:t>Pre-requisi</w:t>
      </w:r>
      <w:r w:rsidRPr="0035546D">
        <w:t>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 w:rsidP="0035546D">
            <w:pPr>
              <w:pStyle w:val="BodyText"/>
            </w:pPr>
            <w:r w:rsidRPr="0035546D">
              <w:t>Not applicable.</w:t>
            </w:r>
          </w:p>
        </w:tc>
      </w:tr>
    </w:tbl>
    <w:p w:rsidR="00000000" w:rsidRPr="0035546D" w:rsidP="0035546D">
      <w:pPr>
        <w:pStyle w:val="NoPaddingFontSize1"/>
      </w:pPr>
    </w:p>
    <w:p w:rsidR="00000000" w:rsidRPr="0035546D" w:rsidP="0035546D">
      <w:pPr>
        <w:pStyle w:val="AllowPageBreak"/>
      </w:pPr>
    </w:p>
    <w:p w:rsidR="00000000" w:rsidRPr="0035546D" w:rsidP="0035546D">
      <w:pPr>
        <w:pStyle w:val="Heading1"/>
      </w:pPr>
      <w:bookmarkStart w:id="4" w:name="O_1284289"/>
      <w:bookmarkEnd w:id="4"/>
      <w:r w:rsidRPr="0035546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 w:rsidP="0035546D">
            <w:pPr>
              <w:pStyle w:val="BodyText"/>
            </w:pPr>
            <w:r w:rsidRPr="0035546D">
              <w:t>C – Vehicle Operation</w:t>
            </w:r>
          </w:p>
        </w:tc>
      </w:tr>
    </w:tbl>
    <w:p w:rsidR="00000000" w:rsidRPr="0035546D" w:rsidP="0035546D">
      <w:pPr>
        <w:pStyle w:val="NoPaddingFontSize1"/>
      </w:pPr>
    </w:p>
    <w:p w:rsidR="00000000" w:rsidRPr="0035546D" w:rsidP="0035546D">
      <w:pPr>
        <w:pStyle w:val="AllowPageBreak"/>
      </w:pPr>
    </w:p>
    <w:p w:rsidR="00000000" w:rsidRPr="0035546D" w:rsidP="0035546D">
      <w:pPr>
        <w:pStyle w:val="Heading1"/>
      </w:pPr>
      <w:bookmarkStart w:id="5" w:name="O_1284288"/>
      <w:bookmarkEnd w:id="5"/>
      <w:r w:rsidRPr="0035546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 w:rsidP="0035546D">
            <w:pPr>
              <w:pStyle w:val="BodyText"/>
            </w:pPr>
            <w:r w:rsidRPr="0035546D">
              <w:t>Not applicable.</w:t>
            </w:r>
          </w:p>
        </w:tc>
      </w:tr>
    </w:tbl>
    <w:p w:rsidR="00000000" w:rsidRPr="0035546D" w:rsidP="0035546D">
      <w:pPr>
        <w:pStyle w:val="NoPaddingFontSize1"/>
      </w:pPr>
    </w:p>
    <w:p w:rsidR="00000000" w:rsidRPr="0035546D" w:rsidP="0035546D">
      <w:pPr>
        <w:pStyle w:val="AllowPageBreak"/>
      </w:pPr>
    </w:p>
    <w:p w:rsidR="00000000" w:rsidRPr="0035546D" w:rsidP="0035546D">
      <w:pPr>
        <w:pStyle w:val="Heading1"/>
      </w:pPr>
      <w:bookmarkStart w:id="6" w:name="O_1284287"/>
      <w:bookmarkEnd w:id="6"/>
      <w:r w:rsidRPr="0035546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 w:rsidP="0035546D">
            <w:pPr>
              <w:pStyle w:val="BodyText"/>
            </w:pPr>
            <w:r w:rsidRPr="0035546D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rPr>
                <w:rStyle w:val="SpecialBold"/>
              </w:rPr>
              <w:t>PERFORMANCE CRITERIA</w:t>
            </w:r>
          </w:p>
        </w:tc>
      </w:tr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t xml:space="preserve">Elements describe the essential </w:t>
            </w:r>
            <w:r w:rsidRPr="0035546D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t xml:space="preserve">Performance criteria describe the performance needed to </w:t>
            </w:r>
            <w:r w:rsidRPr="0035546D">
              <w:t>demonstrate achievement of the element.</w:t>
            </w:r>
          </w:p>
        </w:tc>
      </w:tr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 w:rsidP="0035546D">
            <w:pPr>
              <w:pStyle w:val="BodyText"/>
            </w:pPr>
            <w:r w:rsidRPr="0035546D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 w:rsidP="0035546D">
            <w:pPr>
              <w:pStyle w:val="BodyText"/>
            </w:pPr>
            <w:r w:rsidRPr="0035546D">
              <w:rPr>
                <w:rStyle w:val="SpecialBold"/>
              </w:rPr>
              <w:t>Apply relevant legislation applicable to low risk car driving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t>Work health and safety (WHS)/occupational heal</w:t>
            </w:r>
            <w:r w:rsidRPr="0035546D">
              <w:t>th and safety (OHS) regulatory requirements are adhered to prior to driving in order to eliminate or control hazards relating to the driving environment and equipment</w:t>
            </w:r>
          </w:p>
        </w:tc>
      </w:tr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t>Current and relevant road rules and applicable state/territory law and regulations</w:t>
            </w:r>
            <w:r w:rsidRPr="0035546D">
              <w:t xml:space="preserve"> are identified, interpreted and applied in a low risk manner</w:t>
            </w:r>
          </w:p>
        </w:tc>
      </w:tr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 w:rsidP="0035546D">
            <w:pPr>
              <w:pStyle w:val="BodyText"/>
            </w:pPr>
            <w:r w:rsidRPr="0035546D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 w:rsidP="0035546D">
            <w:pPr>
              <w:pStyle w:val="BodyText"/>
            </w:pPr>
            <w:r w:rsidRPr="0035546D">
              <w:rPr>
                <w:rStyle w:val="SpecialBold"/>
              </w:rPr>
              <w:t>Apply low risk driving behaviours in a car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t>Requirements for low risk car driving are applied</w:t>
            </w:r>
          </w:p>
        </w:tc>
      </w:tr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t>Importance of attitude in complying with road rules in relation to level of risk faced by a driver is applied when driving a car</w:t>
            </w:r>
          </w:p>
        </w:tc>
      </w:tr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t>Importance of road sharing principles is applied when driving a car, including interacting with other road users, in acc</w:t>
            </w:r>
            <w:r w:rsidRPr="0035546D">
              <w:t>ordance with road rules to ensure safe and efficient traffic flow</w:t>
            </w:r>
          </w:p>
        </w:tc>
      </w:tr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t>Importance of motivation to drive in a low risk manner is interpreted and explained</w:t>
            </w:r>
          </w:p>
        </w:tc>
      </w:tr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t>Principles of low risk driving methods are identified and applied</w:t>
            </w:r>
          </w:p>
        </w:tc>
      </w:tr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t>Contributing risk factors to potential collision risks are identified and taken into consideration</w:t>
            </w:r>
          </w:p>
        </w:tc>
      </w:tr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 w:rsidP="0035546D">
            <w:pPr>
              <w:pStyle w:val="BodyText"/>
            </w:pPr>
            <w:r w:rsidRPr="0035546D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 w:rsidP="0035546D">
            <w:pPr>
              <w:pStyle w:val="BodyText"/>
            </w:pPr>
            <w:r w:rsidRPr="0035546D">
              <w:rPr>
                <w:rStyle w:val="SpecialBold"/>
              </w:rPr>
              <w:t>Apply low</w:t>
            </w:r>
            <w:r w:rsidRPr="0035546D">
              <w:t xml:space="preserve"> </w:t>
            </w:r>
            <w:r w:rsidRPr="0035546D">
              <w:rPr>
                <w:rStyle w:val="SpecialBold"/>
              </w:rPr>
              <w:t>risk car</w:t>
            </w:r>
            <w:r w:rsidRPr="0035546D">
              <w:t xml:space="preserve"> </w:t>
            </w:r>
            <w:r w:rsidRPr="0035546D">
              <w:rPr>
                <w:rStyle w:val="SpecialBold"/>
              </w:rPr>
              <w:t>driving strategies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t>Contributing risk factors to forming opinions and beliefs about low risk driving are applied</w:t>
            </w:r>
          </w:p>
        </w:tc>
      </w:tr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t>Human factors that can influence low risk driving behaviour are outlined</w:t>
            </w:r>
          </w:p>
        </w:tc>
      </w:tr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t>Low risk driving strategies are applied and their intent explained</w:t>
            </w:r>
          </w:p>
        </w:tc>
      </w:tr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 w:rsidP="0035546D">
            <w:pPr>
              <w:pStyle w:val="BodyText"/>
            </w:pPr>
            <w:r w:rsidRPr="0035546D">
              <w:rPr>
                <w:rStyle w:val="SpecialBold"/>
              </w:rPr>
              <w:t>4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 w:rsidP="0035546D">
            <w:pPr>
              <w:pStyle w:val="BodyText"/>
            </w:pPr>
            <w:r w:rsidRPr="0035546D">
              <w:rPr>
                <w:rStyle w:val="SpecialBold"/>
              </w:rPr>
              <w:t>Explain risk factors that contribute to collisions or incidents when driving a car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t>Contributing risk f</w:t>
            </w:r>
            <w:r w:rsidRPr="0035546D">
              <w:t>actors to collisions or incidents are recognised</w:t>
            </w:r>
          </w:p>
        </w:tc>
      </w:tr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t>External and internal factors that could lead to collisions or incidents are outlined</w:t>
            </w:r>
          </w:p>
        </w:tc>
      </w:tr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t>Consequences of colli</w:t>
            </w:r>
            <w:r w:rsidRPr="0035546D">
              <w:t>sions or incidents in relation to relevant traffic laws and physical, financial and psychological costs to the individual and society are explained</w:t>
            </w:r>
          </w:p>
        </w:tc>
      </w:tr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t>Functions of vehicle operations and controls and how to recover control of a vehicle are explained</w:t>
            </w:r>
          </w:p>
        </w:tc>
      </w:tr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 w:rsidP="0035546D">
            <w:pPr>
              <w:pStyle w:val="BodyText"/>
            </w:pPr>
            <w:r w:rsidRPr="0035546D">
              <w:rPr>
                <w:rStyle w:val="SpecialBold"/>
              </w:rPr>
              <w:t>5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 w:rsidP="0035546D">
            <w:pPr>
              <w:pStyle w:val="BodyText"/>
            </w:pPr>
            <w:r w:rsidRPr="0035546D">
              <w:rPr>
                <w:rStyle w:val="SpecialBold"/>
              </w:rPr>
              <w:t>Apply operation and car control skills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t>Appropriate actions are taken to identify and negotiate hazards in a low risk manner on various road surfaces</w:t>
            </w:r>
          </w:p>
        </w:tc>
      </w:tr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t>Principles of car control are applied to a high level of technical competence</w:t>
            </w:r>
          </w:p>
        </w:tc>
      </w:tr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rPr>
                <w:rStyle w:val="SpecialBold"/>
              </w:rPr>
              <w:t>5.3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t>Principles</w:t>
            </w:r>
            <w:r w:rsidRPr="0035546D">
              <w:t xml:space="preserve"> of car driving skills and techniques are applied to a high level of technical competence</w:t>
            </w:r>
          </w:p>
        </w:tc>
      </w:tr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6D">
            <w:pPr>
              <w:pStyle w:val="BodyText"/>
              <w:rPr>
                <w:lang w:val="en-NZ"/>
              </w:rPr>
            </w:pPr>
            <w:r w:rsidRPr="0035546D">
              <w:rPr>
                <w:rStyle w:val="SpecialBold"/>
              </w:rPr>
              <w:t>5.4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 w:rsidP="0035546D">
            <w:pPr>
              <w:pStyle w:val="BodyText"/>
            </w:pPr>
            <w:r w:rsidRPr="0035546D">
              <w:t>Principles of low risk car driving techniques and frameworks are carried out to a high level of technical competence</w:t>
            </w:r>
          </w:p>
        </w:tc>
      </w:tr>
    </w:tbl>
    <w:p w:rsidR="00000000" w:rsidRPr="0035546D" w:rsidP="0035546D">
      <w:pPr>
        <w:pStyle w:val="NoPaddingFontSize1"/>
      </w:pPr>
    </w:p>
    <w:p w:rsidR="00000000" w:rsidRPr="0035546D" w:rsidP="0035546D">
      <w:pPr>
        <w:pStyle w:val="AllowPageBreak"/>
      </w:pPr>
    </w:p>
    <w:p w:rsidR="00000000" w:rsidRPr="0035546D" w:rsidP="0035546D">
      <w:pPr>
        <w:pStyle w:val="Heading1"/>
      </w:pPr>
      <w:bookmarkStart w:id="7" w:name="O_1284286"/>
      <w:bookmarkEnd w:id="7"/>
      <w:r w:rsidRPr="0035546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 w:rsidP="0035546D">
            <w:pPr>
              <w:pStyle w:val="BodyText"/>
            </w:pPr>
            <w:r w:rsidRPr="0035546D">
              <w:t>Foundation skills essential to performance are explicit in the performance criteria of this unit of competency.</w:t>
            </w:r>
          </w:p>
        </w:tc>
      </w:tr>
    </w:tbl>
    <w:p w:rsidR="00000000" w:rsidRPr="0035546D" w:rsidP="0035546D">
      <w:pPr>
        <w:pStyle w:val="NoPaddingFontSize1"/>
      </w:pPr>
    </w:p>
    <w:p w:rsidR="00000000" w:rsidRPr="0035546D" w:rsidP="0035546D">
      <w:pPr>
        <w:pStyle w:val="AllowPageBreak"/>
      </w:pPr>
    </w:p>
    <w:p w:rsidR="00000000" w:rsidRPr="0035546D" w:rsidP="0035546D">
      <w:pPr>
        <w:pStyle w:val="Heading1"/>
      </w:pPr>
      <w:bookmarkStart w:id="8" w:name="O_1284285"/>
      <w:bookmarkEnd w:id="8"/>
      <w:r w:rsidRPr="0035546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 w:rsidP="0035546D">
            <w:pPr>
              <w:pStyle w:val="BodyText"/>
            </w:pPr>
            <w:r w:rsidRPr="0035546D">
              <w:t>Range is restricted to essential operating conditions and any other variables essential to the work env</w:t>
            </w:r>
            <w:r w:rsidRPr="0035546D">
              <w:t>ironment.</w:t>
            </w:r>
          </w:p>
          <w:p w:rsidR="00000000" w:rsidRPr="0035546D" w:rsidP="0035546D">
            <w:pPr>
              <w:pStyle w:val="BodyText"/>
            </w:pPr>
            <w:r w:rsidRPr="0035546D">
              <w:t>Non-essential conditions can be found in the TLI Transport and Logistics Training Package Companion Volume Implementation Guide.</w:t>
            </w:r>
          </w:p>
        </w:tc>
      </w:tr>
    </w:tbl>
    <w:p w:rsidR="00000000" w:rsidRPr="0035546D" w:rsidP="0035546D">
      <w:pPr>
        <w:pStyle w:val="NoPaddingFontSize1"/>
      </w:pPr>
    </w:p>
    <w:p w:rsidR="00000000" w:rsidRPr="0035546D" w:rsidP="0035546D">
      <w:pPr>
        <w:pStyle w:val="AllowPageBreak"/>
      </w:pPr>
    </w:p>
    <w:p w:rsidR="00000000" w:rsidRPr="0035546D" w:rsidP="0035546D">
      <w:pPr>
        <w:pStyle w:val="Heading1"/>
      </w:pPr>
      <w:bookmarkStart w:id="9" w:name="O_1284284"/>
      <w:bookmarkEnd w:id="9"/>
      <w:r w:rsidRPr="0035546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6D" w:rsidP="0035546D">
            <w:pPr>
              <w:pStyle w:val="BodyText"/>
            </w:pPr>
            <w:r w:rsidRPr="0035546D">
              <w:t>This unit replaces and is equivalent to TLIC3036 Apply safe car driving behaviours.</w:t>
            </w:r>
          </w:p>
        </w:tc>
      </w:tr>
    </w:tbl>
    <w:p w:rsidR="00000000" w:rsidRPr="0035546D" w:rsidP="0035546D">
      <w:pPr>
        <w:pStyle w:val="NoPaddingFontSize1"/>
      </w:pPr>
    </w:p>
    <w:p w:rsidR="00000000" w:rsidRPr="0035546D" w:rsidP="0035546D">
      <w:pPr>
        <w:pStyle w:val="AllowPageBreak"/>
      </w:pPr>
    </w:p>
    <w:p w:rsidR="00000000" w:rsidRPr="0035546D" w:rsidP="0035546D">
      <w:pPr>
        <w:pStyle w:val="Heading1"/>
      </w:pPr>
      <w:bookmarkStart w:id="10" w:name="O_1284293"/>
      <w:bookmarkEnd w:id="10"/>
      <w:r w:rsidRPr="0035546D">
        <w:t>Links</w:t>
      </w:r>
    </w:p>
    <w:p w:rsidR="00000000" w:rsidRPr="0035546D" w:rsidP="00DB3EA7">
      <w:pPr>
        <w:pStyle w:val="BodyText"/>
      </w:pPr>
      <w:r w:rsidRPr="003554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C7CC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5546D" w:rsidP="0035546D"/>
    <w:sectPr w:rsidSect="003554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4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46D" w:rsidRPr="00DB3EA7" w:rsidP="00DB3E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4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EA7" w:rsidP="003554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3EA7" w:rsidP="003554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B3EA7" w:rsidP="003554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4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E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546D" w:rsidRPr="00DB3EA7" w:rsidP="00DB3E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4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EA7" w:rsidRPr="002D2AF8" w:rsidP="003554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TLIC0031 Apply low risk car driving behaviours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B3EA7" w:rsidP="003554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4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54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54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54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54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54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54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54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54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54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54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546D"/>
  </w:style>
  <w:style w:type="character" w:customStyle="1" w:styleId="Heading1Char">
    <w:name w:val="Heading 1 Char"/>
    <w:basedOn w:val="DefaultParagraphFont"/>
    <w:link w:val="Heading1"/>
    <w:rsid w:val="003554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54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546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5546D"/>
    <w:rPr>
      <w:b/>
      <w:spacing w:val="0"/>
    </w:rPr>
  </w:style>
  <w:style w:type="paragraph" w:customStyle="1" w:styleId="SuperHeading">
    <w:name w:val="SuperHeading"/>
    <w:basedOn w:val="Normal"/>
    <w:rsid w:val="003554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54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54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54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54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5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5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5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5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54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54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54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54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54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54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54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54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54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54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54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54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54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54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54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54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54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54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54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54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54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54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54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54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54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54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54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546D"/>
    <w:rPr>
      <w:i/>
    </w:rPr>
  </w:style>
  <w:style w:type="paragraph" w:styleId="Caption">
    <w:name w:val="caption"/>
    <w:basedOn w:val="BodyText"/>
    <w:next w:val="Normal"/>
    <w:qFormat/>
    <w:rsid w:val="003554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54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54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546D"/>
  </w:style>
  <w:style w:type="paragraph" w:styleId="TableofFigures">
    <w:name w:val="table of figures"/>
    <w:basedOn w:val="Normal"/>
    <w:next w:val="Normal"/>
    <w:semiHidden/>
    <w:rsid w:val="003554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54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546D"/>
    <w:rPr>
      <w:rFonts w:ascii="Wingdings" w:hAnsi="Wingdings"/>
    </w:rPr>
  </w:style>
  <w:style w:type="paragraph" w:customStyle="1" w:styleId="TableHeading">
    <w:name w:val="Table Heading"/>
    <w:basedOn w:val="HeadingBase"/>
    <w:rsid w:val="003554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546D"/>
    <w:rPr>
      <w:color w:val="0033CC"/>
      <w:u w:val="none"/>
    </w:rPr>
  </w:style>
  <w:style w:type="paragraph" w:customStyle="1" w:styleId="BodyTextRight">
    <w:name w:val="Body Text Right"/>
    <w:basedOn w:val="BodyText"/>
    <w:rsid w:val="003554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54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54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54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54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54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546D"/>
    <w:rPr>
      <w:sz w:val="32"/>
    </w:rPr>
  </w:style>
  <w:style w:type="paragraph" w:customStyle="1" w:styleId="HeadingProcedure">
    <w:name w:val="Heading Procedure"/>
    <w:basedOn w:val="HeadingBase"/>
    <w:next w:val="Normal"/>
    <w:rsid w:val="003554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546D"/>
    <w:pPr>
      <w:spacing w:before="60" w:after="60"/>
    </w:pPr>
  </w:style>
  <w:style w:type="paragraph" w:styleId="ListContinue">
    <w:name w:val="List Continue"/>
    <w:basedOn w:val="List"/>
    <w:rsid w:val="0035546D"/>
    <w:pPr>
      <w:ind w:firstLine="0"/>
    </w:pPr>
  </w:style>
  <w:style w:type="paragraph" w:customStyle="1" w:styleId="ListNote">
    <w:name w:val="List Note"/>
    <w:basedOn w:val="List"/>
    <w:rsid w:val="003554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54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54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546D"/>
    <w:rPr>
      <w:rFonts w:ascii="Courier New" w:hAnsi="Courier New"/>
    </w:rPr>
  </w:style>
  <w:style w:type="paragraph" w:customStyle="1" w:styleId="NoteBullet">
    <w:name w:val="Note Bullet"/>
    <w:basedOn w:val="Note"/>
    <w:rsid w:val="003554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54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54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54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54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54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54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546D"/>
    <w:rPr>
      <w:b/>
      <w:smallCaps/>
    </w:rPr>
  </w:style>
  <w:style w:type="paragraph" w:customStyle="1" w:styleId="TableListNumber">
    <w:name w:val="Table List Number"/>
    <w:basedOn w:val="ListNumber"/>
    <w:rsid w:val="003554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54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546D"/>
    <w:pPr>
      <w:numPr>
        <w:numId w:val="7"/>
      </w:numPr>
    </w:pPr>
  </w:style>
  <w:style w:type="paragraph" w:customStyle="1" w:styleId="ListAlpha2">
    <w:name w:val="List Alpha 2"/>
    <w:basedOn w:val="List2"/>
    <w:rsid w:val="0035546D"/>
    <w:pPr>
      <w:numPr>
        <w:numId w:val="6"/>
      </w:numPr>
    </w:pPr>
  </w:style>
  <w:style w:type="paragraph" w:styleId="List2">
    <w:name w:val="List 2"/>
    <w:basedOn w:val="BodyText"/>
    <w:rsid w:val="003554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54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54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54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54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54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546D"/>
    <w:pPr>
      <w:numPr>
        <w:numId w:val="2"/>
      </w:numPr>
    </w:pPr>
  </w:style>
  <w:style w:type="paragraph" w:styleId="ListContinue2">
    <w:name w:val="List Continue 2"/>
    <w:basedOn w:val="List2"/>
    <w:rsid w:val="0035546D"/>
    <w:pPr>
      <w:ind w:firstLine="0"/>
    </w:pPr>
  </w:style>
  <w:style w:type="paragraph" w:styleId="ListContinue3">
    <w:name w:val="List Continue 3"/>
    <w:basedOn w:val="List3"/>
    <w:rsid w:val="0035546D"/>
    <w:pPr>
      <w:ind w:left="1021" w:firstLine="0"/>
    </w:pPr>
  </w:style>
  <w:style w:type="paragraph" w:styleId="ListContinue4">
    <w:name w:val="List Continue 4"/>
    <w:basedOn w:val="List4"/>
    <w:rsid w:val="0035546D"/>
    <w:pPr>
      <w:ind w:firstLine="0"/>
    </w:pPr>
  </w:style>
  <w:style w:type="paragraph" w:styleId="ListContinue5">
    <w:name w:val="List Continue 5"/>
    <w:basedOn w:val="List5"/>
    <w:rsid w:val="0035546D"/>
    <w:pPr>
      <w:ind w:firstLine="0"/>
    </w:pPr>
  </w:style>
  <w:style w:type="paragraph" w:styleId="ListNumber3">
    <w:name w:val="List Number 3"/>
    <w:basedOn w:val="List3"/>
    <w:rsid w:val="0035546D"/>
    <w:pPr>
      <w:numPr>
        <w:numId w:val="3"/>
      </w:numPr>
    </w:pPr>
  </w:style>
  <w:style w:type="paragraph" w:styleId="ListNumber4">
    <w:name w:val="List Number 4"/>
    <w:basedOn w:val="List4"/>
    <w:rsid w:val="0035546D"/>
    <w:pPr>
      <w:numPr>
        <w:numId w:val="4"/>
      </w:numPr>
    </w:pPr>
  </w:style>
  <w:style w:type="paragraph" w:styleId="ListNumber5">
    <w:name w:val="List Number 5"/>
    <w:basedOn w:val="List5"/>
    <w:rsid w:val="0035546D"/>
    <w:pPr>
      <w:numPr>
        <w:numId w:val="5"/>
      </w:numPr>
    </w:pPr>
  </w:style>
  <w:style w:type="paragraph" w:styleId="BlockText">
    <w:name w:val="Block Text"/>
    <w:basedOn w:val="Normal"/>
    <w:rsid w:val="003554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54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546D"/>
    <w:rPr>
      <w:sz w:val="16"/>
      <w:vertAlign w:val="superscript"/>
    </w:rPr>
  </w:style>
  <w:style w:type="character" w:customStyle="1" w:styleId="Symbols">
    <w:name w:val="Symbols"/>
    <w:basedOn w:val="DefaultParagraphFont"/>
    <w:rsid w:val="0035546D"/>
    <w:rPr>
      <w:rFonts w:ascii="Symbol" w:hAnsi="Symbol"/>
    </w:rPr>
  </w:style>
  <w:style w:type="character" w:customStyle="1" w:styleId="MenuOptions">
    <w:name w:val="Menu Options"/>
    <w:basedOn w:val="DefaultParagraphFont"/>
    <w:rsid w:val="003554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546D"/>
    <w:rPr>
      <w:b/>
    </w:rPr>
  </w:style>
  <w:style w:type="character" w:customStyle="1" w:styleId="Underlined">
    <w:name w:val="Underlined"/>
    <w:basedOn w:val="DefaultParagraphFont"/>
    <w:rsid w:val="0035546D"/>
    <w:rPr>
      <w:u w:val="single"/>
    </w:rPr>
  </w:style>
  <w:style w:type="paragraph" w:customStyle="1" w:styleId="TableBodyTextRight">
    <w:name w:val="Table Body Text Right"/>
    <w:basedOn w:val="TableBodyText"/>
    <w:rsid w:val="003554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546D"/>
    <w:rPr>
      <w:sz w:val="18"/>
    </w:rPr>
  </w:style>
  <w:style w:type="paragraph" w:customStyle="1" w:styleId="BodySmallRight">
    <w:name w:val="Body Small Right"/>
    <w:basedOn w:val="BodyTextRight"/>
    <w:rsid w:val="0035546D"/>
    <w:rPr>
      <w:sz w:val="18"/>
      <w:szCs w:val="18"/>
    </w:rPr>
  </w:style>
  <w:style w:type="paragraph" w:customStyle="1" w:styleId="MarginEdition">
    <w:name w:val="Margin Edition"/>
    <w:basedOn w:val="MarginNote"/>
    <w:rsid w:val="003554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546D"/>
    <w:rPr>
      <w:sz w:val="2"/>
      <w:szCs w:val="2"/>
    </w:rPr>
  </w:style>
  <w:style w:type="character" w:customStyle="1" w:styleId="Small">
    <w:name w:val="Small"/>
    <w:basedOn w:val="DefaultParagraphFont"/>
    <w:rsid w:val="0035546D"/>
    <w:rPr>
      <w:sz w:val="16"/>
    </w:rPr>
  </w:style>
  <w:style w:type="paragraph" w:customStyle="1" w:styleId="WideTable">
    <w:name w:val="Wide Table"/>
    <w:basedOn w:val="Normal"/>
    <w:rsid w:val="003554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546D"/>
  </w:style>
  <w:style w:type="paragraph" w:styleId="Quote">
    <w:name w:val="Quote"/>
    <w:basedOn w:val="Heading1"/>
    <w:link w:val="QuoteChar"/>
    <w:qFormat/>
    <w:rsid w:val="003554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54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546D"/>
    <w:pPr>
      <w:pageBreakBefore/>
    </w:pPr>
  </w:style>
  <w:style w:type="paragraph" w:customStyle="1" w:styleId="Border">
    <w:name w:val="Border"/>
    <w:basedOn w:val="Normal"/>
    <w:qFormat/>
    <w:rsid w:val="003554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54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4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4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54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54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54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54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54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546D"/>
    <w:rPr>
      <w:u w:val="single"/>
    </w:rPr>
  </w:style>
  <w:style w:type="character" w:customStyle="1" w:styleId="BoldandItalics">
    <w:name w:val="Bold and Italics"/>
    <w:qFormat/>
    <w:rsid w:val="0035546D"/>
    <w:rPr>
      <w:b/>
      <w:i/>
      <w:u w:val="none"/>
    </w:rPr>
  </w:style>
  <w:style w:type="paragraph" w:styleId="BalloonText">
    <w:name w:val="Balloon Text"/>
    <w:basedOn w:val="Normal"/>
    <w:link w:val="BalloonTextChar"/>
    <w:rsid w:val="003554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4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54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54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54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54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546D"/>
    <w:pPr>
      <w:spacing w:before="0" w:after="0"/>
    </w:pPr>
  </w:style>
  <w:style w:type="paragraph" w:customStyle="1" w:styleId="BodyTextBold">
    <w:name w:val="Body Text Bold"/>
    <w:basedOn w:val="BodyText"/>
    <w:qFormat/>
    <w:rsid w:val="0035546D"/>
    <w:rPr>
      <w:b/>
    </w:rPr>
  </w:style>
  <w:style w:type="character" w:styleId="Hyperlink">
    <w:name w:val="Hyperlink"/>
    <w:basedOn w:val="DefaultParagraphFont"/>
    <w:uiPriority w:val="99"/>
    <w:unhideWhenUsed/>
    <w:rsid w:val="00DB3E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</Words>
  <Characters>4181</Characters>
  <Application>Microsoft Office Word</Application>
  <DocSecurity>0</DocSecurity>
  <Lines>190</Lines>
  <Paragraphs>98</Paragraphs>
  <ScaleCrop>false</ScaleCrop>
  <Company>Author-it Software Corporation Ltd.</Company>
  <LinksUpToDate>false</LinksUpToDate>
  <CharactersWithSpaces>4811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TLIC0031 Apply low risk car driving behaviours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2024-07-12T07:19:00Z</dcterms:created>
  <dcterms:modified xsi:type="dcterms:W3CDTF">2024-07-12T07:19:00Z</dcterms:modified>
</cp:coreProperties>
</file>