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B89" w:rsidP="00A52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TLIC0026 Provide wheelchair accessible taxi services to passengers with disabilities</w:t>
      </w:r>
      <w:r>
        <w:fldChar w:fldCharType="end"/>
      </w:r>
    </w:p>
    <w:p w:rsidR="00A52B89" w:rsidP="00A52B89">
      <w:pPr>
        <w:pStyle w:val="Version"/>
        <w:sectPr w:rsidSect="00E41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048" w:rsidP="00E41048">
      <w:pPr>
        <w:pStyle w:val="SuperHeading"/>
      </w:pPr>
      <w:r w:rsidRPr="00E41048">
        <w:t>TLIC0026 Provide wheelchair accessible taxi services to passengers with disabilities</w:t>
      </w:r>
    </w:p>
    <w:p w:rsidR="00000000" w:rsidRPr="00E41048" w:rsidP="00E41048">
      <w:pPr>
        <w:pStyle w:val="Heading1"/>
      </w:pPr>
      <w:bookmarkStart w:id="1" w:name="O_1191982"/>
      <w:bookmarkEnd w:id="1"/>
      <w:r w:rsidRPr="00E410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0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rPr>
                <w:rStyle w:val="SpecialBold"/>
              </w:rPr>
              <w:t>Release 1.</w:t>
            </w:r>
            <w:r w:rsidRPr="00E41048">
              <w:t xml:space="preserve"> This is the first release of this unit of competency in the TLI Transport and Logistics Training Package.</w:t>
            </w:r>
          </w:p>
        </w:tc>
      </w:tr>
    </w:tbl>
    <w:p w:rsidR="00A52B89" w:rsidP="00E41048">
      <w:pPr>
        <w:pStyle w:val="NoPaddingFontSize1"/>
      </w:pPr>
    </w:p>
    <w:p w:rsidR="00A52B89" w:rsidP="00E41048">
      <w:pPr>
        <w:pStyle w:val="NoPaddingFontSize1"/>
      </w:pPr>
    </w:p>
    <w:p w:rsidR="00000000" w:rsidRPr="00E41048" w:rsidP="00E41048">
      <w:pPr>
        <w:pStyle w:val="Heading1"/>
      </w:pPr>
      <w:bookmarkStart w:id="2" w:name="O_1191983"/>
      <w:bookmarkEnd w:id="2"/>
      <w:r w:rsidRPr="00E410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0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t xml:space="preserve">This unit involves the skills and knowledge required to provide wheelchair accessible taxi services to passengers with disabilities. </w:t>
            </w:r>
          </w:p>
          <w:p w:rsidR="00000000" w:rsidRPr="00E41048" w:rsidP="00E41048">
            <w:pPr>
              <w:pStyle w:val="BodyText"/>
            </w:pPr>
            <w:r w:rsidRPr="00E41048">
              <w:t>It includes carrying out pre-operational checks of the taxi and its ancillary equipment, communicatin</w:t>
            </w:r>
            <w:r w:rsidRPr="00E41048">
              <w:t>g effectively with passengers, securing passengers, and using mobility aids and/or ancillary equipment. It also includes providing appropriate support to passengers getting into and out of the taxi, during their journey, and manoeuvring the taxi with due c</w:t>
            </w:r>
            <w:r w:rsidRPr="00E41048">
              <w:t>onsideration of the passenger’s disability.</w:t>
            </w:r>
          </w:p>
          <w:p w:rsidR="00000000" w:rsidRPr="00E41048" w:rsidP="00E41048">
            <w:pPr>
              <w:pStyle w:val="BodyText"/>
            </w:pPr>
            <w:r w:rsidRPr="00E41048">
              <w:t>This unit applies to all taxi drivers who are authorised to drive a wheelchair accessible taxi. Work involves transferring passengers and applying the aid of equipment/appliances to do this.</w:t>
            </w:r>
          </w:p>
          <w:p w:rsidR="00000000" w:rsidRPr="00E41048" w:rsidP="00E41048">
            <w:pPr>
              <w:pStyle w:val="BodyText"/>
            </w:pPr>
            <w:r w:rsidRPr="00E41048">
              <w:t xml:space="preserve">Driving is performed </w:t>
            </w:r>
            <w:r w:rsidRPr="00E41048">
              <w:t>with limited or no supervision, and with full accountability and responsibility for self and others in achieving the prescribed outcomes.</w:t>
            </w:r>
          </w:p>
          <w:p w:rsidR="00000000" w:rsidRPr="00E41048" w:rsidP="00E41048">
            <w:pPr>
              <w:pStyle w:val="BodyText"/>
            </w:pPr>
            <w:r w:rsidRPr="00E41048">
              <w:t>This unit may meet part of the certification requirements for obtaining taxi driver accreditation. As requirements may</w:t>
            </w:r>
            <w:r w:rsidRPr="00E41048">
              <w:t xml:space="preserve"> vary between states and territories, people seeking taxi accreditation should contact their state or territory taxi regulator.</w:t>
            </w:r>
          </w:p>
          <w:p w:rsidR="00000000" w:rsidRPr="00E41048" w:rsidP="00E41048">
            <w:pPr>
              <w:pStyle w:val="BodyText"/>
            </w:pPr>
            <w:r w:rsidRPr="00E41048">
              <w:t>No licensing, legislative or certification requirements apply to this unit at the time of publication.</w:t>
            </w:r>
          </w:p>
        </w:tc>
      </w:tr>
    </w:tbl>
    <w:p w:rsidR="00A52B89" w:rsidP="00E41048">
      <w:pPr>
        <w:pStyle w:val="NoPaddingFontSize1"/>
      </w:pPr>
    </w:p>
    <w:p w:rsidR="00A52B89" w:rsidP="00E41048">
      <w:pPr>
        <w:pStyle w:val="NoPaddingFontSize1"/>
      </w:pPr>
    </w:p>
    <w:p w:rsidR="00000000" w:rsidRPr="00E41048" w:rsidP="00E41048">
      <w:pPr>
        <w:pStyle w:val="Heading1"/>
      </w:pPr>
      <w:bookmarkStart w:id="3" w:name="O_1191984"/>
      <w:bookmarkEnd w:id="3"/>
      <w:r w:rsidRPr="00E41048">
        <w:t>Pre</w:t>
      </w:r>
      <w:r w:rsidRPr="00E41048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0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t>Not applicable.</w:t>
            </w:r>
          </w:p>
        </w:tc>
      </w:tr>
    </w:tbl>
    <w:p w:rsidR="00A52B89" w:rsidP="00E41048">
      <w:pPr>
        <w:pStyle w:val="NoPaddingFontSize1"/>
      </w:pPr>
    </w:p>
    <w:p w:rsidR="00A52B89" w:rsidP="00E41048">
      <w:pPr>
        <w:pStyle w:val="NoPaddingFontSize1"/>
      </w:pPr>
    </w:p>
    <w:p w:rsidR="00000000" w:rsidRPr="00E41048" w:rsidP="00E41048">
      <w:pPr>
        <w:pStyle w:val="Heading1"/>
      </w:pPr>
      <w:bookmarkStart w:id="4" w:name="O_1191985"/>
      <w:bookmarkEnd w:id="4"/>
      <w:r w:rsidRPr="00E410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0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t>C – Vehicle Operation.</w:t>
            </w:r>
          </w:p>
        </w:tc>
      </w:tr>
    </w:tbl>
    <w:p w:rsidR="00A52B89" w:rsidP="00E41048">
      <w:pPr>
        <w:pStyle w:val="NoPaddingFontSize1"/>
      </w:pPr>
    </w:p>
    <w:p w:rsidR="00A52B89" w:rsidP="00E41048">
      <w:pPr>
        <w:pStyle w:val="NoPaddingFontSize1"/>
      </w:pPr>
    </w:p>
    <w:p w:rsidR="00000000" w:rsidRPr="00E41048" w:rsidP="00E41048">
      <w:pPr>
        <w:pStyle w:val="Heading1"/>
      </w:pPr>
      <w:bookmarkStart w:id="5" w:name="O_1191986"/>
      <w:bookmarkEnd w:id="5"/>
      <w:r w:rsidRPr="00E410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0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t>Not applicable.</w:t>
            </w:r>
          </w:p>
        </w:tc>
      </w:tr>
    </w:tbl>
    <w:p w:rsidR="00A52B89" w:rsidP="00E41048">
      <w:pPr>
        <w:pStyle w:val="NoPaddingFontSize1"/>
      </w:pPr>
    </w:p>
    <w:p w:rsidR="00A52B89" w:rsidP="00E41048">
      <w:pPr>
        <w:pStyle w:val="NoPaddingFontSize1"/>
      </w:pPr>
    </w:p>
    <w:p w:rsidR="00000000" w:rsidRPr="00E41048" w:rsidP="00E41048">
      <w:pPr>
        <w:pStyle w:val="Heading1"/>
      </w:pPr>
      <w:bookmarkStart w:id="6" w:name="O_1191987"/>
      <w:bookmarkEnd w:id="6"/>
      <w:r w:rsidRPr="00E4104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PERFORMANCE CRITERIA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Performance criteria describe the performance needed to demonstrate achievement of the element.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rPr>
                <w:rStyle w:val="SpecialBold"/>
              </w:rPr>
              <w:t>Carry out pre-operational checks on taxi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Pre-operational checks for taxi and its associated ancillary equipme</w:t>
            </w:r>
            <w:r w:rsidRPr="00E41048">
              <w:t>nt are carried out in accordance with manufacturer requirements, government regulations and workplace policies and procedures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All faults and defects identified during checks are repaired or reported in accordance with workplace procedures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rPr>
                <w:rStyle w:val="SpecialBold"/>
              </w:rPr>
              <w:t>Communicate effectively with passengers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Appropriate communication methods are selected and used to meet the requirements of passengers with disabilities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Appropriate and effective verbal and non-verbal communication skills are used, including app</w:t>
            </w:r>
            <w:r w:rsidRPr="00E41048">
              <w:t>ropriate body language and language style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Effective listening skills are applied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Questions are used to gain appropriate information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rPr>
                <w:rStyle w:val="SpecialBold"/>
              </w:rPr>
              <w:t>Assist passengers into and out of a taxi in a manner suited to their disability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Passenger characteristics are identified and taken into account when determining appropriate assistance into and out of a taxi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Hazards are identified, risks are assessed and control measures are implemented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3.3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Compatibility of passenger mobility aid with taxi loading, anchoring and carrying equipment is assessed in accordance with regulations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3.4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 xml:space="preserve">Passengers are assisted into and out of a taxi in accordance with regulations and workplace safety requirements 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3.5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Ethical behaviour is applied to ensure any form of sexual harassment, physical or mental abuse, intimidation towards passengers with disabilities or fraudulent behaviour does not occur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3.6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Passengers and their mobility aid are secured safely in ac</w:t>
            </w:r>
            <w:r w:rsidRPr="00E41048">
              <w:t>cordance with taxi and equipment specifications and regulations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3.7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 xml:space="preserve">Taxi equipment is operated and stowed in accordance with </w:t>
            </w:r>
            <w:r w:rsidRPr="00E41048">
              <w:t>manufacturer instructions and company procedures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3.8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Ancillary equipment is stowed safel</w:t>
            </w:r>
            <w:r w:rsidRPr="00E41048">
              <w:t>y in taxi in accordance with relevant regulations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3.9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Passengers are picked up and set down in suitable locations to ensure passenger safety and the safe use of their mobility aid and/or ancillary equipment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3.10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Relevant work health and safety (WHS)/</w:t>
            </w:r>
            <w:r w:rsidRPr="00E41048">
              <w:t>occupational health and safety (OHS) requirements and passenger welfare are considered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rPr>
                <w:rStyle w:val="SpecialBold"/>
              </w:rPr>
              <w:t>Drive a taxi used by passengers with disabilities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4.1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Ongoing monitoring and support are provided to passengers to maximise their travelling comfort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4.2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Taxi is driven safely in accordance with regulations for the class of vehicle involved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4.3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 xml:space="preserve">Taxi is driven in accordance with road and traffic conditions and with due consideration to any required precautions related to passenger disability and relevant </w:t>
            </w:r>
            <w:r w:rsidRPr="00E41048">
              <w:t>government regulations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4.4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Signs or indicators are fixed to taxi, as required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4.5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Documentation/transactions relevant to providing the taxi subsidy scheme is completed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rPr>
                <w:rStyle w:val="SpecialBold"/>
              </w:rPr>
              <w:t>5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rPr>
                <w:rStyle w:val="SpecialBold"/>
              </w:rPr>
              <w:t>Plan and organise daily work activities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5.1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Workload is assessed and prioritised in accordance with workplace procedures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5.2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Daily routine is planned in accordance with work schedules and network/communication bookings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5.3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Clarification of requirements of tasks is sought, as required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5.4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t>Achievable time and other performance measures are agreed</w:t>
            </w:r>
          </w:p>
        </w:tc>
      </w:tr>
      <w:tr w:rsidTr="00E410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048">
            <w:pPr>
              <w:pStyle w:val="BodyText"/>
              <w:rPr>
                <w:lang w:val="en-NZ"/>
              </w:rPr>
            </w:pPr>
            <w:r w:rsidRPr="00E41048">
              <w:rPr>
                <w:rStyle w:val="SpecialBold"/>
              </w:rPr>
              <w:t>5.5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t>Tasks are completed and variations to plan are identified and reported</w:t>
            </w:r>
          </w:p>
        </w:tc>
      </w:tr>
    </w:tbl>
    <w:p w:rsidR="00A52B89" w:rsidP="00E41048">
      <w:pPr>
        <w:pStyle w:val="NoPaddingFontSize1"/>
      </w:pPr>
    </w:p>
    <w:p w:rsidR="00A52B89" w:rsidP="00E41048">
      <w:pPr>
        <w:pStyle w:val="NoPaddingFontSize1"/>
      </w:pPr>
    </w:p>
    <w:p w:rsidR="00000000" w:rsidRPr="00E41048" w:rsidP="00E41048">
      <w:pPr>
        <w:pStyle w:val="Heading1"/>
      </w:pPr>
      <w:bookmarkStart w:id="7" w:name="O_1191988"/>
      <w:bookmarkEnd w:id="7"/>
      <w:r w:rsidRPr="00E410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0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t>Foundation skills essential to performance are explicit in the performance criteria of this unit of competency.</w:t>
            </w:r>
          </w:p>
        </w:tc>
      </w:tr>
    </w:tbl>
    <w:p w:rsidR="00A52B89" w:rsidP="00E41048">
      <w:pPr>
        <w:pStyle w:val="NoPaddingFontSize1"/>
      </w:pPr>
    </w:p>
    <w:p w:rsidR="00A52B89" w:rsidP="00E41048">
      <w:pPr>
        <w:pStyle w:val="NoPaddingFontSize1"/>
      </w:pPr>
    </w:p>
    <w:p w:rsidR="00000000" w:rsidRPr="00E41048" w:rsidP="00E41048">
      <w:pPr>
        <w:pStyle w:val="Heading1"/>
      </w:pPr>
      <w:bookmarkStart w:id="8" w:name="O_1191989"/>
      <w:bookmarkEnd w:id="8"/>
      <w:r w:rsidRPr="00E410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0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t>Range is restricted to essential operating conditions and any other variables essential to the work en</w:t>
            </w:r>
            <w:r w:rsidRPr="00E41048">
              <w:t>vironment.</w:t>
            </w:r>
          </w:p>
          <w:p w:rsidR="00000000" w:rsidRPr="00E41048" w:rsidP="00E41048">
            <w:pPr>
              <w:pStyle w:val="BodyText"/>
            </w:pPr>
            <w:r w:rsidRPr="00E41048">
              <w:t>Non-essential conditions can be found in the TLI Transport and Logistics Training Package Companion Volume Implementation Guide.</w:t>
            </w:r>
          </w:p>
        </w:tc>
      </w:tr>
    </w:tbl>
    <w:p w:rsidR="00A52B89" w:rsidP="00E41048">
      <w:pPr>
        <w:pStyle w:val="NoPaddingFontSize1"/>
      </w:pPr>
    </w:p>
    <w:p w:rsidR="00A52B89" w:rsidP="00E41048">
      <w:pPr>
        <w:pStyle w:val="NoPaddingFontSize1"/>
      </w:pPr>
    </w:p>
    <w:p w:rsidR="00000000" w:rsidRPr="00E41048" w:rsidP="00E41048">
      <w:pPr>
        <w:pStyle w:val="Heading1"/>
      </w:pPr>
      <w:bookmarkStart w:id="9" w:name="O_1191990"/>
      <w:bookmarkEnd w:id="9"/>
      <w:r w:rsidRPr="00E410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0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048" w:rsidP="00E41048">
            <w:pPr>
              <w:pStyle w:val="BodyText"/>
            </w:pPr>
            <w:r w:rsidRPr="00E41048">
              <w:t>This unit replaces and is equivalent to TLIC2040 Provide wheelchair a</w:t>
            </w:r>
            <w:r w:rsidRPr="00E41048">
              <w:t xml:space="preserve">ccessible taxi services to passengers with disabilities. </w:t>
            </w:r>
          </w:p>
        </w:tc>
      </w:tr>
    </w:tbl>
    <w:p w:rsidR="00A52B89" w:rsidP="00E41048">
      <w:pPr>
        <w:pStyle w:val="NoPaddingFontSize1"/>
      </w:pPr>
    </w:p>
    <w:p w:rsidR="00A52B89" w:rsidP="00E41048">
      <w:pPr>
        <w:pStyle w:val="NoPaddingFontSize1"/>
      </w:pPr>
    </w:p>
    <w:p w:rsidR="00000000" w:rsidRPr="00E41048" w:rsidP="00E41048">
      <w:pPr>
        <w:pStyle w:val="Heading1"/>
      </w:pPr>
      <w:bookmarkStart w:id="10" w:name="O_1191997"/>
      <w:bookmarkEnd w:id="10"/>
      <w:r w:rsidRPr="00E41048">
        <w:t>Links</w:t>
      </w:r>
    </w:p>
    <w:p w:rsidR="00000000" w:rsidRPr="00E41048" w:rsidP="00A52B89">
      <w:pPr>
        <w:pStyle w:val="BodyText"/>
      </w:pPr>
      <w:r w:rsidRPr="00E410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265D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41048" w:rsidP="00E41048"/>
    <w:sectPr w:rsidSect="00E410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48" w:rsidRPr="00A52B89" w:rsidP="00A52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89" w:rsidP="00E41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B89" w:rsidP="00E41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52B89" w:rsidP="00E41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048" w:rsidRPr="00A52B89" w:rsidP="00A52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B89" w:rsidRPr="002D2AF8" w:rsidP="00E41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TLIC0026 Provide wheelchair accessible taxi services to passengers with disabilities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52B89" w:rsidP="00E41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048"/>
  </w:style>
  <w:style w:type="character" w:customStyle="1" w:styleId="Heading1Char">
    <w:name w:val="Heading 1 Char"/>
    <w:basedOn w:val="DefaultParagraphFont"/>
    <w:link w:val="Heading1"/>
    <w:rsid w:val="00E41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0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1048"/>
    <w:rPr>
      <w:b/>
      <w:spacing w:val="0"/>
    </w:rPr>
  </w:style>
  <w:style w:type="paragraph" w:customStyle="1" w:styleId="SuperHeading">
    <w:name w:val="SuperHeading"/>
    <w:basedOn w:val="Normal"/>
    <w:rsid w:val="00E41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1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0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0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10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1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0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0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048"/>
    <w:rPr>
      <w:i/>
    </w:rPr>
  </w:style>
  <w:style w:type="paragraph" w:styleId="Caption">
    <w:name w:val="caption"/>
    <w:basedOn w:val="BodyText"/>
    <w:next w:val="Normal"/>
    <w:qFormat/>
    <w:rsid w:val="00E41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048"/>
  </w:style>
  <w:style w:type="paragraph" w:styleId="TableofFigures">
    <w:name w:val="table of figures"/>
    <w:basedOn w:val="Normal"/>
    <w:next w:val="Normal"/>
    <w:semiHidden/>
    <w:rsid w:val="00E41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0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1048"/>
    <w:rPr>
      <w:rFonts w:ascii="Wingdings" w:hAnsi="Wingdings"/>
    </w:rPr>
  </w:style>
  <w:style w:type="paragraph" w:customStyle="1" w:styleId="TableHeading">
    <w:name w:val="Table Heading"/>
    <w:basedOn w:val="HeadingBase"/>
    <w:rsid w:val="00E410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048"/>
    <w:rPr>
      <w:color w:val="0033CC"/>
      <w:u w:val="none"/>
    </w:rPr>
  </w:style>
  <w:style w:type="paragraph" w:customStyle="1" w:styleId="BodyTextRight">
    <w:name w:val="Body Text Right"/>
    <w:basedOn w:val="BodyText"/>
    <w:rsid w:val="00E41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0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048"/>
    <w:rPr>
      <w:sz w:val="32"/>
    </w:rPr>
  </w:style>
  <w:style w:type="paragraph" w:customStyle="1" w:styleId="HeadingProcedure">
    <w:name w:val="Heading Procedure"/>
    <w:basedOn w:val="HeadingBase"/>
    <w:next w:val="Normal"/>
    <w:rsid w:val="00E41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048"/>
    <w:pPr>
      <w:spacing w:before="60" w:after="60"/>
    </w:pPr>
  </w:style>
  <w:style w:type="paragraph" w:styleId="ListContinue">
    <w:name w:val="List Continue"/>
    <w:basedOn w:val="List"/>
    <w:rsid w:val="00E41048"/>
    <w:pPr>
      <w:ind w:firstLine="0"/>
    </w:pPr>
  </w:style>
  <w:style w:type="paragraph" w:customStyle="1" w:styleId="ListNote">
    <w:name w:val="List Note"/>
    <w:basedOn w:val="List"/>
    <w:rsid w:val="00E41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048"/>
    <w:rPr>
      <w:rFonts w:ascii="Courier New" w:hAnsi="Courier New"/>
    </w:rPr>
  </w:style>
  <w:style w:type="paragraph" w:customStyle="1" w:styleId="NoteBullet">
    <w:name w:val="Note Bullet"/>
    <w:basedOn w:val="Note"/>
    <w:rsid w:val="00E41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0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1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048"/>
    <w:rPr>
      <w:b/>
      <w:smallCaps/>
    </w:rPr>
  </w:style>
  <w:style w:type="paragraph" w:customStyle="1" w:styleId="TableListNumber">
    <w:name w:val="Table List Number"/>
    <w:basedOn w:val="ListNumber"/>
    <w:rsid w:val="00E41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048"/>
    <w:pPr>
      <w:numPr>
        <w:numId w:val="7"/>
      </w:numPr>
    </w:pPr>
  </w:style>
  <w:style w:type="paragraph" w:customStyle="1" w:styleId="ListAlpha2">
    <w:name w:val="List Alpha 2"/>
    <w:basedOn w:val="List2"/>
    <w:rsid w:val="00E41048"/>
    <w:pPr>
      <w:numPr>
        <w:numId w:val="6"/>
      </w:numPr>
    </w:pPr>
  </w:style>
  <w:style w:type="paragraph" w:styleId="List2">
    <w:name w:val="List 2"/>
    <w:basedOn w:val="BodyText"/>
    <w:rsid w:val="00E41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0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0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1048"/>
    <w:pPr>
      <w:numPr>
        <w:numId w:val="2"/>
      </w:numPr>
    </w:pPr>
  </w:style>
  <w:style w:type="paragraph" w:styleId="ListContinue2">
    <w:name w:val="List Continue 2"/>
    <w:basedOn w:val="List2"/>
    <w:rsid w:val="00E41048"/>
    <w:pPr>
      <w:ind w:firstLine="0"/>
    </w:pPr>
  </w:style>
  <w:style w:type="paragraph" w:styleId="ListContinue3">
    <w:name w:val="List Continue 3"/>
    <w:basedOn w:val="List3"/>
    <w:rsid w:val="00E41048"/>
    <w:pPr>
      <w:ind w:left="1021" w:firstLine="0"/>
    </w:pPr>
  </w:style>
  <w:style w:type="paragraph" w:styleId="ListContinue4">
    <w:name w:val="List Continue 4"/>
    <w:basedOn w:val="List4"/>
    <w:rsid w:val="00E41048"/>
    <w:pPr>
      <w:ind w:firstLine="0"/>
    </w:pPr>
  </w:style>
  <w:style w:type="paragraph" w:styleId="ListContinue5">
    <w:name w:val="List Continue 5"/>
    <w:basedOn w:val="List5"/>
    <w:rsid w:val="00E41048"/>
    <w:pPr>
      <w:ind w:firstLine="0"/>
    </w:pPr>
  </w:style>
  <w:style w:type="paragraph" w:styleId="ListNumber3">
    <w:name w:val="List Number 3"/>
    <w:basedOn w:val="List3"/>
    <w:rsid w:val="00E41048"/>
    <w:pPr>
      <w:numPr>
        <w:numId w:val="3"/>
      </w:numPr>
    </w:pPr>
  </w:style>
  <w:style w:type="paragraph" w:styleId="ListNumber4">
    <w:name w:val="List Number 4"/>
    <w:basedOn w:val="List4"/>
    <w:rsid w:val="00E41048"/>
    <w:pPr>
      <w:numPr>
        <w:numId w:val="4"/>
      </w:numPr>
    </w:pPr>
  </w:style>
  <w:style w:type="paragraph" w:styleId="ListNumber5">
    <w:name w:val="List Number 5"/>
    <w:basedOn w:val="List5"/>
    <w:rsid w:val="00E41048"/>
    <w:pPr>
      <w:numPr>
        <w:numId w:val="5"/>
      </w:numPr>
    </w:pPr>
  </w:style>
  <w:style w:type="paragraph" w:styleId="BlockText">
    <w:name w:val="Block Text"/>
    <w:basedOn w:val="Normal"/>
    <w:rsid w:val="00E41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048"/>
    <w:rPr>
      <w:sz w:val="16"/>
      <w:vertAlign w:val="superscript"/>
    </w:rPr>
  </w:style>
  <w:style w:type="character" w:customStyle="1" w:styleId="Symbols">
    <w:name w:val="Symbols"/>
    <w:basedOn w:val="DefaultParagraphFont"/>
    <w:rsid w:val="00E41048"/>
    <w:rPr>
      <w:rFonts w:ascii="Symbol" w:hAnsi="Symbol"/>
    </w:rPr>
  </w:style>
  <w:style w:type="character" w:customStyle="1" w:styleId="MenuOptions">
    <w:name w:val="Menu Options"/>
    <w:basedOn w:val="DefaultParagraphFont"/>
    <w:rsid w:val="00E41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048"/>
    <w:rPr>
      <w:b/>
    </w:rPr>
  </w:style>
  <w:style w:type="character" w:customStyle="1" w:styleId="Underlined">
    <w:name w:val="Underlined"/>
    <w:basedOn w:val="DefaultParagraphFont"/>
    <w:rsid w:val="00E41048"/>
    <w:rPr>
      <w:u w:val="single"/>
    </w:rPr>
  </w:style>
  <w:style w:type="paragraph" w:customStyle="1" w:styleId="TableBodyTextRight">
    <w:name w:val="Table Body Text Right"/>
    <w:basedOn w:val="TableBodyText"/>
    <w:rsid w:val="00E41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048"/>
    <w:rPr>
      <w:sz w:val="18"/>
    </w:rPr>
  </w:style>
  <w:style w:type="paragraph" w:customStyle="1" w:styleId="BodySmallRight">
    <w:name w:val="Body Small Right"/>
    <w:basedOn w:val="BodyTextRight"/>
    <w:rsid w:val="00E41048"/>
    <w:rPr>
      <w:sz w:val="18"/>
      <w:szCs w:val="18"/>
    </w:rPr>
  </w:style>
  <w:style w:type="paragraph" w:customStyle="1" w:styleId="MarginEdition">
    <w:name w:val="Margin Edition"/>
    <w:basedOn w:val="MarginNote"/>
    <w:rsid w:val="00E41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048"/>
    <w:rPr>
      <w:sz w:val="2"/>
      <w:szCs w:val="2"/>
    </w:rPr>
  </w:style>
  <w:style w:type="character" w:customStyle="1" w:styleId="Small">
    <w:name w:val="Small"/>
    <w:basedOn w:val="DefaultParagraphFont"/>
    <w:rsid w:val="00E41048"/>
    <w:rPr>
      <w:sz w:val="16"/>
    </w:rPr>
  </w:style>
  <w:style w:type="paragraph" w:customStyle="1" w:styleId="WideTable">
    <w:name w:val="Wide Table"/>
    <w:basedOn w:val="Normal"/>
    <w:rsid w:val="00E41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048"/>
  </w:style>
  <w:style w:type="paragraph" w:styleId="Quote">
    <w:name w:val="Quote"/>
    <w:basedOn w:val="Heading1"/>
    <w:link w:val="QuoteChar"/>
    <w:qFormat/>
    <w:rsid w:val="00E41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048"/>
    <w:pPr>
      <w:pageBreakBefore/>
    </w:pPr>
  </w:style>
  <w:style w:type="paragraph" w:customStyle="1" w:styleId="Border">
    <w:name w:val="Border"/>
    <w:basedOn w:val="Normal"/>
    <w:qFormat/>
    <w:rsid w:val="00E41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048"/>
    <w:rPr>
      <w:u w:val="single"/>
    </w:rPr>
  </w:style>
  <w:style w:type="character" w:customStyle="1" w:styleId="BoldandItalics">
    <w:name w:val="Bold and Italics"/>
    <w:qFormat/>
    <w:rsid w:val="00E41048"/>
    <w:rPr>
      <w:b/>
      <w:i/>
      <w:u w:val="none"/>
    </w:rPr>
  </w:style>
  <w:style w:type="paragraph" w:styleId="BalloonText">
    <w:name w:val="Balloon Text"/>
    <w:basedOn w:val="Normal"/>
    <w:link w:val="BalloonTextChar"/>
    <w:rsid w:val="00E41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048"/>
    <w:pPr>
      <w:spacing w:before="0" w:after="0"/>
    </w:pPr>
  </w:style>
  <w:style w:type="paragraph" w:customStyle="1" w:styleId="BodyTextBold">
    <w:name w:val="Body Text Bold"/>
    <w:basedOn w:val="BodyText"/>
    <w:qFormat/>
    <w:rsid w:val="00E41048"/>
    <w:rPr>
      <w:b/>
    </w:rPr>
  </w:style>
  <w:style w:type="character" w:styleId="Hyperlink">
    <w:name w:val="Hyperlink"/>
    <w:basedOn w:val="DefaultParagraphFont"/>
    <w:uiPriority w:val="99"/>
    <w:unhideWhenUsed/>
    <w:rsid w:val="00A52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5111</Characters>
  <Application>Microsoft Office Word</Application>
  <DocSecurity>0</DocSecurity>
  <Lines>232</Lines>
  <Paragraphs>114</Paragraphs>
  <ScaleCrop>false</ScaleCrop>
  <Company>Author-it Software Corporation Ltd.</Company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TLIC0026 Provide wheelchair accessible taxi services to passengers with disabilities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