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88B" w:rsidP="002E78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TLIC0016 Identify and respond to signals and trackside signs</w:t>
      </w:r>
      <w:r>
        <w:fldChar w:fldCharType="end"/>
      </w:r>
    </w:p>
    <w:p w:rsidR="002E788B" w:rsidP="002E788B">
      <w:pPr>
        <w:pStyle w:val="Version"/>
        <w:sectPr w:rsidSect="00834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EDE" w:rsidP="00834EDE">
      <w:pPr>
        <w:pStyle w:val="SuperHeading"/>
      </w:pPr>
      <w:r w:rsidRPr="00834EDE">
        <w:t>TLIC0016 Identify and respond to signals and trackside signs</w:t>
      </w:r>
    </w:p>
    <w:p w:rsidR="00000000" w:rsidRPr="00834EDE" w:rsidP="00834EDE">
      <w:pPr>
        <w:pStyle w:val="Heading1"/>
      </w:pPr>
      <w:bookmarkStart w:id="1" w:name="O_1191754"/>
      <w:bookmarkEnd w:id="1"/>
      <w:r w:rsidRPr="00834E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rPr>
                <w:rStyle w:val="SpecialBold"/>
              </w:rPr>
              <w:t>Release 1</w:t>
            </w:r>
            <w:r w:rsidRPr="00834EDE">
              <w:t>. This is the first release of this unit of competency in the TLI Transport and Logistics Training Package.</w:t>
            </w:r>
          </w:p>
        </w:tc>
      </w:tr>
    </w:tbl>
    <w:p w:rsidR="002E788B" w:rsidP="00834EDE">
      <w:pPr>
        <w:pStyle w:val="NoPaddingFontSize1"/>
      </w:pPr>
    </w:p>
    <w:p w:rsidR="002E788B" w:rsidP="00834EDE">
      <w:pPr>
        <w:pStyle w:val="NoPaddingFontSize1"/>
      </w:pPr>
    </w:p>
    <w:p w:rsidR="00000000" w:rsidRPr="00834EDE" w:rsidP="00834EDE">
      <w:pPr>
        <w:pStyle w:val="Heading1"/>
      </w:pPr>
      <w:bookmarkStart w:id="2" w:name="O_1191755"/>
      <w:bookmarkEnd w:id="2"/>
      <w:r w:rsidRPr="00834E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t xml:space="preserve">This unit involves the skills and knowledge required to identify, </w:t>
            </w:r>
            <w:r w:rsidRPr="00834EDE">
              <w:t>interpret and respond to fixed and/or on board signals, control systems and trackside signs in accordance with rail network owner and/or workplace policies and procedures.</w:t>
            </w:r>
          </w:p>
          <w:p w:rsidR="00000000" w:rsidRPr="00834EDE" w:rsidP="00834EDE">
            <w:pPr>
              <w:pStyle w:val="BodyText"/>
            </w:pPr>
            <w:r w:rsidRPr="00834EDE">
              <w:t>It includes identifying and responding to running signals, indicators, shunting sign</w:t>
            </w:r>
            <w:r w:rsidRPr="00834EDE">
              <w:t>als and subsidiary signals; interpreting and responding to trackside signs; and reporting defective or irregular signals or trackside signs.</w:t>
            </w:r>
          </w:p>
          <w:p w:rsidR="00000000" w:rsidRPr="00834EDE" w:rsidP="00834EDE">
            <w:pPr>
              <w:pStyle w:val="BodyText"/>
            </w:pPr>
            <w:r w:rsidRPr="00834EDE">
              <w:t>This unit is suitable for rail safety workers who are required to identify and respond to trackside and/or on board</w:t>
            </w:r>
            <w:r w:rsidRPr="00834EDE">
              <w:t xml:space="preserve"> signals control and supervisory system and signs as part of their job role. They may be working within a rail operational or infrastructure environment.</w:t>
            </w:r>
          </w:p>
          <w:p w:rsidR="00000000" w:rsidRPr="00834EDE" w:rsidP="00834EDE">
            <w:pPr>
              <w:pStyle w:val="BodyText"/>
            </w:pPr>
            <w:r w:rsidRPr="00834EDE">
              <w:t>No licensing, legislative or certification requirements apply to this unit at the time of publication.</w:t>
            </w:r>
          </w:p>
        </w:tc>
      </w:tr>
    </w:tbl>
    <w:p w:rsidR="002E788B" w:rsidP="00834EDE">
      <w:pPr>
        <w:pStyle w:val="NoPaddingFontSize1"/>
      </w:pPr>
    </w:p>
    <w:p w:rsidR="002E788B" w:rsidP="00834EDE">
      <w:pPr>
        <w:pStyle w:val="NoPaddingFontSize1"/>
      </w:pPr>
    </w:p>
    <w:p w:rsidR="00000000" w:rsidRPr="00834EDE" w:rsidP="00834EDE">
      <w:pPr>
        <w:pStyle w:val="Heading1"/>
      </w:pPr>
      <w:bookmarkStart w:id="3" w:name="O_1191756"/>
      <w:bookmarkEnd w:id="3"/>
      <w:r w:rsidRPr="00834E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t>Not applicable.</w:t>
            </w:r>
          </w:p>
        </w:tc>
      </w:tr>
    </w:tbl>
    <w:p w:rsidR="002E788B" w:rsidP="00834EDE">
      <w:pPr>
        <w:pStyle w:val="NoPaddingFontSize1"/>
      </w:pPr>
    </w:p>
    <w:p w:rsidR="002E788B" w:rsidP="00834EDE">
      <w:pPr>
        <w:pStyle w:val="NoPaddingFontSize1"/>
      </w:pPr>
    </w:p>
    <w:p w:rsidR="00000000" w:rsidRPr="00834EDE" w:rsidP="00834EDE">
      <w:pPr>
        <w:pStyle w:val="Heading1"/>
      </w:pPr>
      <w:bookmarkStart w:id="4" w:name="O_1191757"/>
      <w:bookmarkEnd w:id="4"/>
      <w:r w:rsidRPr="00834E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t>C – Vehicle Operation.</w:t>
            </w:r>
          </w:p>
        </w:tc>
      </w:tr>
    </w:tbl>
    <w:p w:rsidR="002E788B" w:rsidP="00834EDE">
      <w:pPr>
        <w:pStyle w:val="NoPaddingFontSize1"/>
      </w:pPr>
    </w:p>
    <w:p w:rsidR="002E788B" w:rsidP="00834EDE">
      <w:pPr>
        <w:pStyle w:val="NoPaddingFontSize1"/>
      </w:pPr>
    </w:p>
    <w:p w:rsidR="00000000" w:rsidRPr="00834EDE" w:rsidP="00834EDE">
      <w:pPr>
        <w:pStyle w:val="Heading1"/>
      </w:pPr>
      <w:bookmarkStart w:id="5" w:name="O_1191758"/>
      <w:bookmarkEnd w:id="5"/>
      <w:r w:rsidRPr="00834E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t>Rail sector.</w:t>
            </w:r>
          </w:p>
        </w:tc>
      </w:tr>
    </w:tbl>
    <w:p w:rsidR="002E788B" w:rsidP="00834EDE">
      <w:pPr>
        <w:pStyle w:val="NoPaddingFontSize1"/>
      </w:pPr>
    </w:p>
    <w:p w:rsidR="002E788B" w:rsidP="00834EDE">
      <w:pPr>
        <w:pStyle w:val="NoPaddingFontSize1"/>
      </w:pPr>
    </w:p>
    <w:p w:rsidR="00000000" w:rsidRPr="00834EDE" w:rsidP="00834EDE">
      <w:pPr>
        <w:pStyle w:val="Heading1"/>
      </w:pPr>
      <w:bookmarkStart w:id="6" w:name="O_1191759"/>
      <w:bookmarkEnd w:id="6"/>
      <w:r w:rsidRPr="00834ED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"/>
        <w:gridCol w:w="2651"/>
        <w:gridCol w:w="414"/>
        <w:gridCol w:w="5800"/>
      </w:tblGrid>
      <w:tr w:rsidTr="002E78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rPr>
                <w:rStyle w:val="SpecialBold"/>
              </w:rPr>
              <w:t>PERFORMANCE CRITERIA</w:t>
            </w:r>
          </w:p>
        </w:tc>
      </w:tr>
      <w:tr w:rsidTr="002E78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>Performance criteria describe the performance needed to demonstrate achievement of the element.</w:t>
            </w:r>
          </w:p>
        </w:tc>
      </w:tr>
      <w:tr w:rsidTr="002E78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rPr>
                <w:rStyle w:val="SpecialBold"/>
              </w:rPr>
              <w:t xml:space="preserve">Identify and respond to running signals and </w:t>
            </w:r>
            <w:r w:rsidRPr="00834EDE">
              <w:rPr>
                <w:rStyle w:val="SpecialBold"/>
              </w:rPr>
              <w:t>indicators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>Types and functions of running signal and indicators a</w:t>
            </w:r>
            <w:r w:rsidRPr="00834EDE">
              <w:t>re identified in accordance with network owner procedures</w:t>
            </w:r>
          </w:p>
        </w:tc>
      </w:tr>
      <w:tr w:rsidTr="002E78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>Indications and aspects displayed by running signals and indicators are identified and interpreted</w:t>
            </w:r>
          </w:p>
        </w:tc>
      </w:tr>
      <w:tr w:rsidTr="002E78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>Hand signals and/or track warning signals are interpreted and followed in accordance with system of safeworking, rail network owner requirements and workplace procedures</w:t>
            </w:r>
          </w:p>
        </w:tc>
      </w:tr>
      <w:tr w:rsidTr="002E78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>Rail traffic speed and movement is controlled appropriate to the indication dis</w:t>
            </w:r>
            <w:r w:rsidRPr="00834EDE">
              <w:t>played by the running signal, or indicator or Automatic Train Protection/Control (ATP/C), or other equipment/system</w:t>
            </w:r>
          </w:p>
        </w:tc>
      </w:tr>
      <w:tr w:rsidTr="002E78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>Illegal or irregular indications or aspects displayed by running signals or indicators are identified and appropriate actions are tak</w:t>
            </w:r>
            <w:r w:rsidRPr="00834EDE">
              <w:t>en</w:t>
            </w:r>
          </w:p>
        </w:tc>
      </w:tr>
      <w:tr w:rsidTr="002E78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rPr>
                <w:rStyle w:val="SpecialBold"/>
              </w:rPr>
              <w:t>Identify and respond to shunting signals and subsidiary signals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>Types and functions of shunting signals and subsidiary signals are identified in accordance with network owner workplace procedures</w:t>
            </w:r>
          </w:p>
        </w:tc>
      </w:tr>
      <w:tr w:rsidTr="002E78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>Indications displayed by shunting signals and subsidiary signals are identified and interpreted</w:t>
            </w:r>
          </w:p>
        </w:tc>
      </w:tr>
      <w:tr w:rsidTr="002E78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>Rail traffic speed and movement is controlled appropriate to the indication displayed by the shunting signal, ATP/C or other equipment/system</w:t>
            </w:r>
          </w:p>
        </w:tc>
      </w:tr>
      <w:tr w:rsidTr="002E78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>Illegal or irregular indications displayed by shunting signals are identified and appropriate actions are taken</w:t>
            </w:r>
          </w:p>
        </w:tc>
      </w:tr>
      <w:tr w:rsidTr="002E78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rPr>
                <w:rStyle w:val="SpecialBold"/>
              </w:rPr>
              <w:t>Interpret and respond to trackside signs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>Permanent trackside signs are interpreted and followed in accordance with system of safeworking, rail network owner requirements and workplace procedures</w:t>
            </w:r>
          </w:p>
        </w:tc>
      </w:tr>
      <w:tr w:rsidTr="002E78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>Temporary trackside signs are interpreted and followed in accordance with system of safeworking</w:t>
            </w:r>
            <w:r w:rsidRPr="00834EDE">
              <w:t>, network owner requirements and workplace procedures</w:t>
            </w:r>
          </w:p>
        </w:tc>
      </w:tr>
      <w:tr w:rsidTr="002E78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rPr>
                <w:rStyle w:val="SpecialBold"/>
              </w:rPr>
              <w:t>Respond to and report defective or irregular signals or equipment</w:t>
            </w:r>
            <w:r w:rsidRPr="00834EDE">
              <w:t xml:space="preserve"> </w:t>
            </w:r>
            <w:r w:rsidRPr="00834EDE">
              <w:rPr>
                <w:rStyle w:val="SpecialBold"/>
              </w:rPr>
              <w:t>trackside signs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>Defective or irregular signalling systems and equipment and trackside signs are responded to in accordance with system of safeworking, rail network owner requirements and workplace procedures</w:t>
            </w:r>
          </w:p>
        </w:tc>
      </w:tr>
      <w:tr w:rsidTr="002E78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t>Defective or irregular signalling systems and trackside s</w:t>
            </w:r>
            <w:r w:rsidRPr="00834EDE">
              <w:t xml:space="preserve">igns are reported and recorded in accordance with system of safeworking, rail network owner requirements and workplace procedures </w:t>
            </w:r>
          </w:p>
        </w:tc>
      </w:tr>
    </w:tbl>
    <w:p w:rsidR="002E788B" w:rsidP="00834EDE">
      <w:pPr>
        <w:pStyle w:val="NoPaddingFontSize1"/>
      </w:pPr>
    </w:p>
    <w:p w:rsidR="002E788B" w:rsidP="00834EDE">
      <w:pPr>
        <w:pStyle w:val="NoPaddingFontSize1"/>
      </w:pPr>
    </w:p>
    <w:p w:rsidR="00000000" w:rsidRPr="00834EDE" w:rsidP="00834EDE">
      <w:pPr>
        <w:pStyle w:val="Heading1"/>
      </w:pPr>
      <w:bookmarkStart w:id="7" w:name="O_1191760"/>
      <w:bookmarkEnd w:id="7"/>
      <w:r w:rsidRPr="00834E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t>Foundation skills essential to performance are explicit in the performance criteria o</w:t>
            </w:r>
            <w:r w:rsidRPr="00834EDE">
              <w:t>f this unit of competency.</w:t>
            </w:r>
          </w:p>
        </w:tc>
      </w:tr>
    </w:tbl>
    <w:p w:rsidR="002E788B" w:rsidP="00834EDE">
      <w:pPr>
        <w:pStyle w:val="NoPaddingFontSize1"/>
      </w:pPr>
    </w:p>
    <w:p w:rsidR="002E788B" w:rsidP="00834EDE">
      <w:pPr>
        <w:pStyle w:val="NoPaddingFontSize1"/>
      </w:pPr>
    </w:p>
    <w:p w:rsidR="00000000" w:rsidRPr="00834EDE" w:rsidP="00834EDE">
      <w:pPr>
        <w:pStyle w:val="Heading1"/>
      </w:pPr>
      <w:bookmarkStart w:id="8" w:name="O_1191761"/>
      <w:bookmarkEnd w:id="8"/>
      <w:r w:rsidRPr="00834E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t>Range is restricted to essential operating conditions and any other variables essential to the work environment.</w:t>
            </w:r>
          </w:p>
          <w:p w:rsidR="00000000" w:rsidRPr="00834EDE" w:rsidP="00834EDE">
            <w:pPr>
              <w:pStyle w:val="BodyText"/>
            </w:pPr>
            <w:r w:rsidRPr="00834EDE">
              <w:t>Non-essential conditions can be found in the TLI Transport and Logistics Training Package Companion Volume Implementation Guide.</w:t>
            </w:r>
          </w:p>
        </w:tc>
      </w:tr>
    </w:tbl>
    <w:p w:rsidR="002E788B" w:rsidP="00834EDE">
      <w:pPr>
        <w:pStyle w:val="NoPaddingFontSize1"/>
      </w:pPr>
    </w:p>
    <w:p w:rsidR="002E788B" w:rsidP="00834EDE">
      <w:pPr>
        <w:pStyle w:val="NoPaddingFontSize1"/>
      </w:pPr>
    </w:p>
    <w:p w:rsidR="00000000" w:rsidRPr="00834EDE" w:rsidP="00834EDE">
      <w:pPr>
        <w:pStyle w:val="Heading1"/>
      </w:pPr>
      <w:bookmarkStart w:id="9" w:name="O_1191762"/>
      <w:bookmarkEnd w:id="9"/>
      <w:r w:rsidRPr="00834E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t>This unit replaces and is equivalent to TLIC2078 Identify and respond to signals</w:t>
            </w:r>
            <w:r w:rsidRPr="00834EDE">
              <w:t xml:space="preserve"> and trackside signs.</w:t>
            </w:r>
          </w:p>
        </w:tc>
      </w:tr>
    </w:tbl>
    <w:p w:rsidR="002E788B" w:rsidP="00834EDE">
      <w:pPr>
        <w:pStyle w:val="NoPaddingFontSize1"/>
      </w:pPr>
    </w:p>
    <w:p w:rsidR="002E788B" w:rsidP="00834EDE">
      <w:pPr>
        <w:pStyle w:val="NoPaddingFontSize1"/>
      </w:pPr>
    </w:p>
    <w:p w:rsidR="00000000" w:rsidRPr="00834EDE" w:rsidP="00834EDE">
      <w:pPr>
        <w:pStyle w:val="Heading1"/>
      </w:pPr>
      <w:bookmarkStart w:id="10" w:name="O_1191769"/>
      <w:bookmarkEnd w:id="10"/>
      <w:r w:rsidRPr="00834EDE">
        <w:t>Links</w:t>
      </w:r>
    </w:p>
    <w:p w:rsidR="00000000" w:rsidRPr="00834EDE" w:rsidP="002E788B">
      <w:pPr>
        <w:pStyle w:val="BodyText"/>
      </w:pPr>
      <w:r w:rsidRPr="00834E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051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34EDE" w:rsidP="002E788B">
      <w:pPr>
        <w:pStyle w:val="BodyText"/>
        <w:sectPr w:rsidSect="00834E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4EDE" w:rsidP="00834EDE">
      <w:pPr>
        <w:pStyle w:val="SuperHeading"/>
      </w:pPr>
      <w:r w:rsidRPr="00834EDE">
        <w:t xml:space="preserve">Assessment </w:t>
      </w:r>
      <w:r w:rsidRPr="00834EDE">
        <w:t>Requirements for TLIC0016 Identify and respond to signals and trackside signs</w:t>
      </w:r>
    </w:p>
    <w:p w:rsidR="00000000" w:rsidRPr="00834EDE" w:rsidP="00834EDE">
      <w:pPr>
        <w:pStyle w:val="Heading1"/>
      </w:pPr>
      <w:bookmarkStart w:id="11" w:name="O_1191764"/>
      <w:bookmarkEnd w:id="11"/>
      <w:r w:rsidRPr="00834E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rPr>
                <w:rStyle w:val="SpecialBold"/>
              </w:rPr>
              <w:t>Release 1</w:t>
            </w:r>
            <w:r w:rsidRPr="00834EDE">
              <w:t>. This is the first release of this unit of competency in the TLI Transport and Logistics Training Package.</w:t>
            </w:r>
          </w:p>
        </w:tc>
      </w:tr>
    </w:tbl>
    <w:p w:rsidR="002E788B" w:rsidP="00834EDE">
      <w:pPr>
        <w:pStyle w:val="NoPaddingFontSize1"/>
      </w:pPr>
    </w:p>
    <w:p w:rsidR="002E788B" w:rsidP="00834EDE">
      <w:pPr>
        <w:pStyle w:val="NoPaddingFontSize1"/>
      </w:pPr>
    </w:p>
    <w:p w:rsidR="00000000" w:rsidRPr="00834EDE" w:rsidP="00834EDE">
      <w:pPr>
        <w:pStyle w:val="Heading1"/>
      </w:pPr>
      <w:bookmarkStart w:id="12" w:name="O_1191765"/>
      <w:bookmarkEnd w:id="12"/>
      <w:r w:rsidRPr="00834ED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3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ListBullet"/>
            </w:pPr>
            <w:r w:rsidRPr="00834EDE">
              <w:t>communicating effectively with others</w:t>
            </w:r>
          </w:p>
          <w:p w:rsidR="00000000" w:rsidRPr="00834EDE" w:rsidP="00834EDE">
            <w:pPr>
              <w:pStyle w:val="ListBullet"/>
            </w:pPr>
            <w:r w:rsidRPr="00834EDE">
              <w:t>completing required documentation</w:t>
            </w:r>
          </w:p>
          <w:p w:rsidR="00000000" w:rsidRPr="00834EDE" w:rsidP="00834EDE">
            <w:pPr>
              <w:pStyle w:val="ListBullet"/>
            </w:pPr>
            <w:r w:rsidRPr="00834EDE">
              <w:t xml:space="preserve">identifying job hazards and taking required actions to minimise, control or eliminate identified hazards </w:t>
            </w:r>
          </w:p>
          <w:p w:rsidR="00000000" w:rsidRPr="00834EDE" w:rsidP="00834EDE">
            <w:pPr>
              <w:pStyle w:val="ListBullet"/>
            </w:pPr>
            <w:r w:rsidRPr="00834EDE">
              <w:t>interpreting and following operational instructions and prioritising work</w:t>
            </w:r>
          </w:p>
          <w:p w:rsidR="00000000" w:rsidRPr="00834EDE" w:rsidP="00834EDE">
            <w:pPr>
              <w:pStyle w:val="ListBullet"/>
            </w:pPr>
            <w:r w:rsidRPr="00834EDE">
              <w:t>modifying activities depending on operatio</w:t>
            </w:r>
            <w:r w:rsidRPr="00834EDE">
              <w:t>nal contingencies, risk situations and environments</w:t>
            </w:r>
          </w:p>
          <w:p w:rsidR="00000000" w:rsidRPr="00834EDE" w:rsidP="00834EDE">
            <w:pPr>
              <w:pStyle w:val="ListBullet"/>
            </w:pPr>
            <w:r w:rsidRPr="00834EDE">
              <w:t>operating and adapting to differences in equipment in accordance with operating procedures</w:t>
            </w:r>
          </w:p>
          <w:p w:rsidR="00000000" w:rsidRPr="00834EDE" w:rsidP="00834EDE">
            <w:pPr>
              <w:pStyle w:val="ListBullet"/>
            </w:pPr>
            <w:r w:rsidRPr="00834EDE">
              <w:t>reading and interpreting relevant instructions, workplace procedures and information including numerical informat</w:t>
            </w:r>
            <w:r w:rsidRPr="00834EDE">
              <w:t xml:space="preserve">ion </w:t>
            </w:r>
          </w:p>
          <w:p w:rsidR="00000000" w:rsidRPr="00834EDE" w:rsidP="00834EDE">
            <w:pPr>
              <w:pStyle w:val="ListBullet"/>
            </w:pPr>
            <w:r w:rsidRPr="00834EDE">
              <w:t>responding to different indications and aspects displayed by signalling systems within the rail networks</w:t>
            </w:r>
          </w:p>
          <w:p w:rsidR="00000000" w:rsidRPr="00834EDE" w:rsidP="00834EDE">
            <w:pPr>
              <w:pStyle w:val="ListBullet"/>
            </w:pPr>
            <w:r w:rsidRPr="00834EDE">
              <w:t>responding to different trackside signs within rail networks</w:t>
            </w:r>
          </w:p>
          <w:p w:rsidR="00000000" w:rsidRPr="00834EDE" w:rsidP="00834EDE">
            <w:pPr>
              <w:pStyle w:val="ListBullet"/>
            </w:pPr>
            <w:r w:rsidRPr="00834EDE">
              <w:t>working systematically with required attention to detail without injury to self or ot</w:t>
            </w:r>
            <w:r w:rsidRPr="00834EDE">
              <w:t>hers, or damage to goods or equipment.</w:t>
            </w:r>
          </w:p>
        </w:tc>
      </w:tr>
    </w:tbl>
    <w:p w:rsidR="00000000" w:rsidRPr="00834EDE" w:rsidP="00834EDE">
      <w:pPr>
        <w:pStyle w:val="NoPaddingFontSize1"/>
      </w:pPr>
    </w:p>
    <w:p w:rsidR="00000000" w:rsidRPr="00834EDE" w:rsidP="00834EDE">
      <w:pPr>
        <w:pStyle w:val="AllowPageBreak"/>
      </w:pPr>
    </w:p>
    <w:p w:rsidR="00000000" w:rsidRPr="00834EDE" w:rsidP="00834EDE">
      <w:pPr>
        <w:pStyle w:val="Heading1"/>
      </w:pPr>
      <w:bookmarkStart w:id="13" w:name="O_1191766"/>
      <w:bookmarkEnd w:id="13"/>
      <w:r w:rsidRPr="00834ED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EDE">
            <w:pPr>
              <w:pStyle w:val="BodyText"/>
              <w:rPr>
                <w:lang w:val="en-NZ"/>
              </w:rPr>
            </w:pPr>
            <w:r w:rsidRPr="00834EDE">
              <w:t xml:space="preserve">Evidence required to demonstrate competence in this unit must be relevant to and satisfy all of the requirements of the elements and performance criteria and </w:t>
            </w:r>
            <w:r w:rsidRPr="00834EDE">
              <w:t>include knowledge of:</w:t>
            </w:r>
          </w:p>
        </w:tc>
      </w:tr>
      <w:tr w:rsidTr="0083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ListBullet"/>
            </w:pPr>
            <w:r w:rsidRPr="00834EDE">
              <w:t>relevant rail safety, work health and safety (WHS)/occupational health and safety (OHS) and environmental procedures and regulations including emergency response workplace procedures</w:t>
            </w:r>
          </w:p>
          <w:p w:rsidR="00000000" w:rsidRPr="00834EDE" w:rsidP="00834EDE">
            <w:pPr>
              <w:pStyle w:val="ListBullet"/>
            </w:pPr>
            <w:r w:rsidRPr="00834EDE">
              <w:t>relevant sections of applicable</w:t>
            </w:r>
            <w:r w:rsidRPr="00834EDE">
              <w:t xml:space="preserve"> state/territory legislated rail safety requirements, relevant system of safeworking, codes of practice and/or guidelines</w:t>
            </w:r>
          </w:p>
          <w:p w:rsidR="00000000" w:rsidRPr="00834EDE" w:rsidP="00834EDE">
            <w:pPr>
              <w:pStyle w:val="ListBullet"/>
            </w:pPr>
            <w:r w:rsidRPr="00834EDE">
              <w:t>signalling system for rail network including fixed signals, Automatic Train Protection/Control (ATP/C) and Positive Train Control (PTC</w:t>
            </w:r>
            <w:r w:rsidRPr="00834EDE">
              <w:t>) systems as appropriate</w:t>
            </w:r>
          </w:p>
          <w:p w:rsidR="00000000" w:rsidRPr="00834EDE" w:rsidP="00834EDE">
            <w:pPr>
              <w:pStyle w:val="ListBullet"/>
            </w:pPr>
            <w:r w:rsidRPr="00834EDE">
              <w:t>types of fixed or electronically displayed signals used within the rail network</w:t>
            </w:r>
          </w:p>
          <w:p w:rsidR="00000000" w:rsidRPr="00834EDE" w:rsidP="00834EDE">
            <w:pPr>
              <w:pStyle w:val="ListBullet"/>
            </w:pPr>
            <w:r w:rsidRPr="00834EDE">
              <w:t>types of trackside signs used within the rail network</w:t>
            </w:r>
          </w:p>
          <w:p w:rsidR="00000000" w:rsidRPr="00834EDE" w:rsidP="00834EDE">
            <w:pPr>
              <w:pStyle w:val="ListBullet"/>
            </w:pPr>
            <w:r w:rsidRPr="00834EDE">
              <w:t>use of communications and other signalling/operational control equipment and/or systems</w:t>
            </w:r>
          </w:p>
          <w:p w:rsidR="00000000" w:rsidRPr="00834EDE" w:rsidP="00834EDE">
            <w:pPr>
              <w:pStyle w:val="ListBullet"/>
            </w:pPr>
            <w:r w:rsidRPr="00834EDE">
              <w:t>workplace</w:t>
            </w:r>
            <w:r w:rsidRPr="00834EDE">
              <w:t xml:space="preserve"> procedure for responding to illegal or irregular indications displayed by running signals or shunting signals.</w:t>
            </w:r>
          </w:p>
        </w:tc>
      </w:tr>
    </w:tbl>
    <w:p w:rsidR="00000000" w:rsidRPr="00834EDE" w:rsidP="00834EDE">
      <w:pPr>
        <w:pStyle w:val="NoPaddingFontSize1"/>
      </w:pPr>
    </w:p>
    <w:p w:rsidR="00000000" w:rsidRPr="00834EDE" w:rsidP="00834EDE">
      <w:pPr>
        <w:pStyle w:val="AllowPageBreak"/>
      </w:pPr>
    </w:p>
    <w:p w:rsidR="00000000" w:rsidRPr="00834EDE" w:rsidP="00834EDE">
      <w:pPr>
        <w:pStyle w:val="Heading1"/>
      </w:pPr>
      <w:bookmarkStart w:id="14" w:name="O_1191767"/>
      <w:bookmarkEnd w:id="14"/>
      <w:r w:rsidRPr="00834ED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EDE" w:rsidP="00834EDE">
            <w:pPr>
              <w:pStyle w:val="BodyText"/>
            </w:pPr>
            <w:r w:rsidRPr="00834EDE">
              <w:t xml:space="preserve">Assessors must hold credentials specified within the Standards for Registered Training Organisations current at the time of assessment. </w:t>
            </w:r>
          </w:p>
          <w:p w:rsidR="00000000" w:rsidRPr="00834EDE" w:rsidP="00834EDE">
            <w:pPr>
              <w:pStyle w:val="BodyText"/>
            </w:pPr>
            <w:r w:rsidRPr="00834EDE">
              <w:t>Assessment must satisfy the Principles of Assessment and Rules of Evidence and all regulatory requirements included wit</w:t>
            </w:r>
            <w:r w:rsidRPr="00834EDE">
              <w:t>hin the Standards for Registered Training Organisations current at the time of assessment.</w:t>
            </w:r>
          </w:p>
          <w:p w:rsidR="00000000" w:rsidRPr="00834EDE" w:rsidP="00834EDE">
            <w:pPr>
              <w:pStyle w:val="BodyText"/>
            </w:pPr>
            <w:r w:rsidRPr="00834EDE">
              <w:t>Assessment must occur in workplace operational situations where it is appropriate to do so; where this is not appropriate, assessment must occur in simulated workpla</w:t>
            </w:r>
            <w:r w:rsidRPr="00834EDE">
              <w:t>ce operational situations that replicate rail corridor workplace conditions.</w:t>
            </w:r>
          </w:p>
          <w:p w:rsidR="00000000" w:rsidRPr="00834EDE" w:rsidP="00834EDE">
            <w:pPr>
              <w:pStyle w:val="BodyText"/>
            </w:pPr>
            <w:r w:rsidRPr="00834ED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34EDE" w:rsidP="00834EDE">
            <w:pPr>
              <w:pStyle w:val="BodyText"/>
            </w:pPr>
            <w:r w:rsidRPr="00834EDE">
              <w:t>Resources f</w:t>
            </w:r>
            <w:r w:rsidRPr="00834EDE">
              <w:t>or assessment must include access to:</w:t>
            </w:r>
          </w:p>
          <w:p w:rsidR="00000000" w:rsidRPr="00834EDE" w:rsidP="00834EDE">
            <w:pPr>
              <w:pStyle w:val="ListBullet"/>
            </w:pPr>
            <w:r w:rsidRPr="00834EDE">
              <w:t>a range of relevant exercises, case studies and/or simulations</w:t>
            </w:r>
          </w:p>
          <w:p w:rsidR="00000000" w:rsidRPr="00834EDE" w:rsidP="00834EDE">
            <w:pPr>
              <w:pStyle w:val="ListBullet"/>
            </w:pPr>
            <w:r w:rsidRPr="00834EDE">
              <w:t>relevant and appropriate materials, tools, equipment and personal protective equipment (PPE) currently used in industry</w:t>
            </w:r>
          </w:p>
          <w:p w:rsidR="00000000" w:rsidRPr="00834EDE" w:rsidP="00834EDE">
            <w:pPr>
              <w:pStyle w:val="ListBullet"/>
            </w:pPr>
            <w:r w:rsidRPr="00834EDE">
              <w:t>applicable documentation including</w:t>
            </w:r>
            <w:r w:rsidRPr="00834EDE">
              <w:t xml:space="preserve"> workplace procedures, system of safeworking, regulations, codes of practice and operation manuals.</w:t>
            </w:r>
          </w:p>
        </w:tc>
      </w:tr>
    </w:tbl>
    <w:p w:rsidR="00000000" w:rsidRPr="00834EDE" w:rsidP="00834EDE">
      <w:pPr>
        <w:pStyle w:val="NoPaddingFontSize1"/>
      </w:pPr>
    </w:p>
    <w:p w:rsidR="00000000" w:rsidRPr="00834EDE" w:rsidP="00834EDE">
      <w:pPr>
        <w:pStyle w:val="AllowPageBreak"/>
      </w:pPr>
    </w:p>
    <w:p w:rsidR="00000000" w:rsidRPr="00834EDE" w:rsidP="00834EDE">
      <w:pPr>
        <w:pStyle w:val="Heading1"/>
      </w:pPr>
      <w:bookmarkStart w:id="15" w:name="O_1191770"/>
      <w:bookmarkEnd w:id="15"/>
      <w:r w:rsidRPr="00834EDE">
        <w:t>Links</w:t>
      </w:r>
    </w:p>
    <w:p w:rsidR="00000000" w:rsidRPr="00834EDE" w:rsidP="002E788B">
      <w:pPr>
        <w:pStyle w:val="BodyText"/>
      </w:pPr>
      <w:r w:rsidRPr="00834E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051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34EDE" w:rsidP="00834EDE"/>
    <w:sectPr w:rsidSect="00834E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DE" w:rsidRPr="002E788B" w:rsidP="002E78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88B" w:rsidP="00834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88B" w:rsidP="00834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E788B" w:rsidP="00834E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DE" w:rsidP="00834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788B">
      <w:t>Approved</w:t>
    </w:r>
    <w:r w:rsidR="002E78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78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788B">
      <w:rPr>
        <w:noProof/>
      </w:rPr>
      <w:t>4</w:t>
    </w:r>
    <w:r>
      <w:rPr>
        <w:noProof/>
      </w:rPr>
      <w:fldChar w:fldCharType="end"/>
    </w:r>
  </w:p>
  <w:p w:rsidR="00834EDE" w:rsidP="00834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78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788B">
      <w:t>Industry Skills Australia</w:t>
    </w:r>
    <w:r w:rsidR="002E788B">
      <w:fldChar w:fldCharType="end"/>
    </w:r>
  </w:p>
  <w:p w:rsidR="00834EDE" w:rsidP="00834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8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EDE" w:rsidRPr="002E788B" w:rsidP="002E78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88B" w:rsidRPr="002D2AF8" w:rsidP="00834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TLIC0016 Identify and respond to signals and trackside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788B" w:rsidP="00834E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EDE" w:rsidRPr="002D2AF8" w:rsidP="00834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788B">
      <w:t>TLIC0016 Identify and respond to signals and trackside signs</w:t>
    </w:r>
    <w:r w:rsidR="002E78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788B">
      <w:rPr>
        <w:noProof/>
      </w:rPr>
      <w:t>2 March 2025</w:t>
    </w:r>
    <w:r>
      <w:fldChar w:fldCharType="end"/>
    </w:r>
  </w:p>
  <w:p w:rsidR="00834EDE" w:rsidP="00834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380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A227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EDE"/>
  </w:style>
  <w:style w:type="character" w:customStyle="1" w:styleId="Heading1Char">
    <w:name w:val="Heading 1 Char"/>
    <w:basedOn w:val="DefaultParagraphFont"/>
    <w:link w:val="Heading1"/>
    <w:rsid w:val="00834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E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E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E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4EDE"/>
    <w:rPr>
      <w:b/>
      <w:spacing w:val="0"/>
    </w:rPr>
  </w:style>
  <w:style w:type="paragraph" w:customStyle="1" w:styleId="SuperHeading">
    <w:name w:val="SuperHeading"/>
    <w:basedOn w:val="Normal"/>
    <w:rsid w:val="00834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4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E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E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E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4E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4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E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4EDE"/>
    <w:rPr>
      <w:i/>
    </w:rPr>
  </w:style>
  <w:style w:type="paragraph" w:styleId="Caption">
    <w:name w:val="caption"/>
    <w:basedOn w:val="BodyText"/>
    <w:next w:val="Normal"/>
    <w:qFormat/>
    <w:rsid w:val="00834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EDE"/>
  </w:style>
  <w:style w:type="paragraph" w:styleId="TableofFigures">
    <w:name w:val="table of figures"/>
    <w:basedOn w:val="Normal"/>
    <w:next w:val="Normal"/>
    <w:semiHidden/>
    <w:rsid w:val="00834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E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4EDE"/>
    <w:rPr>
      <w:rFonts w:ascii="Wingdings" w:hAnsi="Wingdings"/>
    </w:rPr>
  </w:style>
  <w:style w:type="paragraph" w:customStyle="1" w:styleId="TableHeading">
    <w:name w:val="Table Heading"/>
    <w:basedOn w:val="HeadingBase"/>
    <w:rsid w:val="00834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EDE"/>
    <w:rPr>
      <w:color w:val="0033CC"/>
      <w:u w:val="none"/>
    </w:rPr>
  </w:style>
  <w:style w:type="paragraph" w:customStyle="1" w:styleId="BodyTextRight">
    <w:name w:val="Body Text Right"/>
    <w:basedOn w:val="BodyText"/>
    <w:rsid w:val="00834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E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EDE"/>
    <w:rPr>
      <w:sz w:val="32"/>
    </w:rPr>
  </w:style>
  <w:style w:type="paragraph" w:customStyle="1" w:styleId="HeadingProcedure">
    <w:name w:val="Heading Procedure"/>
    <w:basedOn w:val="HeadingBase"/>
    <w:next w:val="Normal"/>
    <w:rsid w:val="00834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EDE"/>
    <w:pPr>
      <w:spacing w:before="60" w:after="60"/>
    </w:pPr>
  </w:style>
  <w:style w:type="paragraph" w:styleId="ListContinue">
    <w:name w:val="List Continue"/>
    <w:basedOn w:val="List"/>
    <w:rsid w:val="00834EDE"/>
    <w:pPr>
      <w:ind w:firstLine="0"/>
    </w:pPr>
  </w:style>
  <w:style w:type="paragraph" w:customStyle="1" w:styleId="ListNote">
    <w:name w:val="List Note"/>
    <w:basedOn w:val="List"/>
    <w:rsid w:val="00834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EDE"/>
    <w:rPr>
      <w:rFonts w:ascii="Courier New" w:hAnsi="Courier New"/>
    </w:rPr>
  </w:style>
  <w:style w:type="paragraph" w:customStyle="1" w:styleId="NoteBullet">
    <w:name w:val="Note Bullet"/>
    <w:basedOn w:val="Note"/>
    <w:rsid w:val="00834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E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4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EDE"/>
    <w:rPr>
      <w:b/>
      <w:smallCaps/>
    </w:rPr>
  </w:style>
  <w:style w:type="paragraph" w:customStyle="1" w:styleId="TableListNumber">
    <w:name w:val="Table List Number"/>
    <w:basedOn w:val="ListNumber"/>
    <w:rsid w:val="00834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EDE"/>
    <w:pPr>
      <w:numPr>
        <w:numId w:val="8"/>
      </w:numPr>
    </w:pPr>
  </w:style>
  <w:style w:type="paragraph" w:customStyle="1" w:styleId="ListAlpha2">
    <w:name w:val="List Alpha 2"/>
    <w:basedOn w:val="List2"/>
    <w:rsid w:val="00834EDE"/>
    <w:pPr>
      <w:numPr>
        <w:numId w:val="7"/>
      </w:numPr>
    </w:pPr>
  </w:style>
  <w:style w:type="paragraph" w:styleId="List2">
    <w:name w:val="List 2"/>
    <w:basedOn w:val="BodyText"/>
    <w:rsid w:val="00834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E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E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E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4EDE"/>
    <w:pPr>
      <w:numPr>
        <w:numId w:val="3"/>
      </w:numPr>
    </w:pPr>
  </w:style>
  <w:style w:type="paragraph" w:styleId="ListContinue2">
    <w:name w:val="List Continue 2"/>
    <w:basedOn w:val="List2"/>
    <w:rsid w:val="00834EDE"/>
    <w:pPr>
      <w:ind w:firstLine="0"/>
    </w:pPr>
  </w:style>
  <w:style w:type="paragraph" w:styleId="ListContinue3">
    <w:name w:val="List Continue 3"/>
    <w:basedOn w:val="List3"/>
    <w:rsid w:val="00834EDE"/>
    <w:pPr>
      <w:ind w:left="1021" w:firstLine="0"/>
    </w:pPr>
  </w:style>
  <w:style w:type="paragraph" w:styleId="ListContinue4">
    <w:name w:val="List Continue 4"/>
    <w:basedOn w:val="List4"/>
    <w:rsid w:val="00834EDE"/>
    <w:pPr>
      <w:ind w:firstLine="0"/>
    </w:pPr>
  </w:style>
  <w:style w:type="paragraph" w:styleId="ListContinue5">
    <w:name w:val="List Continue 5"/>
    <w:basedOn w:val="List5"/>
    <w:rsid w:val="00834EDE"/>
    <w:pPr>
      <w:ind w:firstLine="0"/>
    </w:pPr>
  </w:style>
  <w:style w:type="paragraph" w:styleId="ListNumber3">
    <w:name w:val="List Number 3"/>
    <w:basedOn w:val="List3"/>
    <w:rsid w:val="00834EDE"/>
    <w:pPr>
      <w:numPr>
        <w:numId w:val="4"/>
      </w:numPr>
    </w:pPr>
  </w:style>
  <w:style w:type="paragraph" w:styleId="ListNumber4">
    <w:name w:val="List Number 4"/>
    <w:basedOn w:val="List4"/>
    <w:rsid w:val="00834EDE"/>
    <w:pPr>
      <w:numPr>
        <w:numId w:val="5"/>
      </w:numPr>
    </w:pPr>
  </w:style>
  <w:style w:type="paragraph" w:styleId="ListNumber5">
    <w:name w:val="List Number 5"/>
    <w:basedOn w:val="List5"/>
    <w:rsid w:val="00834EDE"/>
    <w:pPr>
      <w:numPr>
        <w:numId w:val="6"/>
      </w:numPr>
    </w:pPr>
  </w:style>
  <w:style w:type="paragraph" w:styleId="BlockText">
    <w:name w:val="Block Text"/>
    <w:basedOn w:val="Normal"/>
    <w:rsid w:val="00834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EDE"/>
    <w:rPr>
      <w:sz w:val="16"/>
      <w:vertAlign w:val="superscript"/>
    </w:rPr>
  </w:style>
  <w:style w:type="character" w:customStyle="1" w:styleId="Symbols">
    <w:name w:val="Symbols"/>
    <w:basedOn w:val="DefaultParagraphFont"/>
    <w:rsid w:val="00834EDE"/>
    <w:rPr>
      <w:rFonts w:ascii="Symbol" w:hAnsi="Symbol"/>
    </w:rPr>
  </w:style>
  <w:style w:type="character" w:customStyle="1" w:styleId="MenuOptions">
    <w:name w:val="Menu Options"/>
    <w:basedOn w:val="DefaultParagraphFont"/>
    <w:rsid w:val="00834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EDE"/>
    <w:rPr>
      <w:b/>
    </w:rPr>
  </w:style>
  <w:style w:type="character" w:customStyle="1" w:styleId="Underlined">
    <w:name w:val="Underlined"/>
    <w:basedOn w:val="DefaultParagraphFont"/>
    <w:rsid w:val="00834EDE"/>
    <w:rPr>
      <w:u w:val="single"/>
    </w:rPr>
  </w:style>
  <w:style w:type="paragraph" w:customStyle="1" w:styleId="TableBodyTextRight">
    <w:name w:val="Table Body Text Right"/>
    <w:basedOn w:val="TableBodyText"/>
    <w:rsid w:val="00834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EDE"/>
    <w:rPr>
      <w:sz w:val="18"/>
    </w:rPr>
  </w:style>
  <w:style w:type="paragraph" w:customStyle="1" w:styleId="BodySmallRight">
    <w:name w:val="Body Small Right"/>
    <w:basedOn w:val="BodyTextRight"/>
    <w:rsid w:val="00834EDE"/>
    <w:rPr>
      <w:sz w:val="18"/>
      <w:szCs w:val="18"/>
    </w:rPr>
  </w:style>
  <w:style w:type="paragraph" w:customStyle="1" w:styleId="MarginEdition">
    <w:name w:val="Margin Edition"/>
    <w:basedOn w:val="MarginNote"/>
    <w:rsid w:val="00834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EDE"/>
    <w:rPr>
      <w:sz w:val="2"/>
      <w:szCs w:val="2"/>
    </w:rPr>
  </w:style>
  <w:style w:type="character" w:customStyle="1" w:styleId="Small">
    <w:name w:val="Small"/>
    <w:basedOn w:val="DefaultParagraphFont"/>
    <w:rsid w:val="00834EDE"/>
    <w:rPr>
      <w:sz w:val="16"/>
    </w:rPr>
  </w:style>
  <w:style w:type="paragraph" w:customStyle="1" w:styleId="WideTable">
    <w:name w:val="Wide Table"/>
    <w:basedOn w:val="Normal"/>
    <w:rsid w:val="00834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EDE"/>
  </w:style>
  <w:style w:type="paragraph" w:styleId="Quote">
    <w:name w:val="Quote"/>
    <w:basedOn w:val="Heading1"/>
    <w:link w:val="QuoteChar"/>
    <w:qFormat/>
    <w:rsid w:val="00834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EDE"/>
    <w:pPr>
      <w:pageBreakBefore/>
    </w:pPr>
  </w:style>
  <w:style w:type="paragraph" w:customStyle="1" w:styleId="Border">
    <w:name w:val="Border"/>
    <w:basedOn w:val="Normal"/>
    <w:qFormat/>
    <w:rsid w:val="00834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EDE"/>
    <w:rPr>
      <w:u w:val="single"/>
    </w:rPr>
  </w:style>
  <w:style w:type="character" w:customStyle="1" w:styleId="BoldandItalics">
    <w:name w:val="Bold and Italics"/>
    <w:qFormat/>
    <w:rsid w:val="00834EDE"/>
    <w:rPr>
      <w:b/>
      <w:i/>
      <w:u w:val="none"/>
    </w:rPr>
  </w:style>
  <w:style w:type="paragraph" w:styleId="BalloonText">
    <w:name w:val="Balloon Text"/>
    <w:basedOn w:val="Normal"/>
    <w:link w:val="BalloonTextChar"/>
    <w:rsid w:val="00834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E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E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EDE"/>
    <w:pPr>
      <w:spacing w:before="0" w:after="0"/>
    </w:pPr>
  </w:style>
  <w:style w:type="paragraph" w:customStyle="1" w:styleId="BodyTextBold">
    <w:name w:val="Body Text Bold"/>
    <w:basedOn w:val="BodyText"/>
    <w:qFormat/>
    <w:rsid w:val="00834EDE"/>
    <w:rPr>
      <w:b/>
    </w:rPr>
  </w:style>
  <w:style w:type="character" w:styleId="Hyperlink">
    <w:name w:val="Hyperlink"/>
    <w:basedOn w:val="DefaultParagraphFont"/>
    <w:uiPriority w:val="99"/>
    <w:unhideWhenUsed/>
    <w:rsid w:val="002E78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1107</Words>
  <Characters>7125</Characters>
  <Application>Microsoft Office Word</Application>
  <DocSecurity>0</DocSecurity>
  <Lines>229</Lines>
  <Paragraphs>117</Paragraphs>
  <ScaleCrop>false</ScaleCrop>
  <Company>Author-it Software Corporation Ltd.</Company>
  <LinksUpToDate>false</LinksUpToDate>
  <CharactersWithSpaces>8115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TLIC0016 Identify and respond to signals and trackside signs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2025-03-01T17:32:00Z</dcterms:created>
  <dcterms:modified xsi:type="dcterms:W3CDTF">2025-03-01T17:32:00Z</dcterms:modified>
</cp:coreProperties>
</file>