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9DB" w:rsidP="005109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TLIC0013 Drive and operate electric passenger train</w:t>
      </w:r>
      <w:r>
        <w:fldChar w:fldCharType="end"/>
      </w:r>
    </w:p>
    <w:p w:rsidR="005109DB" w:rsidP="005109DB">
      <w:pPr>
        <w:pStyle w:val="Version"/>
        <w:sectPr w:rsidSect="00F734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3406" w:rsidP="00F73406">
      <w:pPr>
        <w:pStyle w:val="SuperHeading"/>
      </w:pPr>
      <w:r w:rsidRPr="00F73406">
        <w:t>TLIC0013 Drive and operate electric passenger train</w:t>
      </w:r>
    </w:p>
    <w:p w:rsidR="00000000" w:rsidRPr="00F73406" w:rsidP="00F73406">
      <w:pPr>
        <w:pStyle w:val="Heading1"/>
      </w:pPr>
      <w:bookmarkStart w:id="1" w:name="O_1191219"/>
      <w:bookmarkEnd w:id="1"/>
      <w:r w:rsidRPr="00F734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3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rPr>
                <w:rStyle w:val="SpecialBold"/>
              </w:rPr>
              <w:t>Release 1</w:t>
            </w:r>
            <w:r w:rsidRPr="00F73406">
              <w:t>. This is the first release of this unit of competency in the TLI Transport and Logistics Training Package.</w:t>
            </w:r>
          </w:p>
        </w:tc>
      </w:tr>
    </w:tbl>
    <w:p w:rsidR="005109DB" w:rsidP="00F73406">
      <w:pPr>
        <w:pStyle w:val="NoPaddingFontSize1"/>
      </w:pPr>
    </w:p>
    <w:p w:rsidR="005109DB" w:rsidP="00F73406">
      <w:pPr>
        <w:pStyle w:val="NoPaddingFontSize1"/>
      </w:pPr>
    </w:p>
    <w:p w:rsidR="00000000" w:rsidRPr="00F73406" w:rsidP="00F73406">
      <w:pPr>
        <w:pStyle w:val="Heading1"/>
      </w:pPr>
      <w:bookmarkStart w:id="2" w:name="O_1191220"/>
      <w:bookmarkEnd w:id="2"/>
      <w:r w:rsidRPr="00F7340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3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t>This unit involves the skills and knowledge required to drive and operate a</w:t>
            </w:r>
            <w:r w:rsidRPr="00F73406">
              <w:t>n electric passenger train to operational requirements in accordance with system of safeworking, regulatory requirements and workplace procedures.</w:t>
            </w:r>
          </w:p>
          <w:p w:rsidR="00000000" w:rsidRPr="00F73406" w:rsidP="00F73406">
            <w:pPr>
              <w:pStyle w:val="BodyText"/>
            </w:pPr>
            <w:r w:rsidRPr="00F73406">
              <w:t xml:space="preserve">It includes applying train management techniques to manage the movement of a train, conducting all movements </w:t>
            </w:r>
            <w:r w:rsidRPr="00F73406">
              <w:t>and related activities required to meet operational requirements, changing ends, and handing over a train to a relief crew.</w:t>
            </w:r>
          </w:p>
          <w:p w:rsidR="00000000" w:rsidRPr="00F73406" w:rsidP="00F73406">
            <w:pPr>
              <w:pStyle w:val="BodyText"/>
            </w:pPr>
            <w:r w:rsidRPr="00F73406">
              <w:t xml:space="preserve">People achieving competence in this unit will need to fulfil the applicable state/territory legislated rail safety requirements and </w:t>
            </w:r>
            <w:r w:rsidRPr="00F73406">
              <w:t>to comply with relevant codes of practice and/or guidelines.</w:t>
            </w:r>
          </w:p>
          <w:p w:rsidR="00000000" w:rsidRPr="00F73406" w:rsidP="00F73406">
            <w:pPr>
              <w:pStyle w:val="BodyText"/>
            </w:pPr>
            <w:r w:rsidRPr="00F73406">
              <w:t xml:space="preserve">Work is generally performed without supervision and within a team environment. It involves the application of routine operational principles and procedures when driving electric passenger trains </w:t>
            </w:r>
            <w:r w:rsidRPr="00F73406">
              <w:t>to operational requirements as part of workplace activities across a variety of operational contexts within the Australian rail systems.</w:t>
            </w:r>
          </w:p>
          <w:p w:rsidR="00000000" w:rsidRPr="00F73406" w:rsidP="00F73406">
            <w:pPr>
              <w:pStyle w:val="BodyText"/>
            </w:pPr>
            <w:r w:rsidRPr="00F73406">
              <w:t>No licensing, legislative or certification requirements apply to this unit at the time of publication.</w:t>
            </w:r>
          </w:p>
        </w:tc>
      </w:tr>
    </w:tbl>
    <w:p w:rsidR="005109DB" w:rsidP="00F73406">
      <w:pPr>
        <w:pStyle w:val="NoPaddingFontSize1"/>
      </w:pPr>
    </w:p>
    <w:p w:rsidR="005109DB" w:rsidP="00F73406">
      <w:pPr>
        <w:pStyle w:val="NoPaddingFontSize1"/>
      </w:pPr>
    </w:p>
    <w:p w:rsidR="00000000" w:rsidRPr="00F73406" w:rsidP="00F73406">
      <w:pPr>
        <w:pStyle w:val="Heading1"/>
      </w:pPr>
      <w:bookmarkStart w:id="3" w:name="O_1191221"/>
      <w:bookmarkEnd w:id="3"/>
      <w:r w:rsidRPr="00F7340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3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t>Not applicable.</w:t>
            </w:r>
          </w:p>
        </w:tc>
      </w:tr>
    </w:tbl>
    <w:p w:rsidR="005109DB" w:rsidP="00F73406">
      <w:pPr>
        <w:pStyle w:val="NoPaddingFontSize1"/>
      </w:pPr>
    </w:p>
    <w:p w:rsidR="005109DB" w:rsidP="00F73406">
      <w:pPr>
        <w:pStyle w:val="NoPaddingFontSize1"/>
      </w:pPr>
    </w:p>
    <w:p w:rsidR="00000000" w:rsidRPr="00F73406" w:rsidP="00F73406">
      <w:pPr>
        <w:pStyle w:val="Heading1"/>
      </w:pPr>
      <w:bookmarkStart w:id="4" w:name="O_1191222"/>
      <w:bookmarkEnd w:id="4"/>
      <w:r w:rsidRPr="00F7340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3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t>C – Vehicle Operation.</w:t>
            </w:r>
          </w:p>
        </w:tc>
      </w:tr>
    </w:tbl>
    <w:p w:rsidR="005109DB" w:rsidP="00F73406">
      <w:pPr>
        <w:pStyle w:val="NoPaddingFontSize1"/>
      </w:pPr>
    </w:p>
    <w:p w:rsidR="005109DB" w:rsidP="00F73406">
      <w:pPr>
        <w:pStyle w:val="NoPaddingFontSize1"/>
      </w:pPr>
    </w:p>
    <w:p w:rsidR="00000000" w:rsidRPr="00F73406" w:rsidP="00F73406">
      <w:pPr>
        <w:pStyle w:val="Heading1"/>
      </w:pPr>
      <w:bookmarkStart w:id="5" w:name="O_1191223"/>
      <w:bookmarkEnd w:id="5"/>
      <w:r w:rsidRPr="00F7340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3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t>Rail sector.</w:t>
            </w:r>
          </w:p>
        </w:tc>
      </w:tr>
    </w:tbl>
    <w:p w:rsidR="005109DB" w:rsidP="00F73406">
      <w:pPr>
        <w:pStyle w:val="NoPaddingFontSize1"/>
      </w:pPr>
    </w:p>
    <w:p w:rsidR="005109DB" w:rsidP="00F73406">
      <w:pPr>
        <w:pStyle w:val="NoPaddingFontSize1"/>
      </w:pPr>
    </w:p>
    <w:p w:rsidR="00000000" w:rsidRPr="00F73406" w:rsidP="00F73406">
      <w:pPr>
        <w:pStyle w:val="Heading1"/>
      </w:pPr>
      <w:bookmarkStart w:id="6" w:name="O_1191224"/>
      <w:bookmarkEnd w:id="6"/>
      <w:r w:rsidRPr="00F7340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7"/>
        <w:gridCol w:w="2299"/>
        <w:gridCol w:w="530"/>
        <w:gridCol w:w="6060"/>
      </w:tblGrid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PERFORMANCE CRITERIA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 xml:space="preserve">Elements describe the </w:t>
            </w:r>
            <w:r w:rsidRPr="00F73406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 xml:space="preserve">Performance criteria describe the performance needed to demonstrate </w:t>
            </w:r>
            <w:r w:rsidRPr="00F73406">
              <w:t>achievement of the element.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rPr>
                <w:rStyle w:val="SpecialBold"/>
              </w:rPr>
              <w:t>Drive electric passenger</w:t>
            </w:r>
            <w:r w:rsidRPr="00F73406">
              <w:t xml:space="preserve"> </w:t>
            </w:r>
            <w:r w:rsidRPr="00F73406">
              <w:rPr>
                <w:rStyle w:val="SpecialBold"/>
              </w:rPr>
              <w:t>train efficiently and effectively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Train is operated in accordance with relevant code</w:t>
            </w:r>
            <w:r w:rsidRPr="00F73406">
              <w:t>s of practice, workplace procedures and instructions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Train is operated safely in accordance with track/road characteristics and route conditions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Hazards are identified, risks assessed and risk control measures implemented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Electric passenger train operations are controlled to minimise wear, maximise efficiency and avoid damage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Electric passenger train is operated with due care for passenger comfort and quality of ride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Train is safely operated to specified timet</w:t>
            </w:r>
            <w:r w:rsidRPr="00F73406">
              <w:t>able and schedule in accordance with on-time running standards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Performance of equipment and rolling stock is monitored to maintain optimum running conditions and to identify faults, defects and efficiencies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Relevant codes of practice, work health and safety (WHS)/occupational health safety (OHS) and environmental requirements are followed to prevent injury and damage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rPr>
                <w:rStyle w:val="SpecialBold"/>
              </w:rPr>
              <w:t>Operate electric passenger</w:t>
            </w:r>
            <w:r w:rsidRPr="00F73406">
              <w:t xml:space="preserve"> </w:t>
            </w:r>
            <w:r w:rsidRPr="00F73406">
              <w:rPr>
                <w:rStyle w:val="SpecialBold"/>
              </w:rPr>
              <w:t>train in accordance with operating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Electric passenger train documentation is received, interpreted and followed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Relevant codes of practice, system of safeworking and signalling system and requirements are adhered to throughout train operations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 xml:space="preserve">Network control officer </w:t>
            </w:r>
            <w:r w:rsidRPr="00F73406">
              <w:t>instructions and other instructions are received, interpreted and applied to ensure safe and effective control of train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Communications are maintained with relevant personnel during train journey in accordance with relevant codes of practice and syst</w:t>
            </w:r>
            <w:r w:rsidRPr="00F73406">
              <w:t xml:space="preserve">em of safeworking 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Instructions about train operation are given to relevant personnel to ensure safe and efficient running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rPr>
                <w:rStyle w:val="SpecialBold"/>
              </w:rPr>
              <w:t>Manage communications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Passengers are advised of station identification, emergency situations and other critical information, as required, using train communications system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Network control officer and other instructions are received, interpreted and applied to ensure safe</w:t>
            </w:r>
            <w:r w:rsidRPr="00F73406">
              <w:t xml:space="preserve"> and effective control of train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 xml:space="preserve">Communications are maintained with network control officer and other relevant personnel during train journey in accordance with workplace procedures, relevant codes of practice and system of safeworking 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Instructions about train operation are given to relevant personnel to ensure safe and efficient on-time running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 xml:space="preserve">Instructions are verified as required, interpreted and followed in accordance with relevant codes of practice, system of safeworking and </w:t>
            </w:r>
            <w:r w:rsidRPr="00F73406">
              <w:t>workplace policies and procedures to ensure actions taken are appropriate and safe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Fixed, hand and/or board signals, control systems, trackside signs and verbal movement commands are interpreted and followed in accordance with relevant codes of prac</w:t>
            </w:r>
            <w:r w:rsidRPr="00F73406">
              <w:t>tice, system of safeworking and workplace policies and procedures to ensure actions taken are appropriate and safe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rPr>
                <w:rStyle w:val="SpecialBold"/>
              </w:rPr>
              <w:t>Change ends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Arrival procedures are carried out in accordance with workplace policies and procedures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Checks and terminus inspections are carried out in accordance with workplace policies and procedures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Departure procedures are carried out in accordance with workplace policies and procedures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rPr>
                <w:rStyle w:val="SpecialBold"/>
              </w:rPr>
              <w:t>Carry out in-service inspections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Train checks are m</w:t>
            </w:r>
            <w:r w:rsidRPr="00F73406">
              <w:t>ade in accordance with workplace procedures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Problems and defects are identified and reported/rectified in accordance with workplace procedures, other regulatory requirements and manufacturer instructions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Incidents or unusual occurrences are reported to relevant personnel in accordance with established policies and procedures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rPr>
                <w:rStyle w:val="SpecialBold"/>
              </w:rPr>
              <w:t>Handover electric passenger</w:t>
            </w:r>
            <w:r w:rsidRPr="00F73406">
              <w:t xml:space="preserve"> </w:t>
            </w:r>
            <w:r w:rsidRPr="00F73406">
              <w:rPr>
                <w:rStyle w:val="SpecialBold"/>
              </w:rPr>
              <w:t>train to relieving driver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Identity of relieving driver is checked and confirmed, as required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Relieving driver is advised of condition and location of train, as required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Relieving driver is updated and is made aware of relevant documentation, as required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rPr>
                <w:rStyle w:val="SpecialBold"/>
              </w:rPr>
              <w:t>Accept electric passenger</w:t>
            </w:r>
            <w:r w:rsidRPr="00F73406">
              <w:t xml:space="preserve"> </w:t>
            </w:r>
            <w:r w:rsidRPr="00F73406">
              <w:rPr>
                <w:rStyle w:val="SpecialBold"/>
              </w:rPr>
              <w:t>train handover as relief driver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Relieving driver po</w:t>
            </w:r>
            <w:r w:rsidRPr="00F73406">
              <w:t>sition is taken up at correct time and location in accordance with workplace requirements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t>Identification is presented to train driver being relieved, as required</w:t>
            </w:r>
          </w:p>
        </w:tc>
      </w:tr>
      <w:tr w:rsidTr="005109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06">
            <w:pPr>
              <w:pStyle w:val="BodyText"/>
              <w:rPr>
                <w:lang w:val="en-NZ"/>
              </w:rPr>
            </w:pPr>
            <w:r w:rsidRPr="00F73406">
              <w:rPr>
                <w:rStyle w:val="SpecialBold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t>Relevant documentation is identified and referred to in accordance with workplace requirements</w:t>
            </w:r>
          </w:p>
        </w:tc>
      </w:tr>
    </w:tbl>
    <w:p w:rsidR="005109DB" w:rsidP="00F73406">
      <w:pPr>
        <w:pStyle w:val="NoPaddingFontSize1"/>
      </w:pPr>
    </w:p>
    <w:p w:rsidR="005109DB" w:rsidP="00F73406">
      <w:pPr>
        <w:pStyle w:val="NoPaddingFontSize1"/>
      </w:pPr>
    </w:p>
    <w:p w:rsidR="00000000" w:rsidRPr="00F73406" w:rsidP="00F73406">
      <w:pPr>
        <w:pStyle w:val="Heading1"/>
      </w:pPr>
      <w:bookmarkStart w:id="7" w:name="O_1191225"/>
      <w:bookmarkEnd w:id="7"/>
      <w:r w:rsidRPr="00F7340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3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t>Foundation skills essential to performance are explicit in the performance criteria of this unit of competency.</w:t>
            </w:r>
          </w:p>
        </w:tc>
      </w:tr>
    </w:tbl>
    <w:p w:rsidR="005109DB" w:rsidP="00F73406">
      <w:pPr>
        <w:pStyle w:val="NoPaddingFontSize1"/>
      </w:pPr>
    </w:p>
    <w:p w:rsidR="005109DB" w:rsidP="00F73406">
      <w:pPr>
        <w:pStyle w:val="NoPaddingFontSize1"/>
      </w:pPr>
    </w:p>
    <w:p w:rsidR="00000000" w:rsidRPr="00F73406" w:rsidP="00F73406">
      <w:pPr>
        <w:pStyle w:val="Heading1"/>
      </w:pPr>
      <w:bookmarkStart w:id="8" w:name="O_1191226"/>
      <w:bookmarkEnd w:id="8"/>
      <w:r w:rsidRPr="00F7340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3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t>Range is restricted to essential operating conditions and any other variables essential to the work environment.</w:t>
            </w:r>
          </w:p>
        </w:tc>
      </w:tr>
    </w:tbl>
    <w:p w:rsidR="005109DB" w:rsidP="00F73406">
      <w:pPr>
        <w:pStyle w:val="NoPaddingFontSize1"/>
      </w:pPr>
    </w:p>
    <w:p w:rsidR="005109DB" w:rsidP="00F73406">
      <w:pPr>
        <w:pStyle w:val="NoPaddingFontSize1"/>
      </w:pPr>
    </w:p>
    <w:p w:rsidR="00000000" w:rsidRPr="00F73406" w:rsidP="00F73406">
      <w:pPr>
        <w:pStyle w:val="Heading1"/>
      </w:pPr>
      <w:bookmarkStart w:id="9" w:name="O_1191227"/>
      <w:bookmarkEnd w:id="9"/>
      <w:r w:rsidRPr="00F7340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34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06" w:rsidP="00F73406">
            <w:pPr>
              <w:pStyle w:val="BodyText"/>
            </w:pPr>
            <w:r w:rsidRPr="00F73406">
              <w:t>This unit replaces and is equivalent to TLIC3046 Drive and</w:t>
            </w:r>
            <w:r w:rsidRPr="00F73406">
              <w:t xml:space="preserve"> operate electric passenger train.</w:t>
            </w:r>
          </w:p>
        </w:tc>
      </w:tr>
    </w:tbl>
    <w:p w:rsidR="005109DB" w:rsidP="00F73406">
      <w:pPr>
        <w:pStyle w:val="NoPaddingFontSize1"/>
      </w:pPr>
    </w:p>
    <w:p w:rsidR="005109DB" w:rsidP="00F73406">
      <w:pPr>
        <w:pStyle w:val="NoPaddingFontSize1"/>
      </w:pPr>
    </w:p>
    <w:p w:rsidR="00000000" w:rsidRPr="00F73406" w:rsidP="00F73406">
      <w:pPr>
        <w:pStyle w:val="Heading1"/>
      </w:pPr>
      <w:bookmarkStart w:id="10" w:name="O_1191234"/>
      <w:bookmarkEnd w:id="10"/>
      <w:r w:rsidRPr="00F73406">
        <w:t>Links</w:t>
      </w:r>
    </w:p>
    <w:p w:rsidR="00000000" w:rsidRPr="00F73406" w:rsidP="005109DB">
      <w:pPr>
        <w:pStyle w:val="BodyText"/>
      </w:pPr>
      <w:r w:rsidRPr="00F734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E102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73406" w:rsidP="00F73406"/>
    <w:sectPr w:rsidSect="00F734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06" w:rsidRPr="005109DB" w:rsidP="005109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9DB" w:rsidP="00F734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09DB" w:rsidP="00F734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109DB" w:rsidP="00F734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9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3406" w:rsidRPr="005109DB" w:rsidP="005109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9DB" w:rsidRPr="002D2AF8" w:rsidP="00F734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TLIC0013 Drive and operate electric passenger train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109DB" w:rsidP="00F734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4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34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34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34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34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34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34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34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34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34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34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406"/>
  </w:style>
  <w:style w:type="character" w:customStyle="1" w:styleId="Heading1Char">
    <w:name w:val="Heading 1 Char"/>
    <w:basedOn w:val="DefaultParagraphFont"/>
    <w:link w:val="Heading1"/>
    <w:rsid w:val="00F734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34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340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73406"/>
    <w:rPr>
      <w:b/>
      <w:spacing w:val="0"/>
    </w:rPr>
  </w:style>
  <w:style w:type="paragraph" w:customStyle="1" w:styleId="SuperHeading">
    <w:name w:val="SuperHeading"/>
    <w:basedOn w:val="Normal"/>
    <w:rsid w:val="00F734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34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34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34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34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3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3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34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34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34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34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34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34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34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34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34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34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34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34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34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34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340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34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34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34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34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340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34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34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34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34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34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34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34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34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34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3406"/>
    <w:rPr>
      <w:i/>
    </w:rPr>
  </w:style>
  <w:style w:type="paragraph" w:styleId="Caption">
    <w:name w:val="caption"/>
    <w:basedOn w:val="BodyText"/>
    <w:next w:val="Normal"/>
    <w:qFormat/>
    <w:rsid w:val="00F734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34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34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3406"/>
  </w:style>
  <w:style w:type="paragraph" w:styleId="TableofFigures">
    <w:name w:val="table of figures"/>
    <w:basedOn w:val="Normal"/>
    <w:next w:val="Normal"/>
    <w:semiHidden/>
    <w:rsid w:val="00F734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340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73406"/>
    <w:rPr>
      <w:rFonts w:ascii="Wingdings" w:hAnsi="Wingdings"/>
    </w:rPr>
  </w:style>
  <w:style w:type="paragraph" w:customStyle="1" w:styleId="TableHeading">
    <w:name w:val="Table Heading"/>
    <w:basedOn w:val="HeadingBase"/>
    <w:rsid w:val="00F734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3406"/>
    <w:rPr>
      <w:color w:val="0033CC"/>
      <w:u w:val="none"/>
    </w:rPr>
  </w:style>
  <w:style w:type="paragraph" w:customStyle="1" w:styleId="BodyTextRight">
    <w:name w:val="Body Text Right"/>
    <w:basedOn w:val="BodyText"/>
    <w:rsid w:val="00F734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34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34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34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34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34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3406"/>
    <w:rPr>
      <w:sz w:val="32"/>
    </w:rPr>
  </w:style>
  <w:style w:type="paragraph" w:customStyle="1" w:styleId="HeadingProcedure">
    <w:name w:val="Heading Procedure"/>
    <w:basedOn w:val="HeadingBase"/>
    <w:next w:val="Normal"/>
    <w:rsid w:val="00F734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3406"/>
    <w:pPr>
      <w:spacing w:before="60" w:after="60"/>
    </w:pPr>
  </w:style>
  <w:style w:type="paragraph" w:styleId="ListContinue">
    <w:name w:val="List Continue"/>
    <w:basedOn w:val="List"/>
    <w:rsid w:val="00F73406"/>
    <w:pPr>
      <w:ind w:firstLine="0"/>
    </w:pPr>
  </w:style>
  <w:style w:type="paragraph" w:customStyle="1" w:styleId="ListNote">
    <w:name w:val="List Note"/>
    <w:basedOn w:val="List"/>
    <w:rsid w:val="00F734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34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34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3406"/>
    <w:rPr>
      <w:rFonts w:ascii="Courier New" w:hAnsi="Courier New"/>
    </w:rPr>
  </w:style>
  <w:style w:type="paragraph" w:customStyle="1" w:styleId="NoteBullet">
    <w:name w:val="Note Bullet"/>
    <w:basedOn w:val="Note"/>
    <w:rsid w:val="00F734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34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34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34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340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734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34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3406"/>
    <w:rPr>
      <w:b/>
      <w:smallCaps/>
    </w:rPr>
  </w:style>
  <w:style w:type="paragraph" w:customStyle="1" w:styleId="TableListNumber">
    <w:name w:val="Table List Number"/>
    <w:basedOn w:val="ListNumber"/>
    <w:rsid w:val="00F734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34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3406"/>
    <w:pPr>
      <w:numPr>
        <w:numId w:val="7"/>
      </w:numPr>
    </w:pPr>
  </w:style>
  <w:style w:type="paragraph" w:customStyle="1" w:styleId="ListAlpha2">
    <w:name w:val="List Alpha 2"/>
    <w:basedOn w:val="List2"/>
    <w:rsid w:val="00F73406"/>
    <w:pPr>
      <w:numPr>
        <w:numId w:val="6"/>
      </w:numPr>
    </w:pPr>
  </w:style>
  <w:style w:type="paragraph" w:styleId="List2">
    <w:name w:val="List 2"/>
    <w:basedOn w:val="BodyText"/>
    <w:rsid w:val="00F734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34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34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34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340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340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3406"/>
    <w:pPr>
      <w:numPr>
        <w:numId w:val="2"/>
      </w:numPr>
    </w:pPr>
  </w:style>
  <w:style w:type="paragraph" w:styleId="ListContinue2">
    <w:name w:val="List Continue 2"/>
    <w:basedOn w:val="List2"/>
    <w:rsid w:val="00F73406"/>
    <w:pPr>
      <w:ind w:firstLine="0"/>
    </w:pPr>
  </w:style>
  <w:style w:type="paragraph" w:styleId="ListContinue3">
    <w:name w:val="List Continue 3"/>
    <w:basedOn w:val="List3"/>
    <w:rsid w:val="00F73406"/>
    <w:pPr>
      <w:ind w:left="1021" w:firstLine="0"/>
    </w:pPr>
  </w:style>
  <w:style w:type="paragraph" w:styleId="ListContinue4">
    <w:name w:val="List Continue 4"/>
    <w:basedOn w:val="List4"/>
    <w:rsid w:val="00F73406"/>
    <w:pPr>
      <w:ind w:firstLine="0"/>
    </w:pPr>
  </w:style>
  <w:style w:type="paragraph" w:styleId="ListContinue5">
    <w:name w:val="List Continue 5"/>
    <w:basedOn w:val="List5"/>
    <w:rsid w:val="00F73406"/>
    <w:pPr>
      <w:ind w:firstLine="0"/>
    </w:pPr>
  </w:style>
  <w:style w:type="paragraph" w:styleId="ListNumber3">
    <w:name w:val="List Number 3"/>
    <w:basedOn w:val="List3"/>
    <w:rsid w:val="00F73406"/>
    <w:pPr>
      <w:numPr>
        <w:numId w:val="3"/>
      </w:numPr>
    </w:pPr>
  </w:style>
  <w:style w:type="paragraph" w:styleId="ListNumber4">
    <w:name w:val="List Number 4"/>
    <w:basedOn w:val="List4"/>
    <w:rsid w:val="00F73406"/>
    <w:pPr>
      <w:numPr>
        <w:numId w:val="4"/>
      </w:numPr>
    </w:pPr>
  </w:style>
  <w:style w:type="paragraph" w:styleId="ListNumber5">
    <w:name w:val="List Number 5"/>
    <w:basedOn w:val="List5"/>
    <w:rsid w:val="00F73406"/>
    <w:pPr>
      <w:numPr>
        <w:numId w:val="5"/>
      </w:numPr>
    </w:pPr>
  </w:style>
  <w:style w:type="paragraph" w:styleId="BlockText">
    <w:name w:val="Block Text"/>
    <w:basedOn w:val="Normal"/>
    <w:rsid w:val="00F734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34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3406"/>
    <w:rPr>
      <w:sz w:val="16"/>
      <w:vertAlign w:val="superscript"/>
    </w:rPr>
  </w:style>
  <w:style w:type="character" w:customStyle="1" w:styleId="Symbols">
    <w:name w:val="Symbols"/>
    <w:basedOn w:val="DefaultParagraphFont"/>
    <w:rsid w:val="00F73406"/>
    <w:rPr>
      <w:rFonts w:ascii="Symbol" w:hAnsi="Symbol"/>
    </w:rPr>
  </w:style>
  <w:style w:type="character" w:customStyle="1" w:styleId="MenuOptions">
    <w:name w:val="Menu Options"/>
    <w:basedOn w:val="DefaultParagraphFont"/>
    <w:rsid w:val="00F734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3406"/>
    <w:rPr>
      <w:b/>
    </w:rPr>
  </w:style>
  <w:style w:type="character" w:customStyle="1" w:styleId="Underlined">
    <w:name w:val="Underlined"/>
    <w:basedOn w:val="DefaultParagraphFont"/>
    <w:rsid w:val="00F73406"/>
    <w:rPr>
      <w:u w:val="single"/>
    </w:rPr>
  </w:style>
  <w:style w:type="paragraph" w:customStyle="1" w:styleId="TableBodyTextRight">
    <w:name w:val="Table Body Text Right"/>
    <w:basedOn w:val="TableBodyText"/>
    <w:rsid w:val="00F734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3406"/>
    <w:rPr>
      <w:sz w:val="18"/>
    </w:rPr>
  </w:style>
  <w:style w:type="paragraph" w:customStyle="1" w:styleId="BodySmallRight">
    <w:name w:val="Body Small Right"/>
    <w:basedOn w:val="BodyTextRight"/>
    <w:rsid w:val="00F73406"/>
    <w:rPr>
      <w:sz w:val="18"/>
      <w:szCs w:val="18"/>
    </w:rPr>
  </w:style>
  <w:style w:type="paragraph" w:customStyle="1" w:styleId="MarginEdition">
    <w:name w:val="Margin Edition"/>
    <w:basedOn w:val="MarginNote"/>
    <w:rsid w:val="00F734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3406"/>
    <w:rPr>
      <w:sz w:val="2"/>
      <w:szCs w:val="2"/>
    </w:rPr>
  </w:style>
  <w:style w:type="character" w:customStyle="1" w:styleId="Small">
    <w:name w:val="Small"/>
    <w:basedOn w:val="DefaultParagraphFont"/>
    <w:rsid w:val="00F73406"/>
    <w:rPr>
      <w:sz w:val="16"/>
    </w:rPr>
  </w:style>
  <w:style w:type="paragraph" w:customStyle="1" w:styleId="WideTable">
    <w:name w:val="Wide Table"/>
    <w:basedOn w:val="Normal"/>
    <w:rsid w:val="00F734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3406"/>
  </w:style>
  <w:style w:type="paragraph" w:styleId="Quote">
    <w:name w:val="Quote"/>
    <w:basedOn w:val="Heading1"/>
    <w:link w:val="QuoteChar"/>
    <w:qFormat/>
    <w:rsid w:val="00F734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34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3406"/>
    <w:pPr>
      <w:pageBreakBefore/>
    </w:pPr>
  </w:style>
  <w:style w:type="paragraph" w:customStyle="1" w:styleId="Border">
    <w:name w:val="Border"/>
    <w:basedOn w:val="Normal"/>
    <w:qFormat/>
    <w:rsid w:val="00F734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34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4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4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34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34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34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34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34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3406"/>
    <w:rPr>
      <w:u w:val="single"/>
    </w:rPr>
  </w:style>
  <w:style w:type="character" w:customStyle="1" w:styleId="BoldandItalics">
    <w:name w:val="Bold and Italics"/>
    <w:qFormat/>
    <w:rsid w:val="00F73406"/>
    <w:rPr>
      <w:b/>
      <w:i/>
      <w:u w:val="none"/>
    </w:rPr>
  </w:style>
  <w:style w:type="paragraph" w:styleId="BalloonText">
    <w:name w:val="Balloon Text"/>
    <w:basedOn w:val="Normal"/>
    <w:link w:val="BalloonTextChar"/>
    <w:rsid w:val="00F734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4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34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34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34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34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3406"/>
    <w:pPr>
      <w:spacing w:before="0" w:after="0"/>
    </w:pPr>
  </w:style>
  <w:style w:type="paragraph" w:customStyle="1" w:styleId="BodyTextBold">
    <w:name w:val="Body Text Bold"/>
    <w:basedOn w:val="BodyText"/>
    <w:qFormat/>
    <w:rsid w:val="00F73406"/>
    <w:rPr>
      <w:b/>
    </w:rPr>
  </w:style>
  <w:style w:type="character" w:styleId="Hyperlink">
    <w:name w:val="Hyperlink"/>
    <w:basedOn w:val="DefaultParagraphFont"/>
    <w:uiPriority w:val="99"/>
    <w:unhideWhenUsed/>
    <w:rsid w:val="005109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5707</Characters>
  <Application>Microsoft Office Word</Application>
  <DocSecurity>0</DocSecurity>
  <Lines>248</Lines>
  <Paragraphs>127</Paragraphs>
  <ScaleCrop>false</ScaleCrop>
  <Company>Author-it Software Corporation Ltd.</Company>
  <LinksUpToDate>false</LinksUpToDate>
  <CharactersWithSpaces>6498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TLIC0013 Drive and operate electric passenger train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2024-07-12T07:36:00Z</dcterms:created>
  <dcterms:modified xsi:type="dcterms:W3CDTF">2024-07-12T07:36:00Z</dcterms:modified>
</cp:coreProperties>
</file>