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3162" w:rsidP="00603162">
      <w:pPr>
        <w:pStyle w:val="Title"/>
      </w:pPr>
      <w:r>
        <w:fldChar w:fldCharType="begin"/>
      </w:r>
      <w:r>
        <w:instrText xml:space="preserve"> TITLE   \* MERGEFORMAT </w:instrText>
      </w:r>
      <w:r>
        <w:fldChar w:fldCharType="separate"/>
      </w:r>
      <w:r>
        <w:t>TLIC0004 Operate a tip truck</w:t>
      </w:r>
      <w:r>
        <w:fldChar w:fldCharType="end"/>
      </w:r>
    </w:p>
    <w:p w:rsidR="00603162" w:rsidP="00603162">
      <w:pPr>
        <w:pStyle w:val="Version"/>
        <w:sectPr w:rsidSect="00F50B5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0B58" w:rsidP="00F50B58">
      <w:pPr>
        <w:pStyle w:val="SuperHeading"/>
      </w:pPr>
      <w:r w:rsidRPr="00F50B58">
        <w:t>TLIC0004 Operate a tip truck</w:t>
      </w:r>
    </w:p>
    <w:p w:rsidR="00000000" w:rsidRPr="00F50B58" w:rsidP="00F50B58">
      <w:pPr>
        <w:pStyle w:val="Heading1"/>
      </w:pPr>
      <w:bookmarkStart w:id="1" w:name="O_841865"/>
      <w:bookmarkEnd w:id="1"/>
      <w:r w:rsidRPr="00F50B58">
        <w:t>Modification History</w:t>
      </w:r>
    </w:p>
    <w:p w:rsidR="00603162" w:rsidP="00603162">
      <w:pPr>
        <w:pStyle w:val="BodyText"/>
      </w:pPr>
      <w:r w:rsidRPr="00F50B58">
        <w:t>Release 1. This is the first release of this unit of competency in the TLI Transport and Logistics Training Package.</w:t>
      </w:r>
    </w:p>
    <w:p w:rsidR="00000000" w:rsidRPr="00F50B58" w:rsidP="00F50B58">
      <w:pPr>
        <w:pStyle w:val="Heading1"/>
      </w:pPr>
      <w:bookmarkStart w:id="2" w:name="O_841866"/>
      <w:bookmarkEnd w:id="2"/>
      <w:r w:rsidRPr="00F50B58">
        <w:t>Application</w:t>
      </w:r>
    </w:p>
    <w:tbl>
      <w:tblPr>
        <w:tblW w:w="9498" w:type="dxa"/>
        <w:tblLayout w:type="fixed"/>
        <w:tblCellMar>
          <w:left w:w="62" w:type="dxa"/>
          <w:right w:w="62" w:type="dxa"/>
        </w:tblCellMar>
        <w:tblLook w:val="0000"/>
      </w:tblPr>
      <w:tblGrid>
        <w:gridCol w:w="9498"/>
      </w:tblGrid>
      <w:tr w:rsidTr="00F50B58">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F50B58" w:rsidP="00F50B58">
            <w:pPr>
              <w:pStyle w:val="BodyText"/>
            </w:pPr>
            <w:r w:rsidRPr="00F50B58">
              <w:t xml:space="preserve">This unit involves the skills and knowledge required to conduct tip truck operations in </w:t>
            </w:r>
            <w:r w:rsidRPr="00F50B58">
              <w:t xml:space="preserve">the transport and logistics industry. </w:t>
            </w:r>
          </w:p>
          <w:p w:rsidR="00000000" w:rsidRPr="00F50B58" w:rsidP="00F50B58">
            <w:pPr>
              <w:pStyle w:val="BodyText"/>
            </w:pPr>
            <w:r w:rsidRPr="00F50B58">
              <w:t>This unit is appropriate for those working in tip truck driving roles.</w:t>
            </w:r>
          </w:p>
          <w:p w:rsidR="00000000" w:rsidRPr="00F50B58" w:rsidP="00F50B58">
            <w:pPr>
              <w:pStyle w:val="BodyText"/>
            </w:pPr>
            <w:r w:rsidRPr="00F50B58">
              <w:t>It includes planning and preparing for tip truck operations, conducting tip truck pre-operational checks and driving a tip truck. It also includes</w:t>
            </w:r>
            <w:r w:rsidRPr="00F50B58">
              <w:t xml:space="preserve"> loading, transporting and tipping materials, shutting down a vehicle and cleaning up vehicle, tools, equipment and work area.</w:t>
            </w:r>
          </w:p>
          <w:p w:rsidR="00000000" w:rsidRPr="00F50B58" w:rsidP="00F50B58">
            <w:pPr>
              <w:pStyle w:val="BodyText"/>
            </w:pPr>
            <w:r w:rsidRPr="00F50B58">
              <w:t>Work is performed with limited or no supervision, and with limited accountability and responsibility for self and others in achie</w:t>
            </w:r>
            <w:r w:rsidRPr="00F50B58">
              <w:t>ving the prescribed outcomes.</w:t>
            </w:r>
          </w:p>
          <w:p w:rsidR="00000000" w:rsidRPr="00F50B58" w:rsidP="00F50B58">
            <w:pPr>
              <w:pStyle w:val="BodyText"/>
            </w:pPr>
            <w:r w:rsidRPr="00F50B58">
              <w:t>Vehicle must be operated in accordance with relevant state/territory licencing authority vehicle licence requirements and regulations.</w:t>
            </w:r>
          </w:p>
          <w:p w:rsidR="00000000" w:rsidRPr="00F50B58" w:rsidP="00F50B58">
            <w:pPr>
              <w:pStyle w:val="BodyText"/>
            </w:pPr>
            <w:r w:rsidRPr="00F50B58">
              <w:t>No licensing, legislative or certification requirements apply to this unit at the time of p</w:t>
            </w:r>
            <w:r w:rsidRPr="00F50B58">
              <w:t>ublication.</w:t>
            </w:r>
          </w:p>
        </w:tc>
      </w:tr>
    </w:tbl>
    <w:p w:rsidR="00603162" w:rsidP="00F50B58">
      <w:pPr>
        <w:pStyle w:val="BodyText"/>
      </w:pPr>
    </w:p>
    <w:p w:rsidR="00603162" w:rsidP="00F50B58">
      <w:pPr>
        <w:pStyle w:val="BodyText"/>
      </w:pPr>
    </w:p>
    <w:p w:rsidR="00000000" w:rsidRPr="00F50B58" w:rsidP="00F50B58">
      <w:pPr>
        <w:pStyle w:val="Heading1"/>
      </w:pPr>
      <w:bookmarkStart w:id="3" w:name="O_841867"/>
      <w:bookmarkEnd w:id="3"/>
      <w:r w:rsidRPr="00F50B58">
        <w:t>Pre-requisite Unit</w:t>
      </w:r>
    </w:p>
    <w:p w:rsidR="00603162" w:rsidP="00603162">
      <w:pPr>
        <w:pStyle w:val="BodyText"/>
      </w:pPr>
      <w:r w:rsidRPr="00F50B58">
        <w:t>Not applicable.</w:t>
      </w:r>
    </w:p>
    <w:p w:rsidR="00000000" w:rsidRPr="00F50B58" w:rsidP="00F50B58">
      <w:pPr>
        <w:pStyle w:val="Heading1"/>
      </w:pPr>
      <w:bookmarkStart w:id="4" w:name="O_841868"/>
      <w:bookmarkEnd w:id="4"/>
      <w:r w:rsidRPr="00F50B58">
        <w:t>Competency Field</w:t>
      </w:r>
    </w:p>
    <w:p w:rsidR="00603162" w:rsidP="00603162">
      <w:pPr>
        <w:pStyle w:val="BodyText"/>
      </w:pPr>
      <w:r w:rsidRPr="00F50B58">
        <w:t xml:space="preserve">C – Vehicle Operation </w:t>
      </w:r>
    </w:p>
    <w:p w:rsidR="00000000" w:rsidRPr="00F50B58" w:rsidP="00F50B58">
      <w:pPr>
        <w:pStyle w:val="Heading1"/>
      </w:pPr>
      <w:bookmarkStart w:id="5" w:name="O_841869"/>
      <w:bookmarkEnd w:id="5"/>
      <w:r w:rsidRPr="00F50B58">
        <w:t>Unit Sector</w:t>
      </w:r>
    </w:p>
    <w:p w:rsidR="00603162" w:rsidP="00603162">
      <w:pPr>
        <w:pStyle w:val="BodyText"/>
      </w:pPr>
      <w:r w:rsidRPr="00F50B58">
        <w:t>Not applicable.</w:t>
      </w:r>
    </w:p>
    <w:p w:rsidR="00000000" w:rsidRPr="00F50B58" w:rsidP="00F50B58">
      <w:pPr>
        <w:pStyle w:val="Heading1"/>
      </w:pPr>
      <w:bookmarkStart w:id="6" w:name="O_841870"/>
      <w:bookmarkEnd w:id="6"/>
      <w:r w:rsidRPr="00F50B58">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603162">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F50B58" w:rsidP="00F50B58">
            <w:pPr>
              <w:pStyle w:val="BodyText"/>
            </w:pPr>
            <w:r w:rsidRPr="00F50B58">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F50B58">
            <w:pPr>
              <w:pStyle w:val="BodyText"/>
              <w:rPr>
                <w:lang w:val="en-NZ"/>
              </w:rPr>
            </w:pPr>
            <w:r w:rsidRPr="00F50B58">
              <w:rPr>
                <w:rStyle w:val="SpecialBold"/>
              </w:rPr>
              <w:t>PERFORMANCE CRITERIA</w:t>
            </w:r>
          </w:p>
        </w:tc>
      </w:tr>
      <w:tr w:rsidTr="00603162">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F50B58">
            <w:pPr>
              <w:pStyle w:val="BodyText"/>
              <w:rPr>
                <w:lang w:val="en-NZ"/>
              </w:rPr>
            </w:pPr>
            <w:r w:rsidRPr="00F50B58">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F50B58">
            <w:pPr>
              <w:pStyle w:val="BodyText"/>
              <w:rPr>
                <w:lang w:val="en-NZ"/>
              </w:rPr>
            </w:pPr>
            <w:r w:rsidRPr="00F50B58">
              <w:t>Performance criteria describe the performance needed to demonstrate achievement of the element.</w:t>
            </w:r>
          </w:p>
        </w:tc>
      </w:tr>
      <w:tr w:rsidTr="0060316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50B58" w:rsidP="00F50B58">
            <w:pPr>
              <w:pStyle w:val="BodyText"/>
            </w:pPr>
            <w:r w:rsidRPr="00F50B58">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F50B58">
            <w:pPr>
              <w:pStyle w:val="BodyText"/>
              <w:rPr>
                <w:lang w:val="en-NZ"/>
              </w:rPr>
            </w:pPr>
            <w:r w:rsidRPr="00F50B58">
              <w:rPr>
                <w:rStyle w:val="SpecialBold"/>
              </w:rPr>
              <w:t>Plan and prepare for tip truck operations</w:t>
            </w:r>
          </w:p>
        </w:tc>
        <w:tc>
          <w:tcPr>
            <w:tcW w:w="719" w:type="dxa"/>
            <w:tcBorders>
              <w:top w:val="nil"/>
              <w:left w:val="nil"/>
              <w:bottom w:val="nil"/>
              <w:right w:val="nil"/>
            </w:tcBorders>
            <w:tcMar>
              <w:top w:w="0" w:type="dxa"/>
              <w:left w:w="62" w:type="dxa"/>
              <w:bottom w:w="0" w:type="dxa"/>
              <w:right w:w="62" w:type="dxa"/>
            </w:tcMar>
          </w:tcPr>
          <w:p w:rsidR="00000000" w:rsidP="00F50B58">
            <w:pPr>
              <w:pStyle w:val="BodyText"/>
              <w:rPr>
                <w:lang w:val="en-NZ"/>
              </w:rPr>
            </w:pPr>
            <w:r w:rsidRPr="00F50B58">
              <w:t>1.1</w:t>
            </w:r>
          </w:p>
        </w:tc>
        <w:tc>
          <w:tcPr>
            <w:tcW w:w="6045" w:type="dxa"/>
            <w:tcBorders>
              <w:top w:val="nil"/>
              <w:left w:val="nil"/>
              <w:bottom w:val="nil"/>
              <w:right w:val="nil"/>
            </w:tcBorders>
            <w:tcMar>
              <w:top w:w="0" w:type="dxa"/>
              <w:left w:w="62" w:type="dxa"/>
              <w:bottom w:w="0" w:type="dxa"/>
              <w:right w:w="62" w:type="dxa"/>
            </w:tcMar>
          </w:tcPr>
          <w:p w:rsidR="00000000" w:rsidP="00F50B58">
            <w:pPr>
              <w:pStyle w:val="BodyText"/>
              <w:rPr>
                <w:lang w:val="en-NZ"/>
              </w:rPr>
            </w:pPr>
            <w:r w:rsidRPr="00F50B58">
              <w:t>Vehicle haulage documentation is accessed, interpreted and applied to ensure work activity is compliant</w:t>
            </w:r>
          </w:p>
        </w:tc>
      </w:tr>
      <w:tr w:rsidTr="0060316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50B58">
            <w:pPr>
              <w:pStyle w:val="BodyText"/>
              <w:rPr>
                <w:lang w:val="en-NZ"/>
              </w:rPr>
            </w:pPr>
            <w:r w:rsidRPr="00F50B58">
              <w:t>1.2</w:t>
            </w:r>
          </w:p>
        </w:tc>
        <w:tc>
          <w:tcPr>
            <w:tcW w:w="6045" w:type="dxa"/>
            <w:tcBorders>
              <w:top w:val="nil"/>
              <w:left w:val="nil"/>
              <w:bottom w:val="nil"/>
              <w:right w:val="nil"/>
            </w:tcBorders>
            <w:tcMar>
              <w:top w:w="0" w:type="dxa"/>
              <w:left w:w="62" w:type="dxa"/>
              <w:bottom w:w="0" w:type="dxa"/>
              <w:right w:w="62" w:type="dxa"/>
            </w:tcMar>
          </w:tcPr>
          <w:p w:rsidR="00000000" w:rsidP="00F50B58">
            <w:pPr>
              <w:pStyle w:val="BodyText"/>
              <w:rPr>
                <w:lang w:val="en-NZ"/>
              </w:rPr>
            </w:pPr>
            <w:r w:rsidRPr="00F50B58">
              <w:t>Work requirements are obtained, confirmed and applied.</w:t>
            </w:r>
          </w:p>
        </w:tc>
      </w:tr>
      <w:tr w:rsidTr="0060316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50B58">
            <w:pPr>
              <w:pStyle w:val="BodyText"/>
              <w:rPr>
                <w:lang w:val="en-NZ"/>
              </w:rPr>
            </w:pPr>
            <w:r w:rsidRPr="00F50B58">
              <w:t>1.3</w:t>
            </w:r>
          </w:p>
        </w:tc>
        <w:tc>
          <w:tcPr>
            <w:tcW w:w="6045" w:type="dxa"/>
            <w:tcBorders>
              <w:top w:val="nil"/>
              <w:left w:val="nil"/>
              <w:bottom w:val="nil"/>
              <w:right w:val="nil"/>
            </w:tcBorders>
            <w:tcMar>
              <w:top w:w="0" w:type="dxa"/>
              <w:left w:w="62" w:type="dxa"/>
              <w:bottom w:w="0" w:type="dxa"/>
              <w:right w:w="62" w:type="dxa"/>
            </w:tcMar>
          </w:tcPr>
          <w:p w:rsidR="00000000" w:rsidP="00F50B58">
            <w:pPr>
              <w:pStyle w:val="BodyText"/>
              <w:rPr>
                <w:lang w:val="en-NZ"/>
              </w:rPr>
            </w:pPr>
            <w:r w:rsidRPr="00F50B58">
              <w:t>Signage requirements are identified, obtained and implemented in accordance with pr</w:t>
            </w:r>
            <w:r w:rsidRPr="00F50B58">
              <w:t>oject traffic management plan</w:t>
            </w:r>
          </w:p>
        </w:tc>
      </w:tr>
      <w:tr w:rsidTr="0060316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50B58">
            <w:pPr>
              <w:pStyle w:val="BodyText"/>
              <w:rPr>
                <w:lang w:val="en-NZ"/>
              </w:rPr>
            </w:pPr>
            <w:r w:rsidRPr="00F50B58">
              <w:t>1.4</w:t>
            </w:r>
          </w:p>
        </w:tc>
        <w:tc>
          <w:tcPr>
            <w:tcW w:w="6045" w:type="dxa"/>
            <w:tcBorders>
              <w:top w:val="nil"/>
              <w:left w:val="nil"/>
              <w:bottom w:val="nil"/>
              <w:right w:val="nil"/>
            </w:tcBorders>
            <w:tcMar>
              <w:top w:w="0" w:type="dxa"/>
              <w:left w:w="62" w:type="dxa"/>
              <w:bottom w:w="0" w:type="dxa"/>
              <w:right w:w="62" w:type="dxa"/>
            </w:tcMar>
          </w:tcPr>
          <w:p w:rsidR="00000000" w:rsidP="00F50B58">
            <w:pPr>
              <w:pStyle w:val="BodyText"/>
              <w:rPr>
                <w:lang w:val="en-NZ"/>
              </w:rPr>
            </w:pPr>
            <w:r w:rsidRPr="00F50B58">
              <w:t xml:space="preserve">Appropriate vehicle, tools, equipment and personal protective equipment (PPE) are selected </w:t>
            </w:r>
          </w:p>
        </w:tc>
      </w:tr>
      <w:tr w:rsidTr="0060316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50B58">
            <w:pPr>
              <w:pStyle w:val="BodyText"/>
              <w:rPr>
                <w:lang w:val="en-NZ"/>
              </w:rPr>
            </w:pPr>
            <w:r w:rsidRPr="00F50B58">
              <w:t>1.5</w:t>
            </w:r>
          </w:p>
        </w:tc>
        <w:tc>
          <w:tcPr>
            <w:tcW w:w="6045" w:type="dxa"/>
            <w:tcBorders>
              <w:top w:val="nil"/>
              <w:left w:val="nil"/>
              <w:bottom w:val="nil"/>
              <w:right w:val="nil"/>
            </w:tcBorders>
            <w:tcMar>
              <w:top w:w="0" w:type="dxa"/>
              <w:left w:w="62" w:type="dxa"/>
              <w:bottom w:w="0" w:type="dxa"/>
              <w:right w:w="62" w:type="dxa"/>
            </w:tcMar>
          </w:tcPr>
          <w:p w:rsidR="00000000" w:rsidP="00F50B58">
            <w:pPr>
              <w:pStyle w:val="BodyText"/>
              <w:rPr>
                <w:lang w:val="en-NZ"/>
              </w:rPr>
            </w:pPr>
            <w:r w:rsidRPr="00F50B58">
              <w:t>Tools, equipment and PPE are checked for serviceability and faults are rectified or reported</w:t>
            </w:r>
          </w:p>
        </w:tc>
      </w:tr>
      <w:tr w:rsidTr="0060316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50B58">
            <w:pPr>
              <w:pStyle w:val="BodyText"/>
              <w:rPr>
                <w:lang w:val="en-NZ"/>
              </w:rPr>
            </w:pPr>
            <w:r w:rsidRPr="00F50B58">
              <w:t>1.6</w:t>
            </w:r>
          </w:p>
        </w:tc>
        <w:tc>
          <w:tcPr>
            <w:tcW w:w="6045" w:type="dxa"/>
            <w:tcBorders>
              <w:top w:val="nil"/>
              <w:left w:val="nil"/>
              <w:bottom w:val="nil"/>
              <w:right w:val="nil"/>
            </w:tcBorders>
            <w:tcMar>
              <w:top w:w="0" w:type="dxa"/>
              <w:left w:w="62" w:type="dxa"/>
              <w:bottom w:w="0" w:type="dxa"/>
              <w:right w:w="62" w:type="dxa"/>
            </w:tcMar>
          </w:tcPr>
          <w:p w:rsidR="00000000" w:rsidP="00F50B58">
            <w:pPr>
              <w:pStyle w:val="BodyText"/>
              <w:rPr>
                <w:lang w:val="en-NZ"/>
              </w:rPr>
            </w:pPr>
            <w:r w:rsidRPr="00F50B58">
              <w:t>Environmental protection requirements are identified, confirmed and applied in accordance with project environmental management plan</w:t>
            </w:r>
          </w:p>
        </w:tc>
      </w:tr>
      <w:tr w:rsidTr="0060316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50B58" w:rsidP="00F50B58">
            <w:pPr>
              <w:pStyle w:val="BodyText"/>
            </w:pPr>
            <w:r w:rsidRPr="00F50B58">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F50B58">
            <w:pPr>
              <w:pStyle w:val="BodyText"/>
              <w:rPr>
                <w:lang w:val="en-NZ"/>
              </w:rPr>
            </w:pPr>
            <w:r w:rsidRPr="00F50B58">
              <w:rPr>
                <w:rStyle w:val="SpecialBold"/>
              </w:rPr>
              <w:t>Conduct tip truck pre-operational checks</w:t>
            </w:r>
          </w:p>
        </w:tc>
        <w:tc>
          <w:tcPr>
            <w:tcW w:w="719" w:type="dxa"/>
            <w:tcBorders>
              <w:top w:val="nil"/>
              <w:left w:val="nil"/>
              <w:bottom w:val="nil"/>
              <w:right w:val="nil"/>
            </w:tcBorders>
            <w:tcMar>
              <w:top w:w="0" w:type="dxa"/>
              <w:left w:w="62" w:type="dxa"/>
              <w:bottom w:w="0" w:type="dxa"/>
              <w:right w:w="62" w:type="dxa"/>
            </w:tcMar>
          </w:tcPr>
          <w:p w:rsidR="00000000" w:rsidP="00F50B58">
            <w:pPr>
              <w:pStyle w:val="BodyText"/>
              <w:rPr>
                <w:lang w:val="en-NZ"/>
              </w:rPr>
            </w:pPr>
            <w:r w:rsidRPr="00F50B58">
              <w:t>2.1</w:t>
            </w:r>
          </w:p>
        </w:tc>
        <w:tc>
          <w:tcPr>
            <w:tcW w:w="6045" w:type="dxa"/>
            <w:tcBorders>
              <w:top w:val="nil"/>
              <w:left w:val="nil"/>
              <w:bottom w:val="nil"/>
              <w:right w:val="nil"/>
            </w:tcBorders>
            <w:tcMar>
              <w:top w:w="0" w:type="dxa"/>
              <w:left w:w="62" w:type="dxa"/>
              <w:bottom w:w="0" w:type="dxa"/>
              <w:right w:w="62" w:type="dxa"/>
            </w:tcMar>
          </w:tcPr>
          <w:p w:rsidR="00000000" w:rsidP="00F50B58">
            <w:pPr>
              <w:pStyle w:val="BodyText"/>
              <w:rPr>
                <w:lang w:val="en-NZ"/>
              </w:rPr>
            </w:pPr>
            <w:r w:rsidRPr="00F50B58">
              <w:t>Pre-start, start-up, park and shutdown checks are carried out</w:t>
            </w:r>
          </w:p>
        </w:tc>
      </w:tr>
      <w:tr w:rsidTr="0060316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50B58">
            <w:pPr>
              <w:pStyle w:val="BodyText"/>
              <w:rPr>
                <w:lang w:val="en-NZ"/>
              </w:rPr>
            </w:pPr>
            <w:r w:rsidRPr="00F50B58">
              <w:t>2.2</w:t>
            </w:r>
          </w:p>
        </w:tc>
        <w:tc>
          <w:tcPr>
            <w:tcW w:w="6045" w:type="dxa"/>
            <w:tcBorders>
              <w:top w:val="nil"/>
              <w:left w:val="nil"/>
              <w:bottom w:val="nil"/>
              <w:right w:val="nil"/>
            </w:tcBorders>
            <w:tcMar>
              <w:top w:w="0" w:type="dxa"/>
              <w:left w:w="62" w:type="dxa"/>
              <w:bottom w:w="0" w:type="dxa"/>
              <w:right w:w="62" w:type="dxa"/>
            </w:tcMar>
          </w:tcPr>
          <w:p w:rsidR="00000000" w:rsidP="00F50B58">
            <w:pPr>
              <w:pStyle w:val="BodyText"/>
              <w:rPr>
                <w:lang w:val="en-NZ"/>
              </w:rPr>
            </w:pPr>
            <w:r w:rsidRPr="00F50B58">
              <w:t>Tip truck controls and functions, including tray, body, steering, brakes and manoeuvrability are checked for serviceability and faults are rectified or reported</w:t>
            </w:r>
          </w:p>
        </w:tc>
      </w:tr>
      <w:tr w:rsidTr="0060316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50B58" w:rsidP="00F50B58">
            <w:pPr>
              <w:pStyle w:val="BodyText"/>
            </w:pPr>
            <w:r w:rsidRPr="00F50B58">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F50B58">
            <w:pPr>
              <w:pStyle w:val="BodyText"/>
              <w:rPr>
                <w:lang w:val="en-NZ"/>
              </w:rPr>
            </w:pPr>
            <w:r w:rsidRPr="00F50B58">
              <w:rPr>
                <w:rStyle w:val="SpecialBold"/>
              </w:rPr>
              <w:t>Drive tip truck</w:t>
            </w:r>
          </w:p>
        </w:tc>
        <w:tc>
          <w:tcPr>
            <w:tcW w:w="719" w:type="dxa"/>
            <w:tcBorders>
              <w:top w:val="nil"/>
              <w:left w:val="nil"/>
              <w:bottom w:val="nil"/>
              <w:right w:val="nil"/>
            </w:tcBorders>
            <w:tcMar>
              <w:top w:w="0" w:type="dxa"/>
              <w:left w:w="62" w:type="dxa"/>
              <w:bottom w:w="0" w:type="dxa"/>
              <w:right w:w="62" w:type="dxa"/>
            </w:tcMar>
          </w:tcPr>
          <w:p w:rsidR="00000000" w:rsidP="00F50B58">
            <w:pPr>
              <w:pStyle w:val="BodyText"/>
              <w:rPr>
                <w:lang w:val="en-NZ"/>
              </w:rPr>
            </w:pPr>
            <w:r w:rsidRPr="00F50B58">
              <w:t>3.1</w:t>
            </w:r>
          </w:p>
        </w:tc>
        <w:tc>
          <w:tcPr>
            <w:tcW w:w="6045" w:type="dxa"/>
            <w:tcBorders>
              <w:top w:val="nil"/>
              <w:left w:val="nil"/>
              <w:bottom w:val="nil"/>
              <w:right w:val="nil"/>
            </w:tcBorders>
            <w:tcMar>
              <w:top w:w="0" w:type="dxa"/>
              <w:left w:w="62" w:type="dxa"/>
              <w:bottom w:w="0" w:type="dxa"/>
              <w:right w:w="62" w:type="dxa"/>
            </w:tcMar>
          </w:tcPr>
          <w:p w:rsidR="00000000" w:rsidP="00F50B58">
            <w:pPr>
              <w:pStyle w:val="BodyText"/>
              <w:rPr>
                <w:lang w:val="en-NZ"/>
              </w:rPr>
            </w:pPr>
            <w:r w:rsidRPr="00F50B58">
              <w:t>Site operating hazards and risks are identified and managed, and safe op</w:t>
            </w:r>
            <w:r w:rsidRPr="00F50B58">
              <w:t>erating techniques are applied</w:t>
            </w:r>
          </w:p>
        </w:tc>
      </w:tr>
      <w:tr w:rsidTr="0060316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50B58">
            <w:pPr>
              <w:pStyle w:val="BodyText"/>
              <w:rPr>
                <w:lang w:val="en-NZ"/>
              </w:rPr>
            </w:pPr>
            <w:r w:rsidRPr="00F50B58">
              <w:t>3.2</w:t>
            </w:r>
          </w:p>
        </w:tc>
        <w:tc>
          <w:tcPr>
            <w:tcW w:w="6045" w:type="dxa"/>
            <w:tcBorders>
              <w:top w:val="nil"/>
              <w:left w:val="nil"/>
              <w:bottom w:val="nil"/>
              <w:right w:val="nil"/>
            </w:tcBorders>
            <w:tcMar>
              <w:top w:w="0" w:type="dxa"/>
              <w:left w:w="62" w:type="dxa"/>
              <w:bottom w:w="0" w:type="dxa"/>
              <w:right w:w="62" w:type="dxa"/>
            </w:tcMar>
          </w:tcPr>
          <w:p w:rsidR="00000000" w:rsidP="00F50B58">
            <w:pPr>
              <w:pStyle w:val="BodyText"/>
              <w:rPr>
                <w:lang w:val="en-NZ"/>
              </w:rPr>
            </w:pPr>
            <w:r w:rsidRPr="00F50B58">
              <w:t>Engine power is managed to ensure efficiency of truck movements, and to minimise strain on engine, drive line and gears</w:t>
            </w:r>
          </w:p>
        </w:tc>
      </w:tr>
      <w:tr w:rsidTr="0060316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50B58">
            <w:pPr>
              <w:pStyle w:val="BodyText"/>
              <w:rPr>
                <w:lang w:val="en-NZ"/>
              </w:rPr>
            </w:pPr>
            <w:r w:rsidRPr="00F50B58">
              <w:t>3.3</w:t>
            </w:r>
          </w:p>
        </w:tc>
        <w:tc>
          <w:tcPr>
            <w:tcW w:w="6045" w:type="dxa"/>
            <w:tcBorders>
              <w:top w:val="nil"/>
              <w:left w:val="nil"/>
              <w:bottom w:val="nil"/>
              <w:right w:val="nil"/>
            </w:tcBorders>
            <w:tcMar>
              <w:top w:w="0" w:type="dxa"/>
              <w:left w:w="62" w:type="dxa"/>
              <w:bottom w:w="0" w:type="dxa"/>
              <w:right w:w="62" w:type="dxa"/>
            </w:tcMar>
          </w:tcPr>
          <w:p w:rsidR="00000000" w:rsidP="00F50B58">
            <w:pPr>
              <w:pStyle w:val="BodyText"/>
              <w:rPr>
                <w:lang w:val="en-NZ"/>
              </w:rPr>
            </w:pPr>
            <w:r w:rsidRPr="00F50B58">
              <w:t>Engine power is coordinated with gear selection to ensure smooth transition and operation within torque range</w:t>
            </w:r>
          </w:p>
        </w:tc>
      </w:tr>
      <w:tr w:rsidTr="0060316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50B58">
            <w:pPr>
              <w:pStyle w:val="BodyText"/>
              <w:rPr>
                <w:lang w:val="en-NZ"/>
              </w:rPr>
            </w:pPr>
            <w:r w:rsidRPr="00F50B58">
              <w:t>3.4</w:t>
            </w:r>
          </w:p>
        </w:tc>
        <w:tc>
          <w:tcPr>
            <w:tcW w:w="6045" w:type="dxa"/>
            <w:tcBorders>
              <w:top w:val="nil"/>
              <w:left w:val="nil"/>
              <w:bottom w:val="nil"/>
              <w:right w:val="nil"/>
            </w:tcBorders>
            <w:tcMar>
              <w:top w:w="0" w:type="dxa"/>
              <w:left w:w="62" w:type="dxa"/>
              <w:bottom w:w="0" w:type="dxa"/>
              <w:right w:w="62" w:type="dxa"/>
            </w:tcMar>
          </w:tcPr>
          <w:p w:rsidR="00000000" w:rsidP="00F50B58">
            <w:pPr>
              <w:pStyle w:val="BodyText"/>
              <w:rPr>
                <w:lang w:val="en-NZ"/>
              </w:rPr>
            </w:pPr>
            <w:r w:rsidRPr="00F50B58">
              <w:t>Tip truck is operated in accordance with work instructions and manufacturer instructions</w:t>
            </w:r>
          </w:p>
        </w:tc>
      </w:tr>
      <w:tr w:rsidTr="0060316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50B58">
            <w:pPr>
              <w:pStyle w:val="BodyText"/>
              <w:rPr>
                <w:lang w:val="en-NZ"/>
              </w:rPr>
            </w:pPr>
            <w:r w:rsidRPr="00F50B58">
              <w:t>3.5</w:t>
            </w:r>
          </w:p>
        </w:tc>
        <w:tc>
          <w:tcPr>
            <w:tcW w:w="6045" w:type="dxa"/>
            <w:tcBorders>
              <w:top w:val="nil"/>
              <w:left w:val="nil"/>
              <w:bottom w:val="nil"/>
              <w:right w:val="nil"/>
            </w:tcBorders>
            <w:tcMar>
              <w:top w:w="0" w:type="dxa"/>
              <w:left w:w="62" w:type="dxa"/>
              <w:bottom w:w="0" w:type="dxa"/>
              <w:right w:w="62" w:type="dxa"/>
            </w:tcMar>
          </w:tcPr>
          <w:p w:rsidR="00000000" w:rsidP="00F50B58">
            <w:pPr>
              <w:pStyle w:val="BodyText"/>
              <w:rPr>
                <w:lang w:val="en-NZ"/>
              </w:rPr>
            </w:pPr>
            <w:r w:rsidRPr="00F50B58">
              <w:t>Road/traffic conditions, traffic flow, dist</w:t>
            </w:r>
            <w:r w:rsidRPr="00F50B58">
              <w:t>ance, load and appropriate speed are monitored and considered to ensure safety of people, property, equipment, loads and facilities</w:t>
            </w:r>
          </w:p>
        </w:tc>
      </w:tr>
      <w:tr w:rsidTr="0060316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50B58">
            <w:pPr>
              <w:pStyle w:val="BodyText"/>
              <w:rPr>
                <w:lang w:val="en-NZ"/>
              </w:rPr>
            </w:pPr>
            <w:r w:rsidRPr="00F50B58">
              <w:t>3.6</w:t>
            </w:r>
          </w:p>
        </w:tc>
        <w:tc>
          <w:tcPr>
            <w:tcW w:w="6045" w:type="dxa"/>
            <w:tcBorders>
              <w:top w:val="nil"/>
              <w:left w:val="nil"/>
              <w:bottom w:val="nil"/>
              <w:right w:val="nil"/>
            </w:tcBorders>
            <w:tcMar>
              <w:top w:w="0" w:type="dxa"/>
              <w:left w:w="62" w:type="dxa"/>
              <w:bottom w:w="0" w:type="dxa"/>
              <w:right w:w="62" w:type="dxa"/>
            </w:tcMar>
          </w:tcPr>
          <w:p w:rsidR="00000000" w:rsidP="00F50B58">
            <w:pPr>
              <w:pStyle w:val="BodyText"/>
              <w:rPr>
                <w:lang w:val="en-NZ"/>
              </w:rPr>
            </w:pPr>
            <w:r w:rsidRPr="00F50B58">
              <w:t xml:space="preserve">Vehicle is stopped smoothly, using engine retarder, gears and </w:t>
            </w:r>
            <w:r w:rsidRPr="00F50B58">
              <w:t>brakes</w:t>
            </w:r>
          </w:p>
        </w:tc>
      </w:tr>
      <w:tr w:rsidTr="0060316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50B58" w:rsidP="00F50B58">
            <w:pPr>
              <w:pStyle w:val="BodyText"/>
            </w:pPr>
            <w:r w:rsidRPr="00F50B58">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F50B58">
            <w:pPr>
              <w:pStyle w:val="BodyText"/>
              <w:rPr>
                <w:lang w:val="en-NZ"/>
              </w:rPr>
            </w:pPr>
            <w:r w:rsidRPr="00F50B58">
              <w:rPr>
                <w:rStyle w:val="SpecialBold"/>
              </w:rPr>
              <w:t>Load, transport and tip materials</w:t>
            </w:r>
          </w:p>
        </w:tc>
        <w:tc>
          <w:tcPr>
            <w:tcW w:w="719" w:type="dxa"/>
            <w:tcBorders>
              <w:top w:val="nil"/>
              <w:left w:val="nil"/>
              <w:bottom w:val="nil"/>
              <w:right w:val="nil"/>
            </w:tcBorders>
            <w:tcMar>
              <w:top w:w="0" w:type="dxa"/>
              <w:left w:w="62" w:type="dxa"/>
              <w:bottom w:w="0" w:type="dxa"/>
              <w:right w:w="62" w:type="dxa"/>
            </w:tcMar>
          </w:tcPr>
          <w:p w:rsidR="00000000" w:rsidP="00F50B58">
            <w:pPr>
              <w:pStyle w:val="BodyText"/>
              <w:rPr>
                <w:lang w:val="en-NZ"/>
              </w:rPr>
            </w:pPr>
            <w:r w:rsidRPr="00F50B58">
              <w:t>4.1</w:t>
            </w:r>
          </w:p>
        </w:tc>
        <w:tc>
          <w:tcPr>
            <w:tcW w:w="6045" w:type="dxa"/>
            <w:tcBorders>
              <w:top w:val="nil"/>
              <w:left w:val="nil"/>
              <w:bottom w:val="nil"/>
              <w:right w:val="nil"/>
            </w:tcBorders>
            <w:tcMar>
              <w:top w:w="0" w:type="dxa"/>
              <w:left w:w="62" w:type="dxa"/>
              <w:bottom w:w="0" w:type="dxa"/>
              <w:right w:w="62" w:type="dxa"/>
            </w:tcMar>
          </w:tcPr>
          <w:p w:rsidR="00000000" w:rsidP="00F50B58">
            <w:pPr>
              <w:pStyle w:val="BodyText"/>
              <w:rPr>
                <w:lang w:val="en-NZ"/>
              </w:rPr>
            </w:pPr>
            <w:r w:rsidRPr="00F50B58">
              <w:t xml:space="preserve">Tip truck is positioned at load and discharge points with a minimum of manoeuvre </w:t>
            </w:r>
          </w:p>
        </w:tc>
      </w:tr>
      <w:tr w:rsidTr="0060316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50B58">
            <w:pPr>
              <w:pStyle w:val="BodyText"/>
              <w:rPr>
                <w:lang w:val="en-NZ"/>
              </w:rPr>
            </w:pPr>
            <w:r w:rsidRPr="00F50B58">
              <w:t>4.2</w:t>
            </w:r>
          </w:p>
        </w:tc>
        <w:tc>
          <w:tcPr>
            <w:tcW w:w="6045" w:type="dxa"/>
            <w:tcBorders>
              <w:top w:val="nil"/>
              <w:left w:val="nil"/>
              <w:bottom w:val="nil"/>
              <w:right w:val="nil"/>
            </w:tcBorders>
            <w:tcMar>
              <w:top w:w="0" w:type="dxa"/>
              <w:left w:w="62" w:type="dxa"/>
              <w:bottom w:w="0" w:type="dxa"/>
              <w:right w:w="62" w:type="dxa"/>
            </w:tcMar>
          </w:tcPr>
          <w:p w:rsidR="00000000" w:rsidP="00F50B58">
            <w:pPr>
              <w:pStyle w:val="BodyText"/>
              <w:rPr>
                <w:lang w:val="en-NZ"/>
              </w:rPr>
            </w:pPr>
            <w:r w:rsidRPr="00F50B58">
              <w:t>Tip truck movements are carried out in a smooth and controlled manner including raising and lowering tray body</w:t>
            </w:r>
          </w:p>
        </w:tc>
      </w:tr>
      <w:tr w:rsidTr="0060316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50B58">
            <w:pPr>
              <w:pStyle w:val="BodyText"/>
              <w:rPr>
                <w:lang w:val="en-NZ"/>
              </w:rPr>
            </w:pPr>
            <w:r w:rsidRPr="00F50B58">
              <w:t>4.3</w:t>
            </w:r>
          </w:p>
        </w:tc>
        <w:tc>
          <w:tcPr>
            <w:tcW w:w="6045" w:type="dxa"/>
            <w:tcBorders>
              <w:top w:val="nil"/>
              <w:left w:val="nil"/>
              <w:bottom w:val="nil"/>
              <w:right w:val="nil"/>
            </w:tcBorders>
            <w:tcMar>
              <w:top w:w="0" w:type="dxa"/>
              <w:left w:w="62" w:type="dxa"/>
              <w:bottom w:w="0" w:type="dxa"/>
              <w:right w:w="62" w:type="dxa"/>
            </w:tcMar>
          </w:tcPr>
          <w:p w:rsidR="00000000" w:rsidP="00F50B58">
            <w:pPr>
              <w:pStyle w:val="BodyText"/>
              <w:rPr>
                <w:lang w:val="en-NZ"/>
              </w:rPr>
            </w:pPr>
            <w:r w:rsidRPr="00F50B58">
              <w:t xml:space="preserve">Weight and distribution of load is assessed, and </w:t>
            </w:r>
            <w:r w:rsidRPr="00F50B58">
              <w:t>type of material and size of vehicle are considered to ensure it is within vehicle capacity</w:t>
            </w:r>
          </w:p>
        </w:tc>
      </w:tr>
      <w:tr w:rsidTr="0060316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50B58">
            <w:pPr>
              <w:pStyle w:val="BodyText"/>
              <w:rPr>
                <w:lang w:val="en-NZ"/>
              </w:rPr>
            </w:pPr>
            <w:r w:rsidRPr="00F50B58">
              <w:t>4.4</w:t>
            </w:r>
          </w:p>
        </w:tc>
        <w:tc>
          <w:tcPr>
            <w:tcW w:w="6045" w:type="dxa"/>
            <w:tcBorders>
              <w:top w:val="nil"/>
              <w:left w:val="nil"/>
              <w:bottom w:val="nil"/>
              <w:right w:val="nil"/>
            </w:tcBorders>
            <w:tcMar>
              <w:top w:w="0" w:type="dxa"/>
              <w:left w:w="62" w:type="dxa"/>
              <w:bottom w:w="0" w:type="dxa"/>
              <w:right w:w="62" w:type="dxa"/>
            </w:tcMar>
          </w:tcPr>
          <w:p w:rsidR="00000000" w:rsidP="00F50B58">
            <w:pPr>
              <w:pStyle w:val="BodyText"/>
              <w:rPr>
                <w:lang w:val="en-NZ"/>
              </w:rPr>
            </w:pPr>
            <w:r w:rsidRPr="00F50B58">
              <w:t>Safety and security of load is maintained from loading site to discharge site, including load cover requirements</w:t>
            </w:r>
          </w:p>
        </w:tc>
      </w:tr>
      <w:tr w:rsidTr="0060316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50B58">
            <w:pPr>
              <w:pStyle w:val="BodyText"/>
              <w:rPr>
                <w:lang w:val="en-NZ"/>
              </w:rPr>
            </w:pPr>
            <w:r w:rsidRPr="00F50B58">
              <w:t>4.5</w:t>
            </w:r>
          </w:p>
        </w:tc>
        <w:tc>
          <w:tcPr>
            <w:tcW w:w="6045" w:type="dxa"/>
            <w:tcBorders>
              <w:top w:val="nil"/>
              <w:left w:val="nil"/>
              <w:bottom w:val="nil"/>
              <w:right w:val="nil"/>
            </w:tcBorders>
            <w:tcMar>
              <w:top w:w="0" w:type="dxa"/>
              <w:left w:w="62" w:type="dxa"/>
              <w:bottom w:w="0" w:type="dxa"/>
              <w:right w:w="62" w:type="dxa"/>
            </w:tcMar>
          </w:tcPr>
          <w:p w:rsidR="00000000" w:rsidP="00F50B58">
            <w:pPr>
              <w:pStyle w:val="BodyText"/>
              <w:rPr>
                <w:lang w:val="en-NZ"/>
              </w:rPr>
            </w:pPr>
            <w:r w:rsidRPr="00F50B58">
              <w:t xml:space="preserve">Load is </w:t>
            </w:r>
            <w:r w:rsidRPr="00F50B58">
              <w:t>safely discharged in accordance with fill site conditions and work instructions</w:t>
            </w:r>
          </w:p>
        </w:tc>
      </w:tr>
      <w:tr w:rsidTr="0060316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50B58">
            <w:pPr>
              <w:pStyle w:val="BodyText"/>
              <w:rPr>
                <w:lang w:val="en-NZ"/>
              </w:rPr>
            </w:pPr>
            <w:r w:rsidRPr="00F50B58">
              <w:t>4.6</w:t>
            </w:r>
          </w:p>
        </w:tc>
        <w:tc>
          <w:tcPr>
            <w:tcW w:w="6045" w:type="dxa"/>
            <w:tcBorders>
              <w:top w:val="nil"/>
              <w:left w:val="nil"/>
              <w:bottom w:val="nil"/>
              <w:right w:val="nil"/>
            </w:tcBorders>
            <w:tcMar>
              <w:top w:w="0" w:type="dxa"/>
              <w:left w:w="62" w:type="dxa"/>
              <w:bottom w:w="0" w:type="dxa"/>
              <w:right w:w="62" w:type="dxa"/>
            </w:tcMar>
          </w:tcPr>
          <w:p w:rsidR="00000000" w:rsidP="00F50B58">
            <w:pPr>
              <w:pStyle w:val="BodyText"/>
              <w:rPr>
                <w:lang w:val="en-NZ"/>
              </w:rPr>
            </w:pPr>
            <w:r w:rsidRPr="00F50B58">
              <w:t>Tip truck body is lowered, excess material is cleared and tray body is secured before leaving site</w:t>
            </w:r>
          </w:p>
        </w:tc>
      </w:tr>
      <w:tr w:rsidTr="0060316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50B58" w:rsidP="00F50B58">
            <w:pPr>
              <w:pStyle w:val="BodyText"/>
            </w:pPr>
            <w:r w:rsidRPr="00F50B58">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F50B58">
            <w:pPr>
              <w:pStyle w:val="BodyText"/>
              <w:rPr>
                <w:lang w:val="en-NZ"/>
              </w:rPr>
            </w:pPr>
            <w:r w:rsidRPr="00F50B58">
              <w:rPr>
                <w:rStyle w:val="SpecialBold"/>
              </w:rPr>
              <w:t>Shut down and clean up</w:t>
            </w:r>
          </w:p>
        </w:tc>
        <w:tc>
          <w:tcPr>
            <w:tcW w:w="719" w:type="dxa"/>
            <w:tcBorders>
              <w:top w:val="nil"/>
              <w:left w:val="nil"/>
              <w:bottom w:val="nil"/>
              <w:right w:val="nil"/>
            </w:tcBorders>
            <w:tcMar>
              <w:top w:w="0" w:type="dxa"/>
              <w:left w:w="62" w:type="dxa"/>
              <w:bottom w:w="0" w:type="dxa"/>
              <w:right w:w="62" w:type="dxa"/>
            </w:tcMar>
          </w:tcPr>
          <w:p w:rsidR="00000000" w:rsidP="00F50B58">
            <w:pPr>
              <w:pStyle w:val="BodyText"/>
              <w:rPr>
                <w:lang w:val="en-NZ"/>
              </w:rPr>
            </w:pPr>
            <w:r w:rsidRPr="00F50B58">
              <w:t>5.1</w:t>
            </w:r>
          </w:p>
        </w:tc>
        <w:tc>
          <w:tcPr>
            <w:tcW w:w="6045" w:type="dxa"/>
            <w:tcBorders>
              <w:top w:val="nil"/>
              <w:left w:val="nil"/>
              <w:bottom w:val="nil"/>
              <w:right w:val="nil"/>
            </w:tcBorders>
            <w:tcMar>
              <w:top w:w="0" w:type="dxa"/>
              <w:left w:w="62" w:type="dxa"/>
              <w:bottom w:w="0" w:type="dxa"/>
              <w:right w:w="62" w:type="dxa"/>
            </w:tcMar>
          </w:tcPr>
          <w:p w:rsidR="00000000" w:rsidP="00F50B58">
            <w:pPr>
              <w:pStyle w:val="BodyText"/>
              <w:rPr>
                <w:lang w:val="en-NZ"/>
              </w:rPr>
            </w:pPr>
            <w:r w:rsidRPr="00F50B58">
              <w:t xml:space="preserve">Tip truck is safely parked and prepared </w:t>
            </w:r>
            <w:r w:rsidRPr="00F50B58">
              <w:t>for operator maintenance and shutdown</w:t>
            </w:r>
            <w:r w:rsidRPr="00F50B58">
              <w:tab/>
            </w:r>
          </w:p>
        </w:tc>
      </w:tr>
      <w:tr w:rsidTr="0060316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50B58">
            <w:pPr>
              <w:pStyle w:val="BodyText"/>
              <w:rPr>
                <w:lang w:val="en-NZ"/>
              </w:rPr>
            </w:pPr>
            <w:r w:rsidRPr="00F50B58">
              <w:t>5.2</w:t>
            </w:r>
          </w:p>
        </w:tc>
        <w:tc>
          <w:tcPr>
            <w:tcW w:w="6045" w:type="dxa"/>
            <w:tcBorders>
              <w:top w:val="nil"/>
              <w:left w:val="nil"/>
              <w:bottom w:val="nil"/>
              <w:right w:val="nil"/>
            </w:tcBorders>
            <w:tcMar>
              <w:top w:w="0" w:type="dxa"/>
              <w:left w:w="62" w:type="dxa"/>
              <w:bottom w:w="0" w:type="dxa"/>
              <w:right w:w="62" w:type="dxa"/>
            </w:tcMar>
          </w:tcPr>
          <w:p w:rsidR="00000000" w:rsidP="00F50B58">
            <w:pPr>
              <w:pStyle w:val="BodyText"/>
              <w:rPr>
                <w:lang w:val="en-NZ"/>
              </w:rPr>
            </w:pPr>
            <w:r w:rsidRPr="00F50B58">
              <w:t>Visual and physical inspections are conducted and faults are recorded</w:t>
            </w:r>
          </w:p>
        </w:tc>
      </w:tr>
      <w:tr w:rsidTr="0060316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50B58">
            <w:pPr>
              <w:pStyle w:val="BodyText"/>
              <w:rPr>
                <w:lang w:val="en-NZ"/>
              </w:rPr>
            </w:pPr>
            <w:r w:rsidRPr="00F50B58">
              <w:t>5.3</w:t>
            </w:r>
          </w:p>
        </w:tc>
        <w:tc>
          <w:tcPr>
            <w:tcW w:w="6045" w:type="dxa"/>
            <w:tcBorders>
              <w:top w:val="nil"/>
              <w:left w:val="nil"/>
              <w:bottom w:val="nil"/>
              <w:right w:val="nil"/>
            </w:tcBorders>
            <w:tcMar>
              <w:top w:w="0" w:type="dxa"/>
              <w:left w:w="62" w:type="dxa"/>
              <w:bottom w:w="0" w:type="dxa"/>
              <w:right w:w="62" w:type="dxa"/>
            </w:tcMar>
          </w:tcPr>
          <w:p w:rsidR="00000000" w:rsidP="00F50B58">
            <w:pPr>
              <w:pStyle w:val="BodyText"/>
              <w:rPr>
                <w:lang w:val="en-NZ"/>
              </w:rPr>
            </w:pPr>
            <w:r w:rsidRPr="00F50B58">
              <w:t xml:space="preserve">Vehicle records are maintained/updated and submitted </w:t>
            </w:r>
          </w:p>
        </w:tc>
      </w:tr>
      <w:tr w:rsidTr="0060316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50B58">
            <w:pPr>
              <w:pStyle w:val="BodyText"/>
              <w:rPr>
                <w:lang w:val="en-NZ"/>
              </w:rPr>
            </w:pPr>
            <w:r w:rsidRPr="00F50B58">
              <w:t>5.4</w:t>
            </w:r>
          </w:p>
        </w:tc>
        <w:tc>
          <w:tcPr>
            <w:tcW w:w="6045" w:type="dxa"/>
            <w:tcBorders>
              <w:top w:val="nil"/>
              <w:left w:val="nil"/>
              <w:bottom w:val="nil"/>
              <w:right w:val="nil"/>
            </w:tcBorders>
            <w:tcMar>
              <w:top w:w="0" w:type="dxa"/>
              <w:left w:w="62" w:type="dxa"/>
              <w:bottom w:w="0" w:type="dxa"/>
              <w:right w:w="62" w:type="dxa"/>
            </w:tcMar>
          </w:tcPr>
          <w:p w:rsidR="00000000" w:rsidP="00F50B58">
            <w:pPr>
              <w:pStyle w:val="BodyText"/>
              <w:rPr>
                <w:lang w:val="en-NZ"/>
              </w:rPr>
            </w:pPr>
            <w:r w:rsidRPr="00F50B58">
              <w:t>Work area is cleared and materials are dispose</w:t>
            </w:r>
            <w:r w:rsidRPr="00F50B58">
              <w:t>d of, or recycled in accordance with workplace requirements</w:t>
            </w:r>
          </w:p>
        </w:tc>
      </w:tr>
      <w:tr w:rsidTr="0060316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50B58">
            <w:pPr>
              <w:pStyle w:val="BodyText"/>
              <w:rPr>
                <w:lang w:val="en-NZ"/>
              </w:rPr>
            </w:pPr>
            <w:r w:rsidRPr="00F50B58">
              <w:t>5.5</w:t>
            </w:r>
          </w:p>
        </w:tc>
        <w:tc>
          <w:tcPr>
            <w:tcW w:w="6045" w:type="dxa"/>
            <w:tcBorders>
              <w:top w:val="nil"/>
              <w:left w:val="nil"/>
              <w:bottom w:val="nil"/>
              <w:right w:val="nil"/>
            </w:tcBorders>
            <w:tcMar>
              <w:top w:w="0" w:type="dxa"/>
              <w:left w:w="62" w:type="dxa"/>
              <w:bottom w:w="0" w:type="dxa"/>
              <w:right w:w="62" w:type="dxa"/>
            </w:tcMar>
          </w:tcPr>
          <w:p w:rsidR="00000000" w:rsidRPr="00F50B58" w:rsidP="00F50B58">
            <w:pPr>
              <w:pStyle w:val="BodyText"/>
            </w:pPr>
            <w:r w:rsidRPr="00F50B58">
              <w:t>Vehicle, tools and equipment are cleaned, checked, maintained and stored</w:t>
            </w:r>
          </w:p>
        </w:tc>
      </w:tr>
    </w:tbl>
    <w:p w:rsidR="00603162" w:rsidP="00F50B58">
      <w:pPr>
        <w:pStyle w:val="BodyText"/>
      </w:pPr>
    </w:p>
    <w:p w:rsidR="00603162" w:rsidP="00F50B58">
      <w:pPr>
        <w:pStyle w:val="BodyText"/>
      </w:pPr>
    </w:p>
    <w:p w:rsidR="00000000" w:rsidRPr="00F50B58" w:rsidP="00F50B58">
      <w:pPr>
        <w:pStyle w:val="Heading1"/>
      </w:pPr>
      <w:bookmarkStart w:id="7" w:name="O_841871"/>
      <w:bookmarkEnd w:id="7"/>
      <w:r w:rsidRPr="00F50B58">
        <w:t>Foundation Skills</w:t>
      </w:r>
    </w:p>
    <w:p w:rsidR="00603162" w:rsidP="00603162">
      <w:pPr>
        <w:pStyle w:val="BodyText"/>
      </w:pPr>
      <w:r w:rsidRPr="00F50B58">
        <w:t>Foundation skills essential to performance are explicit in the performance criteria of this unit of competency.</w:t>
      </w:r>
    </w:p>
    <w:p w:rsidR="00000000" w:rsidRPr="00F50B58" w:rsidP="00F50B58">
      <w:pPr>
        <w:pStyle w:val="Heading1"/>
      </w:pPr>
      <w:bookmarkStart w:id="8" w:name="O_841872"/>
      <w:bookmarkEnd w:id="8"/>
      <w:r w:rsidRPr="00F50B58">
        <w:t>Range of Conditions</w:t>
      </w:r>
    </w:p>
    <w:tbl>
      <w:tblPr>
        <w:tblW w:w="9498" w:type="dxa"/>
        <w:tblLayout w:type="fixed"/>
        <w:tblCellMar>
          <w:left w:w="62" w:type="dxa"/>
          <w:right w:w="62" w:type="dxa"/>
        </w:tblCellMar>
        <w:tblLook w:val="0000"/>
      </w:tblPr>
      <w:tblGrid>
        <w:gridCol w:w="2735"/>
        <w:gridCol w:w="6763"/>
      </w:tblGrid>
      <w:tr w:rsidTr="00F50B58">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F50B58" w:rsidP="00F50B58">
            <w:pPr>
              <w:pStyle w:val="BodyText"/>
            </w:pPr>
            <w:r w:rsidRPr="00F50B58">
              <w:t>Range is restricted to essential operating conditions and any other variables essential to the work enviro</w:t>
            </w:r>
            <w:r w:rsidRPr="00F50B58">
              <w:t>nment.</w:t>
            </w:r>
          </w:p>
          <w:p w:rsidR="00000000" w:rsidP="00F50B58">
            <w:pPr>
              <w:pStyle w:val="BodyText"/>
              <w:rPr>
                <w:lang w:val="en-NZ"/>
              </w:rPr>
            </w:pPr>
            <w:r w:rsidRPr="00F50B58">
              <w:t>Non-essential conditions can be found in the Companion Volume Implementation Guide.</w:t>
            </w:r>
          </w:p>
        </w:tc>
      </w:tr>
      <w:tr w:rsidTr="00F50B5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50B58">
            <w:pPr>
              <w:pStyle w:val="BodyText"/>
              <w:rPr>
                <w:lang w:val="en-NZ"/>
              </w:rPr>
            </w:pPr>
            <w:r w:rsidRPr="00F50B58">
              <w:t>Fill site conditions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F50B58" w:rsidP="00F50B58">
            <w:pPr>
              <w:pStyle w:val="ListBullet"/>
            </w:pPr>
            <w:r w:rsidRPr="00F50B58">
              <w:t xml:space="preserve">over face </w:t>
            </w:r>
          </w:p>
          <w:p w:rsidR="00000000" w:rsidP="00F50B58">
            <w:pPr>
              <w:pStyle w:val="ListBullet"/>
              <w:rPr>
                <w:lang w:val="en-NZ"/>
              </w:rPr>
            </w:pPr>
            <w:r w:rsidRPr="00F50B58">
              <w:t>slopes</w:t>
            </w:r>
          </w:p>
        </w:tc>
      </w:tr>
      <w:tr w:rsidTr="00F50B5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50B58">
            <w:pPr>
              <w:pStyle w:val="BodyText"/>
              <w:rPr>
                <w:lang w:val="en-NZ"/>
              </w:rPr>
            </w:pPr>
            <w:r w:rsidRPr="00F50B58">
              <w:t>Work requirements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F50B58" w:rsidP="00F50B58">
            <w:pPr>
              <w:pStyle w:val="ListBullet"/>
            </w:pPr>
            <w:r w:rsidRPr="00F50B58">
              <w:t>handover details</w:t>
            </w:r>
          </w:p>
          <w:p w:rsidR="00000000" w:rsidRPr="00F50B58" w:rsidP="00F50B58">
            <w:pPr>
              <w:pStyle w:val="ListBullet"/>
            </w:pPr>
            <w:r w:rsidRPr="00F50B58">
              <w:t>operational details</w:t>
            </w:r>
          </w:p>
          <w:p w:rsidR="00000000" w:rsidRPr="00F50B58" w:rsidP="00F50B58">
            <w:pPr>
              <w:pStyle w:val="ListBullet"/>
            </w:pPr>
            <w:r w:rsidRPr="00F50B58">
              <w:t xml:space="preserve">permit conditions </w:t>
            </w:r>
          </w:p>
          <w:p w:rsidR="00000000" w:rsidRPr="00F50B58" w:rsidP="00F50B58">
            <w:pPr>
              <w:pStyle w:val="ListBullet"/>
            </w:pPr>
            <w:r w:rsidRPr="00F50B58">
              <w:t>plans</w:t>
            </w:r>
          </w:p>
          <w:p w:rsidR="00000000" w:rsidRPr="00F50B58" w:rsidP="00F50B58">
            <w:pPr>
              <w:pStyle w:val="ListBullet"/>
            </w:pPr>
            <w:r w:rsidRPr="00F50B58">
              <w:t>quality requirements</w:t>
            </w:r>
          </w:p>
          <w:p w:rsidR="00000000" w:rsidRPr="00F50B58" w:rsidP="00F50B58">
            <w:pPr>
              <w:pStyle w:val="ListBullet"/>
            </w:pPr>
            <w:r w:rsidRPr="00F50B58">
              <w:t>shift briefings</w:t>
            </w:r>
          </w:p>
          <w:p w:rsidR="00000000" w:rsidRPr="00F50B58" w:rsidP="00F50B58">
            <w:pPr>
              <w:pStyle w:val="ListBullet"/>
            </w:pPr>
            <w:r w:rsidRPr="00F50B58">
              <w:t>specifications</w:t>
            </w:r>
          </w:p>
          <w:p w:rsidR="00000000" w:rsidRPr="00F50B58" w:rsidP="00F50B58">
            <w:pPr>
              <w:pStyle w:val="ListBullet"/>
            </w:pPr>
            <w:r w:rsidRPr="00F50B58">
              <w:t>work orders</w:t>
            </w:r>
          </w:p>
        </w:tc>
      </w:tr>
    </w:tbl>
    <w:p w:rsidR="00603162" w:rsidP="00F50B58">
      <w:pPr>
        <w:pStyle w:val="BodyText"/>
      </w:pPr>
    </w:p>
    <w:p w:rsidR="00603162" w:rsidP="00F50B58">
      <w:pPr>
        <w:pStyle w:val="BodyText"/>
      </w:pPr>
    </w:p>
    <w:p w:rsidR="00000000" w:rsidRPr="00F50B58" w:rsidP="00F50B58">
      <w:pPr>
        <w:pStyle w:val="Heading1"/>
      </w:pPr>
      <w:bookmarkStart w:id="9" w:name="O_841873"/>
      <w:bookmarkEnd w:id="9"/>
      <w:r w:rsidRPr="00F50B58">
        <w:t>Unit Mapping Information</w:t>
      </w:r>
    </w:p>
    <w:p w:rsidR="00603162" w:rsidP="00603162">
      <w:pPr>
        <w:pStyle w:val="BodyText"/>
      </w:pPr>
      <w:r w:rsidRPr="00F50B58">
        <w:t>This is a new unit.</w:t>
      </w:r>
    </w:p>
    <w:p w:rsidR="00000000" w:rsidRPr="00F50B58" w:rsidP="00F50B58">
      <w:pPr>
        <w:pStyle w:val="Heading1"/>
      </w:pPr>
      <w:bookmarkStart w:id="10" w:name="O_841880"/>
      <w:bookmarkEnd w:id="10"/>
      <w:r w:rsidRPr="00F50B58">
        <w:t>Links</w:t>
      </w:r>
    </w:p>
    <w:p w:rsidR="00000000" w:rsidRPr="00F50B58" w:rsidP="00603162">
      <w:pPr>
        <w:pStyle w:val="BodyText"/>
      </w:pPr>
      <w:r w:rsidRPr="00F50B58">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7355C4">
        <w:rPr>
          <w:rStyle w:val="Hyperlink"/>
        </w:rPr>
        <w:t>https://vetnet.gov.au/Pages/TrainingDocs.aspx?q=df441c6e-213d-43e3-874c-0b3f7036d851</w:t>
      </w:r>
      <w:r>
        <w:fldChar w:fldCharType="end"/>
      </w:r>
    </w:p>
    <w:p w:rsidR="00000000" w:rsidRPr="00F50B58" w:rsidP="00603162">
      <w:pPr>
        <w:pStyle w:val="BodyText"/>
        <w:sectPr w:rsidSect="00F50B58">
          <w:headerReference w:type="default" r:id="rId10"/>
          <w:footerReference w:type="default" r:id="rId11"/>
          <w:pgSz w:w="11908" w:h="16833"/>
          <w:pgMar w:top="1702" w:right="1418" w:bottom="1702" w:left="1418" w:header="992" w:footer="992" w:gutter="0"/>
          <w:cols w:space="720"/>
          <w:noEndnote/>
          <w:docGrid w:linePitch="299"/>
        </w:sectPr>
      </w:pPr>
    </w:p>
    <w:p w:rsidR="00000000" w:rsidRPr="00F50B58" w:rsidP="00F50B58">
      <w:pPr>
        <w:pStyle w:val="SuperHeading"/>
      </w:pPr>
      <w:r w:rsidRPr="00F50B58">
        <w:t>Assessment Requirements for TLIC0004 Operate a tip truck</w:t>
      </w:r>
    </w:p>
    <w:p w:rsidR="00000000" w:rsidRPr="00F50B58" w:rsidP="00F50B58">
      <w:pPr>
        <w:pStyle w:val="Heading1"/>
      </w:pPr>
      <w:bookmarkStart w:id="11" w:name="O_841875"/>
      <w:bookmarkEnd w:id="11"/>
      <w:r w:rsidRPr="00F50B58">
        <w:t>Modification History</w:t>
      </w:r>
    </w:p>
    <w:p w:rsidR="00603162" w:rsidP="00603162">
      <w:pPr>
        <w:pStyle w:val="BodyText"/>
      </w:pPr>
      <w:r w:rsidRPr="00F50B58">
        <w:t>Release 1. This is the first release of this unit of competency in the TLI Transport and Logistics Training Package.</w:t>
      </w:r>
    </w:p>
    <w:p w:rsidR="00000000" w:rsidRPr="00F50B58" w:rsidP="00F50B58">
      <w:pPr>
        <w:pStyle w:val="Heading1"/>
      </w:pPr>
      <w:bookmarkStart w:id="12" w:name="O_841876"/>
      <w:bookmarkEnd w:id="12"/>
      <w:r w:rsidRPr="00F50B58">
        <w:t>Performance Evidence</w:t>
      </w:r>
    </w:p>
    <w:tbl>
      <w:tblPr>
        <w:tblW w:w="9498" w:type="dxa"/>
        <w:tblLayout w:type="fixed"/>
        <w:tblCellMar>
          <w:left w:w="62" w:type="dxa"/>
          <w:right w:w="62" w:type="dxa"/>
        </w:tblCellMar>
        <w:tblLook w:val="0000"/>
      </w:tblPr>
      <w:tblGrid>
        <w:gridCol w:w="9498"/>
      </w:tblGrid>
      <w:tr w:rsidTr="00F50B58">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F50B58">
            <w:pPr>
              <w:pStyle w:val="BodyText"/>
              <w:rPr>
                <w:lang w:val="en-NZ"/>
              </w:rPr>
            </w:pPr>
            <w:r w:rsidRPr="00F50B58">
              <w:t>Evidence required to demonstrate competence in this unit must b</w:t>
            </w:r>
            <w:r w:rsidRPr="00F50B58">
              <w:t>e relevant to and satisfy all of the requirements of the elements, performance criteria and range of conditions and include:</w:t>
            </w:r>
          </w:p>
        </w:tc>
      </w:tr>
      <w:tr w:rsidTr="00F50B58">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F50B58" w:rsidP="00F50B58">
            <w:pPr>
              <w:pStyle w:val="ListBullet"/>
            </w:pPr>
            <w:r w:rsidRPr="00F50B58">
              <w:t xml:space="preserve">completing tip truck operations safely, effectively and efficiently, and meeting all required outcomes on a minimum of three (3) </w:t>
            </w:r>
            <w:r w:rsidRPr="00F50B58">
              <w:t>separate occasions including:</w:t>
            </w:r>
          </w:p>
          <w:p w:rsidR="00000000" w:rsidRPr="00F50B58" w:rsidP="00F50B58">
            <w:pPr>
              <w:pStyle w:val="ListBullet2"/>
            </w:pPr>
            <w:r w:rsidRPr="00F50B58">
              <w:t xml:space="preserve">applying load cover </w:t>
            </w:r>
          </w:p>
          <w:p w:rsidR="00000000" w:rsidRPr="00F50B58" w:rsidP="00F50B58">
            <w:pPr>
              <w:pStyle w:val="ListBullet2"/>
            </w:pPr>
            <w:r w:rsidRPr="00F50B58">
              <w:t xml:space="preserve">carrying out inspections and identifying faults </w:t>
            </w:r>
          </w:p>
          <w:p w:rsidR="00000000" w:rsidRPr="00F50B58" w:rsidP="00F50B58">
            <w:pPr>
              <w:pStyle w:val="ListBullet2"/>
            </w:pPr>
            <w:r w:rsidRPr="00F50B58">
              <w:t xml:space="preserve">carrying out log-on, pre-start, start-up, park-up and shutdown procedures </w:t>
            </w:r>
          </w:p>
          <w:p w:rsidR="00000000" w:rsidRPr="00F50B58" w:rsidP="00F50B58">
            <w:pPr>
              <w:pStyle w:val="ListBullet2"/>
            </w:pPr>
            <w:r w:rsidRPr="00F50B58">
              <w:t xml:space="preserve">obtaining and applying signage requirements </w:t>
            </w:r>
          </w:p>
          <w:p w:rsidR="00000000" w:rsidRPr="00F50B58" w:rsidP="00F50B58">
            <w:pPr>
              <w:pStyle w:val="ListBullet2"/>
            </w:pPr>
            <w:r w:rsidRPr="00F50B58">
              <w:t>operating, steering, manoeuvring and positioning tip truck</w:t>
            </w:r>
          </w:p>
          <w:p w:rsidR="00000000" w:rsidRPr="00F50B58" w:rsidP="00F50B58">
            <w:pPr>
              <w:pStyle w:val="ListBullet2"/>
            </w:pPr>
            <w:r w:rsidRPr="00F50B58">
              <w:t xml:space="preserve">organising work activities to comply with site standards </w:t>
            </w:r>
          </w:p>
          <w:p w:rsidR="00000000" w:rsidRPr="00F50B58" w:rsidP="00F50B58">
            <w:pPr>
              <w:pStyle w:val="ListBullet2"/>
            </w:pPr>
            <w:r w:rsidRPr="00F50B58">
              <w:t>processing written records and reports</w:t>
            </w:r>
          </w:p>
          <w:p w:rsidR="00000000" w:rsidRPr="00F50B58" w:rsidP="00F50B58">
            <w:pPr>
              <w:pStyle w:val="ListBullet2"/>
            </w:pPr>
            <w:r w:rsidRPr="00F50B58">
              <w:t xml:space="preserve">raising and lowering tray smoothly </w:t>
            </w:r>
          </w:p>
          <w:p w:rsidR="00000000" w:rsidRPr="00F50B58" w:rsidP="00F50B58">
            <w:pPr>
              <w:pStyle w:val="ListBullet2"/>
            </w:pPr>
            <w:r w:rsidRPr="00F50B58">
              <w:t>safely discharging load according to site conditions and work in</w:t>
            </w:r>
            <w:r w:rsidRPr="00F50B58">
              <w:t xml:space="preserve">structions </w:t>
            </w:r>
          </w:p>
          <w:p w:rsidR="00000000" w:rsidRPr="00F50B58" w:rsidP="00F50B58">
            <w:pPr>
              <w:pStyle w:val="ListBullet2"/>
            </w:pPr>
            <w:r w:rsidRPr="00F50B58">
              <w:t xml:space="preserve">stopping and parking tip truck </w:t>
            </w:r>
          </w:p>
          <w:p w:rsidR="00000000" w:rsidRPr="00F50B58" w:rsidP="00F50B58">
            <w:pPr>
              <w:pStyle w:val="ListBullet"/>
            </w:pPr>
            <w:r w:rsidRPr="00F50B58">
              <w:t>locating and applying relevant documentation, policies and procedures on at least one (1) occasion</w:t>
            </w:r>
          </w:p>
          <w:p w:rsidR="00000000" w:rsidRPr="00F50B58" w:rsidP="00F50B58">
            <w:pPr>
              <w:pStyle w:val="ListBullet"/>
            </w:pPr>
            <w:r w:rsidRPr="00F50B58">
              <w:t xml:space="preserve">working effectively with others to undertake and complete tip truck operations to meet all required outcomes on </w:t>
            </w:r>
            <w:r w:rsidRPr="00F50B58">
              <w:t>at least one (1) occasion including:</w:t>
            </w:r>
          </w:p>
          <w:p w:rsidR="00000000" w:rsidRPr="00F50B58" w:rsidP="00F50B58">
            <w:pPr>
              <w:pStyle w:val="ListBullet2"/>
            </w:pPr>
            <w:r w:rsidRPr="00F50B58">
              <w:t>communicating clearly and concisely with others to receive and clarify work instructions</w:t>
            </w:r>
          </w:p>
          <w:p w:rsidR="00000000" w:rsidRPr="00F50B58" w:rsidP="00F50B58">
            <w:pPr>
              <w:pStyle w:val="ListBullet2"/>
            </w:pPr>
            <w:r w:rsidRPr="00F50B58">
              <w:t>preparing for and organising work activities to meet all task requirements</w:t>
            </w:r>
          </w:p>
          <w:p w:rsidR="00000000" w:rsidRPr="00F50B58" w:rsidP="00F50B58">
            <w:pPr>
              <w:pStyle w:val="ListBullet2"/>
            </w:pPr>
            <w:r w:rsidRPr="00F50B58">
              <w:t>using a range of communication techniques and aids to advise others of work activity and exclusion zones.</w:t>
            </w:r>
          </w:p>
        </w:tc>
      </w:tr>
    </w:tbl>
    <w:p w:rsidR="00603162" w:rsidP="00F50B58">
      <w:pPr>
        <w:pStyle w:val="ListContinue"/>
      </w:pPr>
    </w:p>
    <w:p w:rsidR="00603162" w:rsidP="00F50B58">
      <w:pPr>
        <w:pStyle w:val="ListContinue"/>
      </w:pPr>
    </w:p>
    <w:p w:rsidR="00000000" w:rsidRPr="00F50B58" w:rsidP="00F50B58">
      <w:pPr>
        <w:pStyle w:val="Heading1"/>
      </w:pPr>
      <w:bookmarkStart w:id="13" w:name="O_841877"/>
      <w:bookmarkEnd w:id="13"/>
      <w:r w:rsidRPr="00F50B58">
        <w:t>Knowledge Evidence</w:t>
      </w:r>
    </w:p>
    <w:tbl>
      <w:tblPr>
        <w:tblW w:w="9498" w:type="dxa"/>
        <w:tblLayout w:type="fixed"/>
        <w:tblCellMar>
          <w:left w:w="62" w:type="dxa"/>
          <w:right w:w="62" w:type="dxa"/>
        </w:tblCellMar>
        <w:tblLook w:val="0000"/>
      </w:tblPr>
      <w:tblGrid>
        <w:gridCol w:w="9498"/>
      </w:tblGrid>
      <w:tr w:rsidTr="00F50B58">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F50B58">
            <w:pPr>
              <w:pStyle w:val="BodyText"/>
              <w:rPr>
                <w:lang w:val="en-NZ"/>
              </w:rPr>
            </w:pPr>
            <w:r w:rsidRPr="00F50B58">
              <w:t>Evidence required to demonstrate competence in this unit must be relevant to and satisfy all of the requirements of the elements, performance criteria and range of conditions and include knowledge of:</w:t>
            </w:r>
          </w:p>
        </w:tc>
      </w:tr>
      <w:tr w:rsidTr="00F50B58">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F50B58" w:rsidP="00F50B58">
            <w:pPr>
              <w:pStyle w:val="ListBullet"/>
            </w:pPr>
            <w:r w:rsidRPr="00F50B58">
              <w:t xml:space="preserve">load quantity calculations </w:t>
            </w:r>
          </w:p>
          <w:p w:rsidR="00000000" w:rsidRPr="00F50B58" w:rsidP="00F50B58">
            <w:pPr>
              <w:pStyle w:val="ListBullet"/>
            </w:pPr>
            <w:r w:rsidRPr="00F50B58">
              <w:t xml:space="preserve">operational, maintenance and basic diagnostic procedures </w:t>
            </w:r>
          </w:p>
          <w:p w:rsidR="00000000" w:rsidRPr="00F50B58" w:rsidP="00F50B58">
            <w:pPr>
              <w:pStyle w:val="ListBullet"/>
            </w:pPr>
            <w:r w:rsidRPr="00F50B58">
              <w:t>permit conditions including where and when they apply</w:t>
            </w:r>
          </w:p>
          <w:p w:rsidR="00000000" w:rsidRPr="00F50B58" w:rsidP="00F50B58">
            <w:pPr>
              <w:pStyle w:val="ListBullet"/>
            </w:pPr>
            <w:r w:rsidRPr="00F50B58">
              <w:t xml:space="preserve">recording and reporting procedures </w:t>
            </w:r>
          </w:p>
          <w:p w:rsidR="00000000" w:rsidRPr="00F50B58" w:rsidP="00F50B58">
            <w:pPr>
              <w:pStyle w:val="ListBullet"/>
            </w:pPr>
            <w:r w:rsidRPr="00F50B58">
              <w:t>reporting faults in vehicles and ancillary equipment</w:t>
            </w:r>
          </w:p>
          <w:p w:rsidR="00000000" w:rsidRPr="00F50B58" w:rsidP="00F50B58">
            <w:pPr>
              <w:pStyle w:val="ListBullet"/>
            </w:pPr>
            <w:r w:rsidRPr="00F50B58">
              <w:t>safety data sheet (SDS)/material safety data sheet (MSD</w:t>
            </w:r>
            <w:r w:rsidRPr="00F50B58">
              <w:t xml:space="preserve">S) and materials handling methods </w:t>
            </w:r>
          </w:p>
          <w:p w:rsidR="00000000" w:rsidRPr="00F50B58" w:rsidP="00F50B58">
            <w:pPr>
              <w:pStyle w:val="ListBullet"/>
            </w:pPr>
            <w:r w:rsidRPr="00F50B58">
              <w:t xml:space="preserve">safety requirements </w:t>
            </w:r>
          </w:p>
          <w:p w:rsidR="00000000" w:rsidRPr="00F50B58" w:rsidP="00F50B58">
            <w:pPr>
              <w:pStyle w:val="ListBullet"/>
            </w:pPr>
            <w:r w:rsidRPr="00F50B58">
              <w:t xml:space="preserve">site isolation and traffic control responsibilities and authorities </w:t>
            </w:r>
          </w:p>
          <w:p w:rsidR="00000000" w:rsidRPr="00F50B58" w:rsidP="00F50B58">
            <w:pPr>
              <w:pStyle w:val="ListBullet"/>
            </w:pPr>
            <w:r w:rsidRPr="00F50B58">
              <w:t>start up and shutdown procedures</w:t>
            </w:r>
          </w:p>
          <w:p w:rsidR="00000000" w:rsidRPr="00F50B58" w:rsidP="00F50B58">
            <w:pPr>
              <w:pStyle w:val="ListBullet"/>
            </w:pPr>
            <w:r w:rsidRPr="00F50B58">
              <w:t>tip truck types, characteristics, technical capabilities, limitations and suitability</w:t>
            </w:r>
          </w:p>
          <w:p w:rsidR="00000000" w:rsidRPr="00F50B58" w:rsidP="00F50B58">
            <w:pPr>
              <w:pStyle w:val="ListBullet"/>
            </w:pPr>
            <w:r w:rsidRPr="00F50B58">
              <w:t>vehicle spec</w:t>
            </w:r>
            <w:r w:rsidRPr="00F50B58">
              <w:t>ifications and limitations including:</w:t>
            </w:r>
          </w:p>
          <w:p w:rsidR="00000000" w:rsidRPr="00F50B58" w:rsidP="00F50B58">
            <w:pPr>
              <w:pStyle w:val="ListBullet2"/>
            </w:pPr>
            <w:r w:rsidRPr="00F50B58">
              <w:t>mass</w:t>
            </w:r>
          </w:p>
          <w:p w:rsidR="00000000" w:rsidRPr="00F50B58" w:rsidP="00F50B58">
            <w:pPr>
              <w:pStyle w:val="ListBullet2"/>
            </w:pPr>
            <w:r w:rsidRPr="00F50B58">
              <w:t>dimensions</w:t>
            </w:r>
          </w:p>
          <w:p w:rsidR="00000000" w:rsidRPr="00F50B58" w:rsidP="00F50B58">
            <w:pPr>
              <w:pStyle w:val="ListBullet2"/>
            </w:pPr>
            <w:r w:rsidRPr="00F50B58">
              <w:t>volumes</w:t>
            </w:r>
          </w:p>
          <w:p w:rsidR="00000000" w:rsidRPr="00F50B58" w:rsidP="00F50B58">
            <w:pPr>
              <w:pStyle w:val="ListBullet2"/>
            </w:pPr>
            <w:r w:rsidRPr="00F50B58">
              <w:t>axle weights.</w:t>
            </w:r>
          </w:p>
        </w:tc>
      </w:tr>
    </w:tbl>
    <w:p w:rsidR="00603162" w:rsidP="00F50B58">
      <w:pPr>
        <w:pStyle w:val="ListContinue"/>
      </w:pPr>
    </w:p>
    <w:p w:rsidR="00603162" w:rsidP="00F50B58">
      <w:pPr>
        <w:pStyle w:val="ListContinue"/>
      </w:pPr>
    </w:p>
    <w:p w:rsidR="00000000" w:rsidRPr="00F50B58" w:rsidP="00F50B58">
      <w:pPr>
        <w:pStyle w:val="Heading1"/>
      </w:pPr>
      <w:bookmarkStart w:id="14" w:name="O_841878"/>
      <w:bookmarkEnd w:id="14"/>
      <w:r w:rsidRPr="00F50B58">
        <w:t>Assessment Conditions</w:t>
      </w:r>
    </w:p>
    <w:tbl>
      <w:tblPr>
        <w:tblW w:w="0" w:type="auto"/>
        <w:tblCellMar>
          <w:left w:w="62" w:type="dxa"/>
          <w:right w:w="62" w:type="dxa"/>
        </w:tblCellMar>
        <w:tblLook w:val="0000"/>
      </w:tblPr>
      <w:tblGrid>
        <w:gridCol w:w="9196"/>
      </w:tblGrid>
      <w:tr w:rsidTr="006031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50B58" w:rsidP="00F50B58">
            <w:pPr>
              <w:pStyle w:val="BodyText"/>
            </w:pPr>
            <w:r w:rsidRPr="00F50B58">
              <w:t xml:space="preserve">As a minimum, assessors must satisfy applicable regulatory requirements, which include requirements in the </w:t>
            </w:r>
            <w:r w:rsidRPr="00F50B58">
              <w:rPr>
                <w:rStyle w:val="Emphasis"/>
              </w:rPr>
              <w:t>Standards for</w:t>
            </w:r>
            <w:r w:rsidRPr="00F50B58">
              <w:t xml:space="preserve"> </w:t>
            </w:r>
            <w:r w:rsidRPr="00F50B58">
              <w:rPr>
                <w:rStyle w:val="Emphasis"/>
              </w:rPr>
              <w:t xml:space="preserve">Registered </w:t>
            </w:r>
            <w:r w:rsidRPr="00F50B58">
              <w:rPr>
                <w:rStyle w:val="Emphasis"/>
              </w:rPr>
              <w:t>Training Organisations</w:t>
            </w:r>
            <w:r w:rsidRPr="00F50B58">
              <w:t xml:space="preserve"> current at the time of assessment. </w:t>
            </w:r>
          </w:p>
          <w:p w:rsidR="00000000" w:rsidRPr="00F50B58" w:rsidP="00F50B58">
            <w:pPr>
              <w:pStyle w:val="BodyText"/>
            </w:pPr>
            <w:r w:rsidRPr="00F50B58">
              <w:t xml:space="preserve">As a minimum, assessment must satisfy applicable regulatory requirements, which include requirements in the </w:t>
            </w:r>
            <w:r w:rsidRPr="00F50B58">
              <w:rPr>
                <w:rStyle w:val="Emphasis"/>
              </w:rPr>
              <w:t>Standards for</w:t>
            </w:r>
            <w:r w:rsidRPr="00F50B58">
              <w:t xml:space="preserve"> </w:t>
            </w:r>
            <w:r w:rsidRPr="00F50B58">
              <w:rPr>
                <w:rStyle w:val="Emphasis"/>
              </w:rPr>
              <w:t>Registered Training Organisations</w:t>
            </w:r>
            <w:r w:rsidRPr="00F50B58">
              <w:t xml:space="preserve"> current at the time of assessment.</w:t>
            </w:r>
          </w:p>
          <w:p w:rsidR="00000000" w:rsidRPr="00F50B58" w:rsidP="00F50B58">
            <w:pPr>
              <w:pStyle w:val="BodyText"/>
            </w:pPr>
            <w:r w:rsidRPr="00F50B58">
              <w:t xml:space="preserve">Assessment must occur in workplace operational situations where it is appropriate to do so; where this is not appropriate, assessment must occur in simulated workplace operational situations that replicate workplace conditions. </w:t>
            </w:r>
          </w:p>
          <w:p w:rsidR="00000000" w:rsidRPr="00F50B58" w:rsidP="00F50B58">
            <w:pPr>
              <w:pStyle w:val="BodyText"/>
            </w:pPr>
            <w:r w:rsidRPr="00F50B58">
              <w:t>Practical driving aspects m</w:t>
            </w:r>
            <w:r w:rsidRPr="00F50B58">
              <w:t xml:space="preserve">ust be assessed in a tip truck vehicle typical of that used in industry. </w:t>
            </w:r>
          </w:p>
          <w:p w:rsidR="00000000" w:rsidRPr="00F50B58" w:rsidP="00F50B58">
            <w:pPr>
              <w:pStyle w:val="BodyText"/>
            </w:pPr>
            <w:r w:rsidRPr="00F50B58">
              <w:t>Assessment processes and techniques must be appropriate to the language, literacy and numeracy requirements of the work being performed and the needs of the candidate.</w:t>
            </w:r>
          </w:p>
          <w:p w:rsidR="00000000" w:rsidRPr="00F50B58" w:rsidP="00F50B58">
            <w:pPr>
              <w:pStyle w:val="BodyText"/>
            </w:pPr>
            <w:r w:rsidRPr="00F50B58">
              <w:t xml:space="preserve">Resources for </w:t>
            </w:r>
            <w:r w:rsidRPr="00F50B58">
              <w:t>assessment must include:</w:t>
            </w:r>
          </w:p>
          <w:p w:rsidR="00000000" w:rsidRPr="00F50B58" w:rsidP="00F50B58">
            <w:pPr>
              <w:pStyle w:val="ListBullet"/>
            </w:pPr>
            <w:r w:rsidRPr="00F50B58">
              <w:t>a range of relevant exercises, case studies and/or simulations</w:t>
            </w:r>
          </w:p>
          <w:p w:rsidR="00000000" w:rsidRPr="00F50B58" w:rsidP="00F50B58">
            <w:pPr>
              <w:pStyle w:val="ListBullet"/>
            </w:pPr>
            <w:r w:rsidRPr="00F50B58">
              <w:t xml:space="preserve">applicable documentation such as legislation, regulations, codes of practice, workplace procedures and operation manuals </w:t>
            </w:r>
          </w:p>
          <w:p w:rsidR="00000000" w:rsidRPr="00F50B58" w:rsidP="00F50B58">
            <w:pPr>
              <w:pStyle w:val="ListBullet"/>
            </w:pPr>
            <w:r w:rsidRPr="00F50B58">
              <w:t>relevant materials, tools, equipment, machine</w:t>
            </w:r>
            <w:r w:rsidRPr="00F50B58">
              <w:t>ry, materials and personal protective equipment currently used in industry.</w:t>
            </w:r>
          </w:p>
        </w:tc>
      </w:tr>
    </w:tbl>
    <w:p w:rsidR="00603162" w:rsidP="00F50B58">
      <w:pPr>
        <w:pStyle w:val="BodyText"/>
      </w:pPr>
    </w:p>
    <w:p w:rsidR="00603162" w:rsidP="00F50B58">
      <w:pPr>
        <w:pStyle w:val="BodyText"/>
      </w:pPr>
    </w:p>
    <w:p w:rsidR="00000000" w:rsidRPr="00F50B58" w:rsidP="00F50B58">
      <w:pPr>
        <w:pStyle w:val="Heading1"/>
      </w:pPr>
      <w:bookmarkStart w:id="15" w:name="O_841881"/>
      <w:bookmarkEnd w:id="15"/>
      <w:r w:rsidRPr="00F50B58">
        <w:t>Links</w:t>
      </w:r>
    </w:p>
    <w:p w:rsidR="00000000" w:rsidRPr="00F50B58" w:rsidP="00603162">
      <w:pPr>
        <w:pStyle w:val="BodyText"/>
      </w:pPr>
      <w:r w:rsidRPr="00F50B58">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7355C4">
        <w:rPr>
          <w:rStyle w:val="Hyperlink"/>
        </w:rPr>
        <w:t>https://vetnet.gov.au/Pages/TrainingDocs.aspx?q=df441c6e-213d-43e3-874c-0b3f7036d851</w:t>
      </w:r>
      <w:r>
        <w:fldChar w:fldCharType="end"/>
      </w:r>
    </w:p>
    <w:p w:rsidR="00000000" w:rsidRPr="00F50B58" w:rsidP="00F50B58"/>
    <w:sectPr w:rsidSect="00F50B5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B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B58" w:rsidRPr="00603162" w:rsidP="006031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B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162" w:rsidP="00F50B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03162" w:rsidP="00F50B5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603162" w:rsidP="00F50B5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B58" w:rsidP="00F50B58">
    <w:pPr>
      <w:pStyle w:val="Footer"/>
      <w:framePr w:wrap="around"/>
    </w:pPr>
    <w:r>
      <w:fldChar w:fldCharType="begin"/>
    </w:r>
    <w:r>
      <w:instrText xml:space="preserve"> DOCPROPERTY  Subject  \* MERGEFORMAT </w:instrText>
    </w:r>
    <w:r>
      <w:fldChar w:fldCharType="separate"/>
    </w:r>
    <w:r w:rsidR="00603162">
      <w:t>Approved</w:t>
    </w:r>
    <w:r w:rsidR="00603162">
      <w:fldChar w:fldCharType="end"/>
    </w:r>
    <w:r>
      <w:tab/>
      <w:t xml:space="preserve">Page </w:t>
    </w:r>
    <w:r>
      <w:fldChar w:fldCharType="begin"/>
    </w:r>
    <w:r>
      <w:instrText xml:space="preserve"> PAGE  \* Arabic  \* MERGEFORMAT </w:instrText>
    </w:r>
    <w:r>
      <w:fldChar w:fldCharType="separate"/>
    </w:r>
    <w:r w:rsidR="0060316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03162">
      <w:rPr>
        <w:noProof/>
      </w:rPr>
      <w:t>5</w:t>
    </w:r>
    <w:r>
      <w:rPr>
        <w:noProof/>
      </w:rPr>
      <w:fldChar w:fldCharType="end"/>
    </w:r>
  </w:p>
  <w:p w:rsidR="00F50B58" w:rsidP="00F50B58">
    <w:pPr>
      <w:pStyle w:val="Footer"/>
      <w:framePr w:wrap="around"/>
    </w:pPr>
    <w:r>
      <w:t xml:space="preserve">© Commonwealth of Australia, </w:t>
    </w:r>
    <w:r>
      <w:fldChar w:fldCharType="begin"/>
    </w:r>
    <w:r>
      <w:instrText xml:space="preserve"> DATE  \@ "yyyy"  \* MERGEFORMAT </w:instrText>
    </w:r>
    <w:r>
      <w:fldChar w:fldCharType="separate"/>
    </w:r>
    <w:r w:rsidR="00603162">
      <w:rPr>
        <w:noProof/>
      </w:rPr>
      <w:t>2025</w:t>
    </w:r>
    <w:r>
      <w:fldChar w:fldCharType="end"/>
    </w:r>
    <w:r>
      <w:tab/>
    </w:r>
    <w:r>
      <w:fldChar w:fldCharType="begin"/>
    </w:r>
    <w:r>
      <w:instrText xml:space="preserve"> DOCPROPERTY  Author  \* MERGEFORMAT </w:instrText>
    </w:r>
    <w:r>
      <w:fldChar w:fldCharType="separate"/>
    </w:r>
    <w:r w:rsidR="00603162">
      <w:t>Industry Skills Australia</w:t>
    </w:r>
    <w:r w:rsidR="00603162">
      <w:fldChar w:fldCharType="end"/>
    </w:r>
  </w:p>
  <w:p w:rsidR="00F50B58" w:rsidP="00F50B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B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16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0B58" w:rsidRPr="00603162" w:rsidP="0060316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B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162" w:rsidRPr="002D2AF8" w:rsidP="00F50B58">
    <w:pPr>
      <w:pStyle w:val="Header"/>
      <w:framePr w:wrap="around"/>
    </w:pPr>
    <w:r>
      <w:fldChar w:fldCharType="begin"/>
    </w:r>
    <w:r>
      <w:instrText xml:space="preserve"> TITLE   \* MERGEFORMAT </w:instrText>
    </w:r>
    <w:r>
      <w:fldChar w:fldCharType="separate"/>
    </w:r>
    <w:r>
      <w:t>TLIC0004 Operate a tip truck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03162" w:rsidP="00F50B5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B58" w:rsidRPr="002D2AF8" w:rsidP="00F50B58">
    <w:pPr>
      <w:pStyle w:val="Header"/>
      <w:framePr w:wrap="around"/>
    </w:pPr>
    <w:r>
      <w:fldChar w:fldCharType="begin"/>
    </w:r>
    <w:r>
      <w:instrText xml:space="preserve"> TITLE   \* MERGEFORMAT </w:instrText>
    </w:r>
    <w:r>
      <w:fldChar w:fldCharType="separate"/>
    </w:r>
    <w:r w:rsidR="00603162">
      <w:t>TLIC0004 Operate a tip truck</w:t>
    </w:r>
    <w:r w:rsidR="00603162">
      <w:fldChar w:fldCharType="end"/>
    </w:r>
    <w:r>
      <w:tab/>
      <w:t xml:space="preserve">Date this document was generated: </w:t>
    </w:r>
    <w:r>
      <w:fldChar w:fldCharType="begin"/>
    </w:r>
    <w:r>
      <w:instrText xml:space="preserve"> CREATEDATE  \@ "d MMMM yyyy"  \* MERGEFORMAT </w:instrText>
    </w:r>
    <w:r>
      <w:fldChar w:fldCharType="separate"/>
    </w:r>
    <w:r w:rsidR="00603162">
      <w:rPr>
        <w:noProof/>
      </w:rPr>
      <w:t>2 March 2025</w:t>
    </w:r>
    <w:r>
      <w:fldChar w:fldCharType="end"/>
    </w:r>
  </w:p>
  <w:p w:rsidR="00F50B58" w:rsidP="00F50B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3219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304A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48DA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0B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0B58"/>
    <w:pPr>
      <w:spacing w:before="360" w:after="60"/>
      <w:outlineLvl w:val="0"/>
    </w:pPr>
    <w:rPr>
      <w:sz w:val="32"/>
    </w:rPr>
  </w:style>
  <w:style w:type="paragraph" w:styleId="Heading2">
    <w:name w:val="heading 2"/>
    <w:basedOn w:val="HeadingBase"/>
    <w:next w:val="BodyText"/>
    <w:link w:val="Heading2Char"/>
    <w:qFormat/>
    <w:rsid w:val="00F50B58"/>
    <w:pPr>
      <w:keepLines/>
      <w:spacing w:before="240" w:after="120"/>
      <w:outlineLvl w:val="1"/>
    </w:pPr>
    <w:rPr>
      <w:sz w:val="28"/>
      <w:szCs w:val="40"/>
    </w:rPr>
  </w:style>
  <w:style w:type="paragraph" w:styleId="Heading3">
    <w:name w:val="heading 3"/>
    <w:basedOn w:val="HeadingBase"/>
    <w:next w:val="BodyText"/>
    <w:link w:val="Heading3Char"/>
    <w:qFormat/>
    <w:rsid w:val="00F50B58"/>
    <w:pPr>
      <w:spacing w:before="180" w:after="120"/>
      <w:outlineLvl w:val="2"/>
    </w:pPr>
    <w:rPr>
      <w:spacing w:val="-10"/>
      <w:kern w:val="32"/>
    </w:rPr>
  </w:style>
  <w:style w:type="paragraph" w:styleId="Heading4">
    <w:name w:val="heading 4"/>
    <w:basedOn w:val="HeadingBase"/>
    <w:next w:val="BodyText"/>
    <w:link w:val="Heading4Char"/>
    <w:qFormat/>
    <w:rsid w:val="00F50B58"/>
    <w:pPr>
      <w:spacing w:before="160" w:after="120"/>
      <w:outlineLvl w:val="3"/>
    </w:pPr>
    <w:rPr>
      <w:sz w:val="22"/>
    </w:rPr>
  </w:style>
  <w:style w:type="paragraph" w:styleId="Heading5">
    <w:name w:val="heading 5"/>
    <w:basedOn w:val="HeadingBase"/>
    <w:next w:val="Normal"/>
    <w:link w:val="Heading5Char"/>
    <w:qFormat/>
    <w:rsid w:val="00F50B58"/>
    <w:pPr>
      <w:spacing w:before="80"/>
      <w:outlineLvl w:val="4"/>
    </w:pPr>
    <w:rPr>
      <w:color w:val="918585"/>
      <w:sz w:val="20"/>
    </w:rPr>
  </w:style>
  <w:style w:type="paragraph" w:styleId="Heading6">
    <w:name w:val="heading 6"/>
    <w:basedOn w:val="HeadingBase"/>
    <w:next w:val="Normal"/>
    <w:link w:val="Heading6Char"/>
    <w:qFormat/>
    <w:rsid w:val="00F50B58"/>
    <w:pPr>
      <w:spacing w:before="60"/>
      <w:outlineLvl w:val="5"/>
    </w:pPr>
    <w:rPr>
      <w:color w:val="918585"/>
      <w:sz w:val="20"/>
    </w:rPr>
  </w:style>
  <w:style w:type="paragraph" w:styleId="Heading7">
    <w:name w:val="heading 7"/>
    <w:basedOn w:val="Normal"/>
    <w:next w:val="Normal"/>
    <w:link w:val="Heading7Char"/>
    <w:qFormat/>
    <w:rsid w:val="00F50B58"/>
    <w:pPr>
      <w:ind w:left="720"/>
      <w:outlineLvl w:val="6"/>
    </w:pPr>
    <w:rPr>
      <w:i/>
    </w:rPr>
  </w:style>
  <w:style w:type="paragraph" w:styleId="Heading8">
    <w:name w:val="heading 8"/>
    <w:basedOn w:val="Normal"/>
    <w:next w:val="Normal"/>
    <w:link w:val="Heading8Char"/>
    <w:qFormat/>
    <w:rsid w:val="00F50B58"/>
    <w:pPr>
      <w:ind w:left="720"/>
      <w:outlineLvl w:val="7"/>
    </w:pPr>
    <w:rPr>
      <w:i/>
    </w:rPr>
  </w:style>
  <w:style w:type="paragraph" w:styleId="Heading9">
    <w:name w:val="heading 9"/>
    <w:basedOn w:val="Normal"/>
    <w:next w:val="Normal"/>
    <w:link w:val="Heading9Char"/>
    <w:qFormat/>
    <w:rsid w:val="00F50B58"/>
    <w:pPr>
      <w:ind w:left="720"/>
      <w:outlineLvl w:val="8"/>
    </w:pPr>
    <w:rPr>
      <w:i/>
    </w:rPr>
  </w:style>
  <w:style w:type="character" w:default="1" w:styleId="DefaultParagraphFont">
    <w:name w:val="Default Paragraph Font"/>
    <w:uiPriority w:val="1"/>
    <w:unhideWhenUsed/>
    <w:rsid w:val="00F50B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0B58"/>
  </w:style>
  <w:style w:type="character" w:customStyle="1" w:styleId="Heading1Char">
    <w:name w:val="Heading 1 Char"/>
    <w:basedOn w:val="DefaultParagraphFont"/>
    <w:link w:val="Heading1"/>
    <w:rsid w:val="00F50B58"/>
    <w:rPr>
      <w:rFonts w:ascii="Times New Roman" w:eastAsia="Times New Roman" w:hAnsi="Times New Roman" w:cs="Times New Roman"/>
      <w:b/>
      <w:sz w:val="32"/>
      <w:szCs w:val="20"/>
      <w:lang w:eastAsia="en-US"/>
    </w:rPr>
  </w:style>
  <w:style w:type="paragraph" w:styleId="BodyText">
    <w:name w:val="Body Text"/>
    <w:basedOn w:val="Normal"/>
    <w:link w:val="BodyTextChar"/>
    <w:rsid w:val="00F50B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0B58"/>
    <w:rPr>
      <w:rFonts w:ascii="Times New Roman" w:eastAsia="Times New Roman" w:hAnsi="Times New Roman" w:cs="Times New Roman"/>
      <w:sz w:val="24"/>
      <w:lang w:eastAsia="en-US"/>
    </w:rPr>
  </w:style>
  <w:style w:type="paragraph" w:styleId="ListBullet">
    <w:name w:val="List Bullet"/>
    <w:basedOn w:val="List"/>
    <w:rsid w:val="00F50B58"/>
    <w:pPr>
      <w:numPr>
        <w:numId w:val="12"/>
      </w:numPr>
      <w:tabs>
        <w:tab w:val="clear" w:pos="340"/>
      </w:tabs>
      <w:spacing w:before="40" w:after="40"/>
    </w:pPr>
  </w:style>
  <w:style w:type="character" w:customStyle="1" w:styleId="SpecialBold">
    <w:name w:val="Special Bold"/>
    <w:basedOn w:val="DefaultParagraphFont"/>
    <w:rsid w:val="00F50B58"/>
    <w:rPr>
      <w:b/>
      <w:spacing w:val="0"/>
    </w:rPr>
  </w:style>
  <w:style w:type="paragraph" w:styleId="ListBullet2">
    <w:name w:val="List Bullet 2"/>
    <w:basedOn w:val="List2"/>
    <w:rsid w:val="00F50B58"/>
    <w:pPr>
      <w:numPr>
        <w:numId w:val="13"/>
      </w:numPr>
      <w:tabs>
        <w:tab w:val="clear" w:pos="680"/>
      </w:tabs>
    </w:pPr>
  </w:style>
  <w:style w:type="character" w:styleId="Emphasis">
    <w:name w:val="Emphasis"/>
    <w:basedOn w:val="DefaultParagraphFont"/>
    <w:qFormat/>
    <w:rsid w:val="00F50B58"/>
    <w:rPr>
      <w:i/>
    </w:rPr>
  </w:style>
  <w:style w:type="paragraph" w:customStyle="1" w:styleId="SuperHeading">
    <w:name w:val="SuperHeading"/>
    <w:basedOn w:val="Normal"/>
    <w:rsid w:val="00F50B58"/>
    <w:pPr>
      <w:spacing w:before="240" w:after="120"/>
      <w:outlineLvl w:val="0"/>
    </w:pPr>
    <w:rPr>
      <w:rFonts w:ascii="Times New Roman" w:hAnsi="Times New Roman"/>
      <w:b/>
      <w:sz w:val="32"/>
    </w:rPr>
  </w:style>
  <w:style w:type="paragraph" w:customStyle="1" w:styleId="AllowPageBreak">
    <w:name w:val="AllowPageBreak"/>
    <w:rsid w:val="00F50B58"/>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F50B58"/>
    <w:pPr>
      <w:ind w:firstLine="0"/>
    </w:pPr>
  </w:style>
  <w:style w:type="character" w:customStyle="1" w:styleId="Heading2Char">
    <w:name w:val="Heading 2 Char"/>
    <w:basedOn w:val="DefaultParagraphFont"/>
    <w:link w:val="Heading2"/>
    <w:rsid w:val="00F50B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0B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0B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0B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0B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0B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0B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0B58"/>
    <w:rPr>
      <w:rFonts w:ascii="Courier New" w:eastAsia="Times New Roman" w:hAnsi="Courier New" w:cs="Times New Roman"/>
      <w:i/>
      <w:szCs w:val="20"/>
      <w:lang w:eastAsia="en-US"/>
    </w:rPr>
  </w:style>
  <w:style w:type="paragraph" w:customStyle="1" w:styleId="HeadingBase">
    <w:name w:val="Heading Base"/>
    <w:rsid w:val="00F50B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0B58"/>
    <w:pPr>
      <w:tabs>
        <w:tab w:val="right" w:leader="dot" w:pos="9072"/>
      </w:tabs>
      <w:ind w:left="567"/>
    </w:pPr>
    <w:rPr>
      <w:szCs w:val="22"/>
    </w:rPr>
  </w:style>
  <w:style w:type="paragraph" w:customStyle="1" w:styleId="TOCBase">
    <w:name w:val="TOC Base"/>
    <w:rsid w:val="00F50B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0B58"/>
    <w:pPr>
      <w:tabs>
        <w:tab w:val="right" w:leader="dot" w:pos="9072"/>
      </w:tabs>
      <w:spacing w:before="40" w:after="40"/>
      <w:ind w:left="284"/>
    </w:pPr>
    <w:rPr>
      <w:rFonts w:ascii="Times New Roman" w:hAnsi="Times New Roman"/>
    </w:rPr>
  </w:style>
  <w:style w:type="paragraph" w:styleId="TOC1">
    <w:name w:val="toc 1"/>
    <w:basedOn w:val="TOCBase"/>
    <w:next w:val="Normal"/>
    <w:rsid w:val="00F50B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0B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0B58"/>
    <w:rPr>
      <w:rFonts w:ascii="Times New Roman" w:eastAsia="Times New Roman" w:hAnsi="Times New Roman" w:cs="Times New Roman"/>
      <w:sz w:val="16"/>
      <w:lang w:eastAsia="en-US"/>
    </w:rPr>
  </w:style>
  <w:style w:type="paragraph" w:styleId="Title">
    <w:name w:val="Title"/>
    <w:basedOn w:val="HeadingBase"/>
    <w:link w:val="TitleChar"/>
    <w:qFormat/>
    <w:rsid w:val="00F50B58"/>
    <w:pPr>
      <w:spacing w:before="5040"/>
      <w:jc w:val="center"/>
    </w:pPr>
    <w:rPr>
      <w:sz w:val="48"/>
      <w:szCs w:val="72"/>
      <w:lang w:val="en-US"/>
    </w:rPr>
  </w:style>
  <w:style w:type="character" w:customStyle="1" w:styleId="TitleChar">
    <w:name w:val="Title Char"/>
    <w:basedOn w:val="DefaultParagraphFont"/>
    <w:link w:val="Title"/>
    <w:rsid w:val="00F50B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0B58"/>
    <w:pPr>
      <w:tabs>
        <w:tab w:val="left" w:pos="3600"/>
        <w:tab w:val="left" w:pos="3958"/>
      </w:tabs>
    </w:pPr>
  </w:style>
  <w:style w:type="paragraph" w:styleId="List">
    <w:name w:val="List"/>
    <w:basedOn w:val="BodyText"/>
    <w:next w:val="BodyText"/>
    <w:rsid w:val="00F50B58"/>
    <w:pPr>
      <w:tabs>
        <w:tab w:val="left" w:pos="340"/>
      </w:tabs>
      <w:spacing w:before="60" w:after="60"/>
      <w:ind w:left="340" w:hanging="340"/>
    </w:pPr>
  </w:style>
  <w:style w:type="paragraph" w:customStyle="1" w:styleId="Note">
    <w:name w:val="Note"/>
    <w:basedOn w:val="BodyText"/>
    <w:rsid w:val="00F50B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0B58"/>
    <w:pPr>
      <w:framePr w:wrap="auto" w:hAnchor="text" w:y="6049"/>
    </w:pPr>
    <w:rPr>
      <w:color w:val="000000"/>
      <w:sz w:val="40"/>
    </w:rPr>
  </w:style>
  <w:style w:type="paragraph" w:customStyle="1" w:styleId="TOCTitle">
    <w:name w:val="TOCTitle"/>
    <w:basedOn w:val="Heading1"/>
    <w:rsid w:val="00F50B58"/>
    <w:pPr>
      <w:spacing w:after="240"/>
      <w:jc w:val="center"/>
      <w:outlineLvl w:val="9"/>
    </w:pPr>
    <w:rPr>
      <w:caps/>
    </w:rPr>
  </w:style>
  <w:style w:type="paragraph" w:customStyle="1" w:styleId="Version">
    <w:name w:val="Version"/>
    <w:rsid w:val="00F50B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0B58"/>
    <w:pPr>
      <w:keepNext w:val="0"/>
      <w:tabs>
        <w:tab w:val="right" w:pos="4176"/>
      </w:tabs>
      <w:ind w:left="198" w:hanging="198"/>
    </w:pPr>
    <w:rPr>
      <w:rFonts w:ascii="Garamond" w:hAnsi="Garamond"/>
    </w:rPr>
  </w:style>
  <w:style w:type="paragraph" w:styleId="IndexHeading">
    <w:name w:val="index heading"/>
    <w:basedOn w:val="Normal"/>
    <w:next w:val="Index1"/>
    <w:semiHidden/>
    <w:rsid w:val="00F50B58"/>
    <w:pPr>
      <w:spacing w:before="120" w:after="120"/>
    </w:pPr>
    <w:rPr>
      <w:rFonts w:ascii="Arial" w:hAnsi="Arial"/>
      <w:b/>
      <w:color w:val="918585"/>
      <w:sz w:val="24"/>
    </w:rPr>
  </w:style>
  <w:style w:type="paragraph" w:styleId="Header">
    <w:name w:val="header"/>
    <w:basedOn w:val="Normal"/>
    <w:link w:val="HeaderChar"/>
    <w:rsid w:val="00F50B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0B58"/>
    <w:rPr>
      <w:rFonts w:ascii="Times New Roman" w:eastAsia="Times New Roman" w:hAnsi="Times New Roman" w:cs="Times New Roman"/>
      <w:sz w:val="16"/>
      <w:szCs w:val="20"/>
      <w:lang w:val="en-GB" w:eastAsia="en-US"/>
    </w:rPr>
  </w:style>
  <w:style w:type="paragraph" w:customStyle="1" w:styleId="Chapter">
    <w:name w:val="Chapter"/>
    <w:basedOn w:val="Normal"/>
    <w:rsid w:val="00F50B58"/>
    <w:pPr>
      <w:spacing w:before="240"/>
    </w:pPr>
    <w:rPr>
      <w:rFonts w:ascii="Times New Roman" w:hAnsi="Times New Roman"/>
      <w:smallCaps/>
      <w:spacing w:val="80"/>
      <w:sz w:val="28"/>
    </w:rPr>
  </w:style>
  <w:style w:type="paragraph" w:customStyle="1" w:styleId="InChapter">
    <w:name w:val="InChapter"/>
    <w:basedOn w:val="Heading3"/>
    <w:rsid w:val="00F50B58"/>
    <w:pPr>
      <w:spacing w:after="240"/>
      <w:outlineLvl w:val="9"/>
    </w:pPr>
    <w:rPr>
      <w:noProof/>
    </w:rPr>
  </w:style>
  <w:style w:type="paragraph" w:styleId="Index2">
    <w:name w:val="index 2"/>
    <w:basedOn w:val="Normal"/>
    <w:next w:val="Normal"/>
    <w:semiHidden/>
    <w:rsid w:val="00F50B58"/>
    <w:pPr>
      <w:tabs>
        <w:tab w:val="right" w:pos="4176"/>
      </w:tabs>
      <w:ind w:left="568" w:hanging="284"/>
    </w:pPr>
    <w:rPr>
      <w:rFonts w:ascii="Garamond" w:hAnsi="Garamond"/>
    </w:rPr>
  </w:style>
  <w:style w:type="paragraph" w:customStyle="1" w:styleId="Byline">
    <w:name w:val="Byline"/>
    <w:rsid w:val="00F50B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0B58"/>
    <w:pPr>
      <w:tabs>
        <w:tab w:val="clear" w:pos="3600"/>
        <w:tab w:val="clear" w:pos="3958"/>
      </w:tabs>
      <w:jc w:val="right"/>
    </w:pPr>
  </w:style>
  <w:style w:type="paragraph" w:styleId="Caption">
    <w:name w:val="caption"/>
    <w:basedOn w:val="BodyText"/>
    <w:next w:val="Normal"/>
    <w:qFormat/>
    <w:rsid w:val="00F50B58"/>
    <w:pPr>
      <w:framePr w:w="2268" w:hSpace="181" w:vSpace="181" w:wrap="around" w:vAnchor="text" w:hAnchor="page" w:x="1135" w:y="285" w:anchorLock="1"/>
    </w:pPr>
    <w:rPr>
      <w:i/>
    </w:rPr>
  </w:style>
  <w:style w:type="paragraph" w:customStyle="1" w:styleId="MiniTOCTitle">
    <w:name w:val="MiniTOCTitle"/>
    <w:basedOn w:val="Heading4"/>
    <w:rsid w:val="00F50B58"/>
    <w:pPr>
      <w:spacing w:before="240"/>
      <w:outlineLvl w:val="9"/>
    </w:pPr>
    <w:rPr>
      <w:noProof/>
      <w:sz w:val="24"/>
    </w:rPr>
  </w:style>
  <w:style w:type="paragraph" w:customStyle="1" w:styleId="MiniTOCItem">
    <w:name w:val="MiniTOCItem"/>
    <w:basedOn w:val="ListBullet"/>
    <w:rsid w:val="00F50B58"/>
    <w:pPr>
      <w:numPr>
        <w:numId w:val="0"/>
      </w:numPr>
      <w:tabs>
        <w:tab w:val="right" w:leader="dot" w:pos="6521"/>
      </w:tabs>
      <w:spacing w:before="0" w:after="0"/>
    </w:pPr>
  </w:style>
  <w:style w:type="paragraph" w:customStyle="1" w:styleId="TOFTitle">
    <w:name w:val="TOFTitle"/>
    <w:basedOn w:val="TOCTitle"/>
    <w:rsid w:val="00F50B58"/>
  </w:style>
  <w:style w:type="paragraph" w:styleId="TableofFigures">
    <w:name w:val="table of figures"/>
    <w:basedOn w:val="Normal"/>
    <w:next w:val="Normal"/>
    <w:semiHidden/>
    <w:rsid w:val="00F50B58"/>
    <w:pPr>
      <w:tabs>
        <w:tab w:val="right" w:leader="dot" w:pos="9072"/>
      </w:tabs>
      <w:ind w:left="970" w:hanging="403"/>
    </w:pPr>
    <w:rPr>
      <w:rFonts w:ascii="Times New Roman" w:hAnsi="Times New Roman"/>
      <w:b/>
    </w:rPr>
  </w:style>
  <w:style w:type="paragraph" w:styleId="ListNumber">
    <w:name w:val="List Number"/>
    <w:basedOn w:val="List"/>
    <w:rsid w:val="00F50B58"/>
    <w:pPr>
      <w:numPr>
        <w:numId w:val="15"/>
      </w:numPr>
      <w:tabs>
        <w:tab w:val="clear" w:pos="340"/>
      </w:tabs>
    </w:pPr>
  </w:style>
  <w:style w:type="character" w:customStyle="1" w:styleId="WingdingSymbols">
    <w:name w:val="Wingding Symbols"/>
    <w:rsid w:val="00F50B58"/>
    <w:rPr>
      <w:rFonts w:ascii="Wingdings" w:hAnsi="Wingdings"/>
    </w:rPr>
  </w:style>
  <w:style w:type="paragraph" w:customStyle="1" w:styleId="TableHeading">
    <w:name w:val="Table Heading"/>
    <w:basedOn w:val="HeadingBase"/>
    <w:rsid w:val="00F50B58"/>
    <w:pPr>
      <w:keepLines/>
      <w:pBdr>
        <w:bottom w:val="single" w:sz="6" w:space="1" w:color="918585"/>
      </w:pBdr>
      <w:spacing w:before="240"/>
    </w:pPr>
  </w:style>
  <w:style w:type="character" w:customStyle="1" w:styleId="HotSpot">
    <w:name w:val="HotSpot"/>
    <w:rsid w:val="00F50B58"/>
    <w:rPr>
      <w:color w:val="0033CC"/>
      <w:u w:val="none"/>
    </w:rPr>
  </w:style>
  <w:style w:type="paragraph" w:customStyle="1" w:styleId="BodyTextRight">
    <w:name w:val="Body Text Right"/>
    <w:basedOn w:val="BodyText"/>
    <w:rsid w:val="00F50B58"/>
    <w:pPr>
      <w:spacing w:before="0" w:after="0"/>
      <w:jc w:val="right"/>
    </w:pPr>
  </w:style>
  <w:style w:type="paragraph" w:styleId="Index3">
    <w:name w:val="index 3"/>
    <w:basedOn w:val="ListNumber2"/>
    <w:next w:val="Normal"/>
    <w:semiHidden/>
    <w:rsid w:val="00F50B58"/>
    <w:pPr>
      <w:numPr>
        <w:numId w:val="0"/>
      </w:numPr>
      <w:tabs>
        <w:tab w:val="right" w:leader="dot" w:pos="4176"/>
      </w:tabs>
    </w:pPr>
  </w:style>
  <w:style w:type="paragraph" w:styleId="ListNumber2">
    <w:name w:val="List Number 2"/>
    <w:basedOn w:val="List2"/>
    <w:rsid w:val="00F50B58"/>
    <w:pPr>
      <w:numPr>
        <w:numId w:val="10"/>
      </w:numPr>
      <w:tabs>
        <w:tab w:val="clear" w:pos="1060"/>
      </w:tabs>
    </w:pPr>
  </w:style>
  <w:style w:type="paragraph" w:customStyle="1" w:styleId="MarginNote">
    <w:name w:val="Margin Note"/>
    <w:basedOn w:val="BodyText"/>
    <w:rsid w:val="00F50B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0B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0B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0B58"/>
    <w:rPr>
      <w:sz w:val="32"/>
    </w:rPr>
  </w:style>
  <w:style w:type="paragraph" w:customStyle="1" w:styleId="HeadingProcedure">
    <w:name w:val="Heading Procedure"/>
    <w:basedOn w:val="HeadingBase"/>
    <w:next w:val="Normal"/>
    <w:rsid w:val="00F50B58"/>
    <w:pPr>
      <w:tabs>
        <w:tab w:val="left" w:pos="0"/>
      </w:tabs>
      <w:spacing w:before="120" w:after="60"/>
    </w:pPr>
    <w:rPr>
      <w:i/>
      <w:color w:val="918585"/>
      <w:sz w:val="22"/>
    </w:rPr>
  </w:style>
  <w:style w:type="paragraph" w:customStyle="1" w:styleId="TableBodyText">
    <w:name w:val="Table Body Text"/>
    <w:basedOn w:val="BodyText"/>
    <w:rsid w:val="00F50B58"/>
    <w:pPr>
      <w:spacing w:before="60" w:after="60"/>
    </w:pPr>
  </w:style>
  <w:style w:type="paragraph" w:customStyle="1" w:styleId="ListNote">
    <w:name w:val="List Note"/>
    <w:basedOn w:val="List"/>
    <w:rsid w:val="00F50B58"/>
    <w:pPr>
      <w:pBdr>
        <w:top w:val="single" w:sz="6" w:space="2" w:color="918585"/>
        <w:bottom w:val="single" w:sz="6" w:space="2" w:color="918585"/>
      </w:pBdr>
      <w:tabs>
        <w:tab w:val="left" w:pos="1021"/>
      </w:tabs>
      <w:ind w:firstLine="0"/>
    </w:pPr>
  </w:style>
  <w:style w:type="paragraph" w:customStyle="1" w:styleId="Warning">
    <w:name w:val="Warning"/>
    <w:basedOn w:val="BodyText"/>
    <w:rsid w:val="00F50B58"/>
    <w:pPr>
      <w:shd w:val="clear" w:color="auto" w:fill="D9D9D9"/>
      <w:tabs>
        <w:tab w:val="left" w:pos="992"/>
      </w:tabs>
      <w:ind w:left="119" w:right="119"/>
    </w:pPr>
    <w:rPr>
      <w:sz w:val="20"/>
    </w:rPr>
  </w:style>
  <w:style w:type="paragraph" w:customStyle="1" w:styleId="MarginIcons">
    <w:name w:val="Margin Icons"/>
    <w:basedOn w:val="BodyText"/>
    <w:rsid w:val="00F50B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0B58"/>
    <w:rPr>
      <w:rFonts w:ascii="Courier New" w:hAnsi="Courier New"/>
    </w:rPr>
  </w:style>
  <w:style w:type="paragraph" w:customStyle="1" w:styleId="NoteBullet">
    <w:name w:val="Note Bullet"/>
    <w:basedOn w:val="Note"/>
    <w:rsid w:val="00F50B58"/>
    <w:pPr>
      <w:tabs>
        <w:tab w:val="clear" w:pos="680"/>
      </w:tabs>
      <w:spacing w:before="60" w:after="60"/>
    </w:pPr>
  </w:style>
  <w:style w:type="paragraph" w:customStyle="1" w:styleId="SubHeading2">
    <w:name w:val="SubHeading2"/>
    <w:basedOn w:val="HeadingBase"/>
    <w:rsid w:val="00F50B58"/>
    <w:pPr>
      <w:spacing w:before="240" w:after="60"/>
    </w:pPr>
    <w:rPr>
      <w:sz w:val="20"/>
    </w:rPr>
  </w:style>
  <w:style w:type="paragraph" w:customStyle="1" w:styleId="SubHeading1">
    <w:name w:val="SubHeading1"/>
    <w:basedOn w:val="HeadingBase"/>
    <w:rsid w:val="00F50B58"/>
    <w:pPr>
      <w:spacing w:before="240" w:after="60"/>
    </w:pPr>
    <w:rPr>
      <w:color w:val="918585"/>
      <w:sz w:val="22"/>
    </w:rPr>
  </w:style>
  <w:style w:type="paragraph" w:customStyle="1" w:styleId="SideHeading">
    <w:name w:val="Side Heading"/>
    <w:basedOn w:val="HeadingBase"/>
    <w:rsid w:val="00F50B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0B58"/>
    <w:pPr>
      <w:tabs>
        <w:tab w:val="num" w:pos="360"/>
      </w:tabs>
    </w:pPr>
  </w:style>
  <w:style w:type="paragraph" w:styleId="PlainText">
    <w:name w:val="Plain Text"/>
    <w:basedOn w:val="Normal"/>
    <w:link w:val="PlainTextChar"/>
    <w:rsid w:val="00F50B58"/>
    <w:rPr>
      <w:sz w:val="20"/>
    </w:rPr>
  </w:style>
  <w:style w:type="character" w:customStyle="1" w:styleId="PlainTextChar">
    <w:name w:val="Plain Text Char"/>
    <w:basedOn w:val="DefaultParagraphFont"/>
    <w:link w:val="PlainText"/>
    <w:rsid w:val="00F50B58"/>
    <w:rPr>
      <w:rFonts w:ascii="Courier New" w:eastAsia="Times New Roman" w:hAnsi="Courier New" w:cs="Times New Roman"/>
      <w:sz w:val="20"/>
      <w:szCs w:val="20"/>
      <w:lang w:eastAsia="en-US"/>
    </w:rPr>
  </w:style>
  <w:style w:type="character" w:customStyle="1" w:styleId="MenuOption">
    <w:name w:val="Menu Option"/>
    <w:basedOn w:val="DefaultParagraphFont"/>
    <w:rsid w:val="00F50B58"/>
    <w:rPr>
      <w:b/>
      <w:smallCaps/>
    </w:rPr>
  </w:style>
  <w:style w:type="paragraph" w:customStyle="1" w:styleId="TableListNumber">
    <w:name w:val="Table List Number"/>
    <w:basedOn w:val="ListNumber"/>
    <w:rsid w:val="00F50B58"/>
    <w:pPr>
      <w:numPr>
        <w:numId w:val="0"/>
      </w:numPr>
    </w:pPr>
  </w:style>
  <w:style w:type="paragraph" w:styleId="TOC4">
    <w:name w:val="toc 4"/>
    <w:basedOn w:val="TOCBase"/>
    <w:next w:val="Normal"/>
    <w:semiHidden/>
    <w:rsid w:val="00F50B58"/>
    <w:pPr>
      <w:tabs>
        <w:tab w:val="right" w:leader="dot" w:pos="9071"/>
      </w:tabs>
      <w:ind w:left="1701"/>
    </w:pPr>
  </w:style>
  <w:style w:type="paragraph" w:customStyle="1" w:styleId="ListAlpha">
    <w:name w:val="List Alpha"/>
    <w:basedOn w:val="List"/>
    <w:rsid w:val="00F50B58"/>
    <w:pPr>
      <w:numPr>
        <w:numId w:val="9"/>
      </w:numPr>
    </w:pPr>
  </w:style>
  <w:style w:type="paragraph" w:customStyle="1" w:styleId="ListAlpha2">
    <w:name w:val="List Alpha 2"/>
    <w:basedOn w:val="List2"/>
    <w:rsid w:val="00F50B58"/>
    <w:pPr>
      <w:numPr>
        <w:numId w:val="8"/>
      </w:numPr>
    </w:pPr>
  </w:style>
  <w:style w:type="paragraph" w:styleId="List2">
    <w:name w:val="List 2"/>
    <w:basedOn w:val="BodyText"/>
    <w:rsid w:val="00F50B58"/>
    <w:pPr>
      <w:tabs>
        <w:tab w:val="left" w:pos="680"/>
      </w:tabs>
      <w:spacing w:before="60" w:after="60"/>
      <w:ind w:left="680" w:hanging="340"/>
    </w:pPr>
  </w:style>
  <w:style w:type="paragraph" w:styleId="List3">
    <w:name w:val="List 3"/>
    <w:basedOn w:val="BodyText"/>
    <w:rsid w:val="00F50B58"/>
    <w:pPr>
      <w:tabs>
        <w:tab w:val="left" w:pos="1021"/>
      </w:tabs>
      <w:spacing w:before="60" w:after="60"/>
      <w:ind w:left="1020" w:hanging="340"/>
    </w:pPr>
  </w:style>
  <w:style w:type="paragraph" w:styleId="List4">
    <w:name w:val="List 4"/>
    <w:basedOn w:val="BodyText"/>
    <w:rsid w:val="00F50B58"/>
    <w:pPr>
      <w:tabs>
        <w:tab w:val="left" w:pos="1361"/>
      </w:tabs>
      <w:spacing w:before="60" w:after="60"/>
      <w:ind w:left="1361" w:hanging="340"/>
    </w:pPr>
  </w:style>
  <w:style w:type="paragraph" w:styleId="List5">
    <w:name w:val="List 5"/>
    <w:basedOn w:val="BodyText"/>
    <w:rsid w:val="00F50B58"/>
    <w:pPr>
      <w:tabs>
        <w:tab w:val="left" w:pos="1701"/>
      </w:tabs>
      <w:spacing w:before="60" w:after="60"/>
      <w:ind w:left="1701" w:hanging="340"/>
    </w:pPr>
  </w:style>
  <w:style w:type="paragraph" w:styleId="ListBullet3">
    <w:name w:val="List Bullet 3"/>
    <w:basedOn w:val="List3"/>
    <w:rsid w:val="00F50B58"/>
    <w:pPr>
      <w:numPr>
        <w:numId w:val="14"/>
      </w:numPr>
      <w:tabs>
        <w:tab w:val="clear" w:pos="1021"/>
      </w:tabs>
      <w:ind w:left="1037" w:hanging="357"/>
    </w:pPr>
  </w:style>
  <w:style w:type="paragraph" w:styleId="ListBullet4">
    <w:name w:val="List Bullet 4"/>
    <w:basedOn w:val="List4"/>
    <w:rsid w:val="00F50B58"/>
    <w:pPr>
      <w:numPr>
        <w:numId w:val="3"/>
      </w:numPr>
      <w:tabs>
        <w:tab w:val="clear" w:pos="1361"/>
      </w:tabs>
    </w:pPr>
  </w:style>
  <w:style w:type="paragraph" w:styleId="ListBullet5">
    <w:name w:val="List Bullet 5"/>
    <w:basedOn w:val="List5"/>
    <w:rsid w:val="00F50B58"/>
    <w:pPr>
      <w:numPr>
        <w:numId w:val="4"/>
      </w:numPr>
    </w:pPr>
  </w:style>
  <w:style w:type="paragraph" w:styleId="ListContinue2">
    <w:name w:val="List Continue 2"/>
    <w:basedOn w:val="List2"/>
    <w:rsid w:val="00F50B58"/>
    <w:pPr>
      <w:ind w:firstLine="0"/>
    </w:pPr>
  </w:style>
  <w:style w:type="paragraph" w:styleId="ListContinue3">
    <w:name w:val="List Continue 3"/>
    <w:basedOn w:val="List3"/>
    <w:rsid w:val="00F50B58"/>
    <w:pPr>
      <w:ind w:left="1021" w:firstLine="0"/>
    </w:pPr>
  </w:style>
  <w:style w:type="paragraph" w:styleId="ListContinue4">
    <w:name w:val="List Continue 4"/>
    <w:basedOn w:val="List4"/>
    <w:rsid w:val="00F50B58"/>
    <w:pPr>
      <w:ind w:firstLine="0"/>
    </w:pPr>
  </w:style>
  <w:style w:type="paragraph" w:styleId="ListContinue5">
    <w:name w:val="List Continue 5"/>
    <w:basedOn w:val="List5"/>
    <w:rsid w:val="00F50B58"/>
    <w:pPr>
      <w:ind w:firstLine="0"/>
    </w:pPr>
  </w:style>
  <w:style w:type="paragraph" w:styleId="ListNumber3">
    <w:name w:val="List Number 3"/>
    <w:basedOn w:val="List3"/>
    <w:rsid w:val="00F50B58"/>
    <w:pPr>
      <w:numPr>
        <w:numId w:val="5"/>
      </w:numPr>
    </w:pPr>
  </w:style>
  <w:style w:type="paragraph" w:styleId="ListNumber4">
    <w:name w:val="List Number 4"/>
    <w:basedOn w:val="List4"/>
    <w:rsid w:val="00F50B58"/>
    <w:pPr>
      <w:numPr>
        <w:numId w:val="6"/>
      </w:numPr>
    </w:pPr>
  </w:style>
  <w:style w:type="paragraph" w:styleId="ListNumber5">
    <w:name w:val="List Number 5"/>
    <w:basedOn w:val="List5"/>
    <w:rsid w:val="00F50B58"/>
    <w:pPr>
      <w:numPr>
        <w:numId w:val="7"/>
      </w:numPr>
    </w:pPr>
  </w:style>
  <w:style w:type="paragraph" w:styleId="BlockText">
    <w:name w:val="Block Text"/>
    <w:basedOn w:val="Normal"/>
    <w:rsid w:val="00F50B58"/>
    <w:pPr>
      <w:spacing w:after="120"/>
      <w:ind w:left="1440" w:right="1440"/>
    </w:pPr>
  </w:style>
  <w:style w:type="character" w:customStyle="1" w:styleId="Subscript">
    <w:name w:val="Subscript"/>
    <w:basedOn w:val="DefaultParagraphFont"/>
    <w:rsid w:val="00F50B58"/>
    <w:rPr>
      <w:sz w:val="16"/>
      <w:vertAlign w:val="subscript"/>
    </w:rPr>
  </w:style>
  <w:style w:type="character" w:customStyle="1" w:styleId="Superscript">
    <w:name w:val="Superscript"/>
    <w:basedOn w:val="DefaultParagraphFont"/>
    <w:rsid w:val="00F50B58"/>
    <w:rPr>
      <w:sz w:val="16"/>
      <w:vertAlign w:val="superscript"/>
    </w:rPr>
  </w:style>
  <w:style w:type="character" w:customStyle="1" w:styleId="Symbols">
    <w:name w:val="Symbols"/>
    <w:basedOn w:val="DefaultParagraphFont"/>
    <w:rsid w:val="00F50B58"/>
    <w:rPr>
      <w:rFonts w:ascii="Symbol" w:hAnsi="Symbol"/>
    </w:rPr>
  </w:style>
  <w:style w:type="character" w:customStyle="1" w:styleId="MenuOptions">
    <w:name w:val="Menu Options"/>
    <w:basedOn w:val="DefaultParagraphFont"/>
    <w:rsid w:val="00F50B58"/>
    <w:rPr>
      <w:rFonts w:ascii="Arial Narrow" w:hAnsi="Arial Narrow"/>
      <w:smallCaps/>
    </w:rPr>
  </w:style>
  <w:style w:type="character" w:customStyle="1" w:styleId="Buttons">
    <w:name w:val="Buttons"/>
    <w:basedOn w:val="DefaultParagraphFont"/>
    <w:rsid w:val="00F50B58"/>
    <w:rPr>
      <w:b/>
    </w:rPr>
  </w:style>
  <w:style w:type="character" w:customStyle="1" w:styleId="Underlined">
    <w:name w:val="Underlined"/>
    <w:basedOn w:val="DefaultParagraphFont"/>
    <w:rsid w:val="00F50B58"/>
    <w:rPr>
      <w:u w:val="single"/>
    </w:rPr>
  </w:style>
  <w:style w:type="paragraph" w:customStyle="1" w:styleId="TableBodyTextRight">
    <w:name w:val="Table Body Text Right"/>
    <w:basedOn w:val="TableBodyText"/>
    <w:rsid w:val="00F50B58"/>
    <w:pPr>
      <w:widowControl w:val="0"/>
      <w:autoSpaceDE w:val="0"/>
      <w:autoSpaceDN w:val="0"/>
      <w:adjustRightInd w:val="0"/>
      <w:jc w:val="right"/>
    </w:pPr>
    <w:rPr>
      <w:rFonts w:cs="Arial"/>
      <w:szCs w:val="18"/>
    </w:rPr>
  </w:style>
  <w:style w:type="paragraph" w:customStyle="1" w:styleId="CopyrightText">
    <w:name w:val="Copyright Text"/>
    <w:basedOn w:val="BodyText"/>
    <w:rsid w:val="00F50B58"/>
    <w:rPr>
      <w:sz w:val="18"/>
    </w:rPr>
  </w:style>
  <w:style w:type="paragraph" w:customStyle="1" w:styleId="BodySmallRight">
    <w:name w:val="Body Small Right"/>
    <w:basedOn w:val="BodyTextRight"/>
    <w:rsid w:val="00F50B58"/>
    <w:rPr>
      <w:sz w:val="18"/>
      <w:szCs w:val="18"/>
    </w:rPr>
  </w:style>
  <w:style w:type="paragraph" w:customStyle="1" w:styleId="MarginEdition">
    <w:name w:val="Margin Edition"/>
    <w:basedOn w:val="MarginNote"/>
    <w:rsid w:val="00F50B58"/>
    <w:pPr>
      <w:spacing w:before="0" w:after="0"/>
    </w:pPr>
    <w:rPr>
      <w:rFonts w:ascii="Times New Roman" w:hAnsi="Times New Roman"/>
      <w:color w:val="999999"/>
    </w:rPr>
  </w:style>
  <w:style w:type="paragraph" w:customStyle="1" w:styleId="Spacer">
    <w:name w:val="Spacer"/>
    <w:basedOn w:val="Normal"/>
    <w:rsid w:val="00F50B58"/>
    <w:rPr>
      <w:sz w:val="2"/>
      <w:szCs w:val="2"/>
    </w:rPr>
  </w:style>
  <w:style w:type="character" w:customStyle="1" w:styleId="Small">
    <w:name w:val="Small"/>
    <w:basedOn w:val="DefaultParagraphFont"/>
    <w:rsid w:val="00F50B58"/>
    <w:rPr>
      <w:sz w:val="16"/>
    </w:rPr>
  </w:style>
  <w:style w:type="paragraph" w:customStyle="1" w:styleId="WideTable">
    <w:name w:val="Wide Table"/>
    <w:basedOn w:val="Normal"/>
    <w:rsid w:val="00F50B58"/>
    <w:pPr>
      <w:ind w:left="-1418"/>
    </w:pPr>
    <w:rPr>
      <w:sz w:val="2"/>
      <w:szCs w:val="2"/>
    </w:rPr>
  </w:style>
  <w:style w:type="character" w:styleId="PageNumber">
    <w:name w:val="page number"/>
    <w:basedOn w:val="DefaultParagraphFont"/>
    <w:rsid w:val="00F50B58"/>
  </w:style>
  <w:style w:type="paragraph" w:styleId="Quote">
    <w:name w:val="Quote"/>
    <w:basedOn w:val="Heading1"/>
    <w:link w:val="QuoteChar"/>
    <w:qFormat/>
    <w:rsid w:val="00F50B58"/>
    <w:rPr>
      <w:b w:val="0"/>
      <w:sz w:val="72"/>
      <w:szCs w:val="72"/>
      <w:lang w:val="en-NZ"/>
    </w:rPr>
  </w:style>
  <w:style w:type="character" w:customStyle="1" w:styleId="QuoteChar">
    <w:name w:val="Quote Char"/>
    <w:basedOn w:val="DefaultParagraphFont"/>
    <w:link w:val="Quote"/>
    <w:rsid w:val="00F50B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0B58"/>
    <w:pPr>
      <w:pageBreakBefore/>
    </w:pPr>
  </w:style>
  <w:style w:type="paragraph" w:customStyle="1" w:styleId="Border">
    <w:name w:val="Border"/>
    <w:basedOn w:val="Normal"/>
    <w:qFormat/>
    <w:rsid w:val="00F50B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0B58"/>
    <w:rPr>
      <w:b/>
      <w:bCs/>
      <w:i/>
      <w:iCs/>
      <w:color w:val="auto"/>
    </w:rPr>
  </w:style>
  <w:style w:type="paragraph" w:styleId="IntenseQuote">
    <w:name w:val="Intense Quote"/>
    <w:basedOn w:val="Normal"/>
    <w:next w:val="Normal"/>
    <w:link w:val="IntenseQuoteChar"/>
    <w:uiPriority w:val="30"/>
    <w:qFormat/>
    <w:rsid w:val="00F50B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0B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0B58"/>
    <w:rPr>
      <w:smallCaps/>
      <w:color w:val="auto"/>
      <w:u w:val="single"/>
    </w:rPr>
  </w:style>
  <w:style w:type="character" w:styleId="IntenseReference">
    <w:name w:val="Intense Reference"/>
    <w:basedOn w:val="DefaultParagraphFont"/>
    <w:uiPriority w:val="32"/>
    <w:qFormat/>
    <w:rsid w:val="00F50B58"/>
    <w:rPr>
      <w:b/>
      <w:bCs/>
      <w:smallCaps/>
      <w:color w:val="auto"/>
      <w:spacing w:val="5"/>
      <w:u w:val="single"/>
    </w:rPr>
  </w:style>
  <w:style w:type="paragraph" w:customStyle="1" w:styleId="2ColumnHeading">
    <w:name w:val="2Column Heading"/>
    <w:basedOn w:val="BodyText"/>
    <w:qFormat/>
    <w:rsid w:val="00F50B58"/>
    <w:pPr>
      <w:spacing w:after="60"/>
      <w:ind w:left="-2268"/>
    </w:pPr>
    <w:rPr>
      <w:b/>
    </w:rPr>
  </w:style>
  <w:style w:type="paragraph" w:customStyle="1" w:styleId="Heading1TOC">
    <w:name w:val="Heading1 TOC"/>
    <w:basedOn w:val="Normal"/>
    <w:qFormat/>
    <w:rsid w:val="00F50B58"/>
    <w:pPr>
      <w:spacing w:before="240" w:after="120"/>
    </w:pPr>
    <w:rPr>
      <w:rFonts w:ascii="Times New Roman" w:hAnsi="Times New Roman"/>
      <w:b/>
      <w:sz w:val="32"/>
    </w:rPr>
  </w:style>
  <w:style w:type="paragraph" w:customStyle="1" w:styleId="Heading2TOC">
    <w:name w:val="Heading2 TOC"/>
    <w:basedOn w:val="Normal"/>
    <w:qFormat/>
    <w:rsid w:val="00F50B58"/>
    <w:pPr>
      <w:spacing w:before="240" w:after="60"/>
    </w:pPr>
    <w:rPr>
      <w:rFonts w:ascii="Times New Roman" w:hAnsi="Times New Roman"/>
      <w:b/>
      <w:sz w:val="28"/>
    </w:rPr>
  </w:style>
  <w:style w:type="character" w:customStyle="1" w:styleId="Underline">
    <w:name w:val="Underline"/>
    <w:basedOn w:val="DefaultParagraphFont"/>
    <w:qFormat/>
    <w:rsid w:val="00F50B58"/>
    <w:rPr>
      <w:u w:val="single"/>
    </w:rPr>
  </w:style>
  <w:style w:type="character" w:customStyle="1" w:styleId="BoldandItalics">
    <w:name w:val="Bold and Italics"/>
    <w:qFormat/>
    <w:rsid w:val="00F50B58"/>
    <w:rPr>
      <w:b/>
      <w:i/>
      <w:u w:val="none"/>
    </w:rPr>
  </w:style>
  <w:style w:type="paragraph" w:styleId="BalloonText">
    <w:name w:val="Balloon Text"/>
    <w:basedOn w:val="Normal"/>
    <w:link w:val="BalloonTextChar"/>
    <w:rsid w:val="00F50B58"/>
    <w:rPr>
      <w:rFonts w:ascii="Tahoma" w:hAnsi="Tahoma" w:cs="Tahoma"/>
      <w:sz w:val="16"/>
      <w:szCs w:val="16"/>
    </w:rPr>
  </w:style>
  <w:style w:type="character" w:customStyle="1" w:styleId="BalloonTextChar">
    <w:name w:val="Balloon Text Char"/>
    <w:basedOn w:val="DefaultParagraphFont"/>
    <w:link w:val="BalloonText"/>
    <w:rsid w:val="00F50B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0B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0B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0B58"/>
    <w:rPr>
      <w:b/>
      <w:color w:val="660033"/>
      <w:spacing w:val="0"/>
    </w:rPr>
  </w:style>
  <w:style w:type="paragraph" w:customStyle="1" w:styleId="Nameditemlist">
    <w:name w:val="Named item list"/>
    <w:basedOn w:val="BodyText"/>
    <w:qFormat/>
    <w:rsid w:val="00F50B58"/>
    <w:pPr>
      <w:tabs>
        <w:tab w:val="left" w:pos="2835"/>
      </w:tabs>
      <w:ind w:left="2835" w:hanging="2835"/>
    </w:pPr>
  </w:style>
  <w:style w:type="paragraph" w:customStyle="1" w:styleId="BodyTextnopadding">
    <w:name w:val="Body Text no padding"/>
    <w:basedOn w:val="BodyText"/>
    <w:qFormat/>
    <w:rsid w:val="00F50B58"/>
    <w:pPr>
      <w:spacing w:before="0" w:after="0"/>
    </w:pPr>
  </w:style>
  <w:style w:type="paragraph" w:customStyle="1" w:styleId="BodyTextBold">
    <w:name w:val="Body Text Bold"/>
    <w:basedOn w:val="BodyText"/>
    <w:qFormat/>
    <w:rsid w:val="00F50B58"/>
    <w:rPr>
      <w:b/>
    </w:rPr>
  </w:style>
  <w:style w:type="character" w:styleId="Hyperlink">
    <w:name w:val="Hyperlink"/>
    <w:basedOn w:val="DefaultParagraphFont"/>
    <w:uiPriority w:val="99"/>
    <w:unhideWhenUsed/>
    <w:rsid w:val="0060316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1272</Words>
  <Characters>7861</Characters>
  <Application>Microsoft Office Word</Application>
  <DocSecurity>0</DocSecurity>
  <Lines>291</Lines>
  <Paragraphs>182</Paragraphs>
  <ScaleCrop>false</ScaleCrop>
  <Company>Author-it Software Corporation Ltd.</Company>
  <LinksUpToDate>false</LinksUpToDate>
  <CharactersWithSpaces>8951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TLIC0004 Operate a tip truck</dc:title>
  <dc:subject>Approved</dc:subject>
  <dc:creator>Industry Skills Australia</dc:creator>
  <cp:keywords>Release: 1</cp:keywords>
  <dc:description>Review Date: 12 April 2008</dc:description>
  <cp:lastModifiedBy>HSD_TPCMSd.prod</cp:lastModifiedBy>
  <cp:revision>3</cp:revision>
  <dcterms:created xsi:type="dcterms:W3CDTF">2025-03-01T18:58:00Z</dcterms:created>
  <dcterms:modified xsi:type="dcterms:W3CDTF">2025-03-01T18:58:00Z</dcterms:modified>
</cp:coreProperties>
</file>