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56D" w:rsidP="0071256D">
      <w:pPr>
        <w:pStyle w:val="Title"/>
      </w:pPr>
      <w:r>
        <w:fldChar w:fldCharType="begin"/>
      </w:r>
      <w:r>
        <w:instrText xml:space="preserve"> TITLE   \* MERGEFORMAT </w:instrText>
      </w:r>
      <w:r>
        <w:fldChar w:fldCharType="separate"/>
      </w:r>
      <w:r>
        <w:t>TLIB5010 Plan and implement maintenance schedules</w:t>
      </w:r>
      <w:r>
        <w:fldChar w:fldCharType="end"/>
      </w:r>
    </w:p>
    <w:p w:rsidR="0071256D" w:rsidP="0071256D">
      <w:pPr>
        <w:pStyle w:val="Version"/>
        <w:sectPr w:rsidSect="00F707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741" w:rsidP="00F70741">
      <w:pPr>
        <w:pStyle w:val="SuperHeading"/>
      </w:pPr>
      <w:r w:rsidRPr="00F70741">
        <w:t>TLIB5010 Plan and implement maintenance schedules</w:t>
      </w:r>
    </w:p>
    <w:p w:rsidR="00000000" w:rsidRPr="00F70741" w:rsidP="00F70741">
      <w:pPr>
        <w:pStyle w:val="Heading1"/>
      </w:pPr>
      <w:bookmarkStart w:id="1" w:name="O_739394"/>
      <w:bookmarkEnd w:id="1"/>
      <w:r w:rsidRPr="00F70741">
        <w:t>Modification History</w:t>
      </w:r>
    </w:p>
    <w:p w:rsidR="0071256D" w:rsidP="0071256D">
      <w:pPr>
        <w:pStyle w:val="BodyText"/>
      </w:pPr>
      <w:r w:rsidRPr="00F70741">
        <w:t>Release 1. This is the first release of this unit of competency in the TLI Transport and Logistics Training Package.</w:t>
      </w:r>
    </w:p>
    <w:p w:rsidR="00000000" w:rsidRPr="00F70741" w:rsidP="00F70741">
      <w:pPr>
        <w:pStyle w:val="Heading1"/>
      </w:pPr>
      <w:bookmarkStart w:id="2" w:name="O_739395"/>
      <w:bookmarkEnd w:id="2"/>
      <w:r w:rsidRPr="00F70741">
        <w:t>Application</w:t>
      </w:r>
    </w:p>
    <w:p w:rsidR="00000000" w:rsidRPr="00F70741" w:rsidP="0071256D">
      <w:pPr>
        <w:pStyle w:val="BodyText"/>
      </w:pPr>
      <w:r w:rsidRPr="00F70741">
        <w:t>This unit involves the skills and knowledge required to plan and implement maint</w:t>
      </w:r>
      <w:r w:rsidRPr="00F70741">
        <w:t xml:space="preserve">enance schedules according to relevant regulatory requirements, standards, workplace procedures and codes of practice including the Australian Dangerous Goods (ADG) Code. </w:t>
      </w:r>
    </w:p>
    <w:p w:rsidR="00000000" w:rsidRPr="00F70741" w:rsidP="0071256D">
      <w:pPr>
        <w:pStyle w:val="BodyText"/>
      </w:pPr>
      <w:r w:rsidRPr="00F70741">
        <w:t>It includes establishing maintenance requirements, organising maintenance activities</w:t>
      </w:r>
      <w:r w:rsidRPr="00F70741">
        <w:t xml:space="preserve"> and resources and completing required procedures and documentation.</w:t>
      </w:r>
    </w:p>
    <w:p w:rsidR="00000000" w:rsidRPr="00F70741" w:rsidP="0071256D">
      <w:pPr>
        <w:pStyle w:val="BodyText"/>
      </w:pPr>
      <w:r w:rsidRPr="00F70741">
        <w:t>Work is carried out under general guidance. It requires discretion and judgement for self and others in planning and using resources, services and processes to achieve required outcomes w</w:t>
      </w:r>
      <w:r w:rsidRPr="00F70741">
        <w:t>ithin workplace policies and procedures.</w:t>
      </w:r>
    </w:p>
    <w:p w:rsidR="00000000" w:rsidRPr="00F70741" w:rsidP="0071256D">
      <w:pPr>
        <w:pStyle w:val="BodyText"/>
      </w:pPr>
      <w:r w:rsidRPr="00F70741">
        <w:t>The unit generally applies to those with responsibility for resource coordination and allocation, who lead individuals or teams.</w:t>
      </w:r>
    </w:p>
    <w:p w:rsidR="0071256D" w:rsidP="0071256D">
      <w:pPr>
        <w:pStyle w:val="BodyText"/>
      </w:pPr>
      <w:r w:rsidRPr="00F70741">
        <w:t>No licensing, legislative or certification requirements apply to this unit at the time</w:t>
      </w:r>
      <w:r w:rsidRPr="00F70741">
        <w:t xml:space="preserve"> of publication.</w:t>
      </w:r>
    </w:p>
    <w:p w:rsidR="00000000" w:rsidRPr="00F70741" w:rsidP="00F70741">
      <w:pPr>
        <w:pStyle w:val="Heading1"/>
      </w:pPr>
      <w:bookmarkStart w:id="3" w:name="O_739396"/>
      <w:bookmarkEnd w:id="3"/>
      <w:r w:rsidRPr="00F70741">
        <w:t>Pre-requisite Unit</w:t>
      </w:r>
    </w:p>
    <w:p w:rsidR="00000000" w:rsidRPr="00F70741" w:rsidP="0071256D">
      <w:pPr>
        <w:pStyle w:val="BodyText"/>
      </w:pPr>
      <w:r w:rsidRPr="00F70741">
        <w:t>Not applicable.</w:t>
      </w:r>
    </w:p>
    <w:p w:rsidR="00000000" w:rsidRPr="00F70741" w:rsidP="00F70741">
      <w:pPr>
        <w:pStyle w:val="Heading1"/>
      </w:pPr>
      <w:bookmarkStart w:id="4" w:name="O_739397"/>
      <w:bookmarkEnd w:id="4"/>
      <w:r w:rsidRPr="00F70741">
        <w:t>Competency Field</w:t>
      </w:r>
    </w:p>
    <w:p w:rsidR="0071256D" w:rsidP="0071256D">
      <w:pPr>
        <w:pStyle w:val="BodyText"/>
      </w:pPr>
      <w:r w:rsidRPr="00F70741">
        <w:t>B ‒ Equipment Checking and Maintenance</w:t>
      </w:r>
    </w:p>
    <w:p w:rsidR="00000000" w:rsidRPr="00F70741" w:rsidP="00F70741">
      <w:pPr>
        <w:pStyle w:val="Heading1"/>
      </w:pPr>
      <w:bookmarkStart w:id="5" w:name="O_739398"/>
      <w:bookmarkEnd w:id="5"/>
      <w:r w:rsidRPr="00F70741">
        <w:t>Unit Sector</w:t>
      </w:r>
    </w:p>
    <w:p w:rsidR="00000000" w:rsidRPr="00F70741" w:rsidP="0071256D">
      <w:pPr>
        <w:pStyle w:val="BodyText"/>
      </w:pPr>
      <w:r w:rsidRPr="00F70741">
        <w:t>Not applicable.</w:t>
      </w:r>
    </w:p>
    <w:p w:rsidR="00000000" w:rsidRPr="00F70741" w:rsidP="00F70741">
      <w:pPr>
        <w:pStyle w:val="Heading1"/>
      </w:pPr>
      <w:bookmarkStart w:id="6" w:name="O_739399"/>
      <w:bookmarkEnd w:id="6"/>
      <w:r w:rsidRPr="00F7074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1256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70741" w:rsidP="00F70741">
            <w:pPr>
              <w:pStyle w:val="BodyText"/>
            </w:pPr>
            <w:r w:rsidRPr="00F7074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rPr>
                <w:rStyle w:val="SpecialBold"/>
              </w:rPr>
              <w:t>PERFOR</w:t>
            </w:r>
            <w:r w:rsidRPr="00F70741">
              <w:rPr>
                <w:rStyle w:val="SpecialBold"/>
              </w:rPr>
              <w:t>MANCE CRITERIA</w:t>
            </w:r>
          </w:p>
        </w:tc>
      </w:tr>
      <w:tr w:rsidTr="0071256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 xml:space="preserve">Elements describe the </w:t>
            </w:r>
            <w:r w:rsidRPr="00F70741">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 xml:space="preserve">Performance criteria describe the performance needed to </w:t>
            </w:r>
            <w:r w:rsidRPr="00F70741">
              <w:t>demonstrate achievement of the element.</w:t>
            </w:r>
          </w:p>
        </w:tc>
      </w:tr>
      <w:tr w:rsidTr="0071256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0741" w:rsidP="00F70741">
            <w:pPr>
              <w:pStyle w:val="BodyText"/>
            </w:pPr>
            <w:r w:rsidRPr="00F7074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rPr>
                <w:rStyle w:val="SpecialBold"/>
              </w:rPr>
              <w:t>Establish maintenance requirements</w:t>
            </w: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1.1</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Equipment specifications, service requirements and workplace procedures are checked for recommended maintenance intervals and processes</w:t>
            </w:r>
          </w:p>
        </w:tc>
      </w:tr>
      <w:tr w:rsidTr="007125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1.2</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Special requirements for maintenance of storage zones are identified</w:t>
            </w:r>
          </w:p>
        </w:tc>
      </w:tr>
      <w:tr w:rsidTr="007125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1.3</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Comparisons with previous experience, future equipment use, work requirements and standard operating procedures are made to inform the planning process</w:t>
            </w:r>
          </w:p>
        </w:tc>
      </w:tr>
      <w:tr w:rsidTr="007125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1.4</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Work plan and work schedule are developed</w:t>
            </w:r>
          </w:p>
        </w:tc>
      </w:tr>
      <w:tr w:rsidTr="007125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1.5</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Internal and external contractors and/or mainten</w:t>
            </w:r>
            <w:r w:rsidRPr="00F70741">
              <w:t>ance providers are identified</w:t>
            </w:r>
          </w:p>
        </w:tc>
      </w:tr>
      <w:tr w:rsidTr="007125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1.6</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Costings for process are identified based on work schedule (equipment/staff off-line), equipment manufacturer recommendations, charges for materials, equipment and consumables and internal/external labour charges</w:t>
            </w:r>
          </w:p>
        </w:tc>
      </w:tr>
      <w:tr w:rsidTr="007125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1.7</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Required interruptions, processes and procedures are documented and recorded</w:t>
            </w:r>
          </w:p>
        </w:tc>
      </w:tr>
      <w:tr w:rsidTr="007125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1.8</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Clearances for required maintenance costs are obtained</w:t>
            </w:r>
          </w:p>
        </w:tc>
      </w:tr>
      <w:tr w:rsidTr="0071256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0741" w:rsidP="00F70741">
            <w:pPr>
              <w:pStyle w:val="BodyText"/>
            </w:pPr>
            <w:r w:rsidRPr="00F7074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rPr>
                <w:rStyle w:val="SpecialBold"/>
              </w:rPr>
              <w:t>Organise maintenance activities</w:t>
            </w: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2.1</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Work schedules and staff rosters are checked to identify times when maintenan</w:t>
            </w:r>
            <w:r w:rsidRPr="00F70741">
              <w:t>ce process may be scheduled including optimum timing for any shut down</w:t>
            </w:r>
          </w:p>
        </w:tc>
      </w:tr>
      <w:tr w:rsidTr="007125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2.2</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Permission from supervisory personnel is obtained for timing of maintenance to optimise the maintenance process and work</w:t>
            </w:r>
          </w:p>
        </w:tc>
      </w:tr>
      <w:tr w:rsidTr="007125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2.3</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Detailed work plans are developed in accordance with work schedules, availability of expertise and resource availability</w:t>
            </w:r>
          </w:p>
        </w:tc>
      </w:tr>
      <w:tr w:rsidTr="007125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2.4</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Employees with the required competencies are identified and appropriate training and assessment is facilitated as required</w:t>
            </w:r>
          </w:p>
        </w:tc>
      </w:tr>
      <w:tr w:rsidTr="007125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2.5</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Approvals for work schedule, employee work pattern and maintenance schedule adjustments are obtained and work plan is refined to ensure maintenance program will maintain workplace outputs in terms of workplace policy</w:t>
            </w:r>
          </w:p>
        </w:tc>
      </w:tr>
      <w:tr w:rsidTr="0071256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0741" w:rsidP="00F70741">
            <w:pPr>
              <w:pStyle w:val="BodyText"/>
            </w:pPr>
            <w:r w:rsidRPr="00F7074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rPr>
                <w:rStyle w:val="SpecialBold"/>
              </w:rPr>
              <w:t>Organise resources</w:t>
            </w: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3.1</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 xml:space="preserve">Required </w:t>
            </w:r>
            <w:r w:rsidRPr="00F70741">
              <w:t>equipment, personnel and consumables are allocated in accordance with workplace procedures</w:t>
            </w:r>
          </w:p>
        </w:tc>
      </w:tr>
      <w:tr w:rsidTr="007125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3.2</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Consumables, equipment and expertise are located and coordinated to meet maintenance work schedule</w:t>
            </w:r>
          </w:p>
        </w:tc>
      </w:tr>
      <w:tr w:rsidTr="007125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3.3</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Externally sourced equipment, consumables and expertise are identified and appropriate arrangements are made for procurement</w:t>
            </w:r>
          </w:p>
        </w:tc>
      </w:tr>
      <w:tr w:rsidTr="0071256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0741" w:rsidP="00F70741">
            <w:pPr>
              <w:pStyle w:val="BodyText"/>
            </w:pPr>
            <w:r w:rsidRPr="00F7074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rPr>
                <w:rStyle w:val="SpecialBold"/>
              </w:rPr>
              <w:t>Complete maintenance procedures</w:t>
            </w: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4.1</w:t>
            </w:r>
          </w:p>
        </w:tc>
        <w:tc>
          <w:tcPr>
            <w:tcW w:w="6045"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Completed work is checked against maintenance schedule and work plan</w:t>
            </w:r>
          </w:p>
        </w:tc>
      </w:tr>
      <w:tr w:rsidTr="007125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0741">
            <w:pPr>
              <w:pStyle w:val="BodyText"/>
              <w:rPr>
                <w:lang w:val="en-NZ"/>
              </w:rPr>
            </w:pPr>
            <w:r w:rsidRPr="00F70741">
              <w:t>4.2</w:t>
            </w:r>
          </w:p>
        </w:tc>
        <w:tc>
          <w:tcPr>
            <w:tcW w:w="6045" w:type="dxa"/>
            <w:tcBorders>
              <w:top w:val="nil"/>
              <w:left w:val="nil"/>
              <w:bottom w:val="nil"/>
              <w:right w:val="nil"/>
            </w:tcBorders>
            <w:tcMar>
              <w:top w:w="0" w:type="dxa"/>
              <w:left w:w="62" w:type="dxa"/>
              <w:bottom w:w="0" w:type="dxa"/>
              <w:right w:w="62" w:type="dxa"/>
            </w:tcMar>
          </w:tcPr>
          <w:p w:rsidR="00000000" w:rsidRPr="00F70741" w:rsidP="00F70741">
            <w:pPr>
              <w:pStyle w:val="BodyText"/>
            </w:pPr>
            <w:r w:rsidRPr="00F70741">
              <w:t xml:space="preserve">Records of work </w:t>
            </w:r>
            <w:r w:rsidRPr="00F70741">
              <w:t>are completed and forwarded to appropriate personnel noting areas where additional maintenance is required to maintain optimum work output and equipment life</w:t>
            </w:r>
          </w:p>
        </w:tc>
      </w:tr>
    </w:tbl>
    <w:p w:rsidR="0071256D" w:rsidP="00F70741">
      <w:pPr>
        <w:pStyle w:val="BodyText"/>
      </w:pPr>
    </w:p>
    <w:p w:rsidR="0071256D" w:rsidP="00F70741">
      <w:pPr>
        <w:pStyle w:val="BodyText"/>
      </w:pPr>
    </w:p>
    <w:p w:rsidR="00000000" w:rsidRPr="00F70741" w:rsidP="00F70741">
      <w:pPr>
        <w:pStyle w:val="Heading1"/>
      </w:pPr>
      <w:bookmarkStart w:id="7" w:name="O_739400"/>
      <w:bookmarkEnd w:id="7"/>
      <w:r w:rsidRPr="00F70741">
        <w:t>Foundation Skills</w:t>
      </w:r>
    </w:p>
    <w:p w:rsidR="0071256D" w:rsidP="0071256D">
      <w:pPr>
        <w:pStyle w:val="BodyText"/>
      </w:pPr>
      <w:r w:rsidRPr="00F70741">
        <w:t>Foundation skills essential to performance are explicit in the performance criteria of this unit of competency.</w:t>
      </w:r>
    </w:p>
    <w:p w:rsidR="00000000" w:rsidRPr="00F70741" w:rsidP="00F70741">
      <w:pPr>
        <w:pStyle w:val="Heading1"/>
      </w:pPr>
      <w:bookmarkStart w:id="8" w:name="O_739401"/>
      <w:bookmarkEnd w:id="8"/>
      <w:r w:rsidRPr="00F70741">
        <w:t>Range of Conditions</w:t>
      </w:r>
    </w:p>
    <w:p w:rsidR="00000000" w:rsidRPr="00F70741" w:rsidP="0071256D">
      <w:pPr>
        <w:pStyle w:val="BodyText"/>
      </w:pPr>
      <w:r w:rsidRPr="00F70741">
        <w:t>Range is restricted to essential operating conditions and any other variables essential to the work enviro</w:t>
      </w:r>
      <w:r w:rsidRPr="00F70741">
        <w:t>nment.</w:t>
      </w:r>
    </w:p>
    <w:p w:rsidR="0071256D" w:rsidP="0071256D">
      <w:pPr>
        <w:pStyle w:val="BodyText"/>
      </w:pPr>
      <w:r w:rsidRPr="00F70741">
        <w:t>Non-essential conditions can be found in the Companion Volume Implementation Guide.</w:t>
      </w:r>
    </w:p>
    <w:p w:rsidR="00000000" w:rsidRPr="00F70741" w:rsidP="00F70741">
      <w:pPr>
        <w:pStyle w:val="Heading1"/>
      </w:pPr>
      <w:bookmarkStart w:id="9" w:name="O_739402"/>
      <w:bookmarkEnd w:id="9"/>
      <w:r w:rsidRPr="00F70741">
        <w:t>Unit Mapping Information</w:t>
      </w:r>
    </w:p>
    <w:p w:rsidR="0071256D" w:rsidP="0071256D">
      <w:pPr>
        <w:pStyle w:val="BodyText"/>
      </w:pPr>
      <w:r w:rsidRPr="00F70741">
        <w:t>This unit replaces and is equivalent to TLIB5010A Plan and implement maintenance schedules.</w:t>
      </w:r>
    </w:p>
    <w:p w:rsidR="00000000" w:rsidRPr="00F70741" w:rsidP="00F70741">
      <w:pPr>
        <w:pStyle w:val="Heading1"/>
      </w:pPr>
      <w:bookmarkStart w:id="10" w:name="O_739409"/>
      <w:bookmarkEnd w:id="10"/>
      <w:r w:rsidRPr="00F70741">
        <w:t>Links</w:t>
      </w:r>
    </w:p>
    <w:p w:rsidR="00000000" w:rsidRPr="00F70741" w:rsidP="0071256D">
      <w:pPr>
        <w:pStyle w:val="BodyText"/>
      </w:pPr>
      <w:r w:rsidRPr="00F70741">
        <w:t>Compan</w:t>
      </w:r>
      <w:r w:rsidRPr="00F70741">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715689">
        <w:rPr>
          <w:rStyle w:val="Hyperlink"/>
        </w:rPr>
        <w:t>https://vetnet.gov.au/Pages/TrainingDocs.aspx?q=df441c6e-213d-43e3-874c-0b3f7036d851</w:t>
      </w:r>
      <w:r>
        <w:fldChar w:fldCharType="end"/>
      </w:r>
    </w:p>
    <w:p w:rsidR="00000000" w:rsidRPr="00F70741" w:rsidP="00F70741"/>
    <w:sectPr w:rsidSect="00F707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41" w:rsidRPr="0071256D" w:rsidP="007125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56D" w:rsidP="00F70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256D" w:rsidP="00F7074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1256D" w:rsidP="00F707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5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0741" w:rsidRPr="0071256D" w:rsidP="007125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56D" w:rsidRPr="002D2AF8" w:rsidP="00F70741">
    <w:pPr>
      <w:pStyle w:val="Header"/>
      <w:framePr w:wrap="around"/>
    </w:pPr>
    <w:r>
      <w:fldChar w:fldCharType="begin"/>
    </w:r>
    <w:r>
      <w:instrText xml:space="preserve"> TITLE   \* MERGEFORMAT </w:instrText>
    </w:r>
    <w:r>
      <w:fldChar w:fldCharType="separate"/>
    </w:r>
    <w:r>
      <w:t>TLIB5010 Plan and implement maintenance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1256D" w:rsidP="00F70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741"/>
    <w:pPr>
      <w:spacing w:before="360" w:after="60"/>
      <w:outlineLvl w:val="0"/>
    </w:pPr>
    <w:rPr>
      <w:sz w:val="32"/>
    </w:rPr>
  </w:style>
  <w:style w:type="paragraph" w:styleId="Heading2">
    <w:name w:val="heading 2"/>
    <w:basedOn w:val="HeadingBase"/>
    <w:next w:val="BodyText"/>
    <w:link w:val="Heading2Char"/>
    <w:qFormat/>
    <w:rsid w:val="00F70741"/>
    <w:pPr>
      <w:keepLines/>
      <w:spacing w:before="240" w:after="120"/>
      <w:outlineLvl w:val="1"/>
    </w:pPr>
    <w:rPr>
      <w:sz w:val="28"/>
      <w:szCs w:val="40"/>
    </w:rPr>
  </w:style>
  <w:style w:type="paragraph" w:styleId="Heading3">
    <w:name w:val="heading 3"/>
    <w:basedOn w:val="HeadingBase"/>
    <w:next w:val="BodyText"/>
    <w:link w:val="Heading3Char"/>
    <w:qFormat/>
    <w:rsid w:val="00F70741"/>
    <w:pPr>
      <w:spacing w:before="180" w:after="120"/>
      <w:outlineLvl w:val="2"/>
    </w:pPr>
    <w:rPr>
      <w:spacing w:val="-10"/>
      <w:kern w:val="32"/>
    </w:rPr>
  </w:style>
  <w:style w:type="paragraph" w:styleId="Heading4">
    <w:name w:val="heading 4"/>
    <w:basedOn w:val="HeadingBase"/>
    <w:next w:val="BodyText"/>
    <w:link w:val="Heading4Char"/>
    <w:qFormat/>
    <w:rsid w:val="00F70741"/>
    <w:pPr>
      <w:spacing w:before="160" w:after="120"/>
      <w:outlineLvl w:val="3"/>
    </w:pPr>
    <w:rPr>
      <w:sz w:val="22"/>
    </w:rPr>
  </w:style>
  <w:style w:type="paragraph" w:styleId="Heading5">
    <w:name w:val="heading 5"/>
    <w:basedOn w:val="HeadingBase"/>
    <w:next w:val="Normal"/>
    <w:link w:val="Heading5Char"/>
    <w:qFormat/>
    <w:rsid w:val="00F70741"/>
    <w:pPr>
      <w:spacing w:before="80"/>
      <w:outlineLvl w:val="4"/>
    </w:pPr>
    <w:rPr>
      <w:color w:val="918585"/>
      <w:sz w:val="20"/>
    </w:rPr>
  </w:style>
  <w:style w:type="paragraph" w:styleId="Heading6">
    <w:name w:val="heading 6"/>
    <w:basedOn w:val="HeadingBase"/>
    <w:next w:val="Normal"/>
    <w:link w:val="Heading6Char"/>
    <w:qFormat/>
    <w:rsid w:val="00F70741"/>
    <w:pPr>
      <w:spacing w:before="60"/>
      <w:outlineLvl w:val="5"/>
    </w:pPr>
    <w:rPr>
      <w:color w:val="918585"/>
      <w:sz w:val="20"/>
    </w:rPr>
  </w:style>
  <w:style w:type="paragraph" w:styleId="Heading7">
    <w:name w:val="heading 7"/>
    <w:basedOn w:val="Normal"/>
    <w:next w:val="Normal"/>
    <w:link w:val="Heading7Char"/>
    <w:qFormat/>
    <w:rsid w:val="00F70741"/>
    <w:pPr>
      <w:ind w:left="720"/>
      <w:outlineLvl w:val="6"/>
    </w:pPr>
    <w:rPr>
      <w:i/>
    </w:rPr>
  </w:style>
  <w:style w:type="paragraph" w:styleId="Heading8">
    <w:name w:val="heading 8"/>
    <w:basedOn w:val="Normal"/>
    <w:next w:val="Normal"/>
    <w:link w:val="Heading8Char"/>
    <w:qFormat/>
    <w:rsid w:val="00F70741"/>
    <w:pPr>
      <w:ind w:left="720"/>
      <w:outlineLvl w:val="7"/>
    </w:pPr>
    <w:rPr>
      <w:i/>
    </w:rPr>
  </w:style>
  <w:style w:type="paragraph" w:styleId="Heading9">
    <w:name w:val="heading 9"/>
    <w:basedOn w:val="Normal"/>
    <w:next w:val="Normal"/>
    <w:link w:val="Heading9Char"/>
    <w:qFormat/>
    <w:rsid w:val="00F70741"/>
    <w:pPr>
      <w:ind w:left="720"/>
      <w:outlineLvl w:val="8"/>
    </w:pPr>
    <w:rPr>
      <w:i/>
    </w:rPr>
  </w:style>
  <w:style w:type="character" w:default="1" w:styleId="DefaultParagraphFont">
    <w:name w:val="Default Paragraph Font"/>
    <w:uiPriority w:val="1"/>
    <w:unhideWhenUsed/>
    <w:rsid w:val="00F70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741"/>
  </w:style>
  <w:style w:type="character" w:customStyle="1" w:styleId="Heading1Char">
    <w:name w:val="Heading 1 Char"/>
    <w:basedOn w:val="DefaultParagraphFont"/>
    <w:link w:val="Heading1"/>
    <w:rsid w:val="00F70741"/>
    <w:rPr>
      <w:rFonts w:ascii="Times New Roman" w:eastAsia="Times New Roman" w:hAnsi="Times New Roman" w:cs="Times New Roman"/>
      <w:b/>
      <w:sz w:val="32"/>
      <w:szCs w:val="20"/>
      <w:lang w:eastAsia="en-US"/>
    </w:rPr>
  </w:style>
  <w:style w:type="paragraph" w:styleId="BodyText">
    <w:name w:val="Body Text"/>
    <w:basedOn w:val="Normal"/>
    <w:link w:val="BodyTextChar"/>
    <w:rsid w:val="00F707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0741"/>
    <w:rPr>
      <w:rFonts w:ascii="Times New Roman" w:eastAsia="Times New Roman" w:hAnsi="Times New Roman" w:cs="Times New Roman"/>
      <w:sz w:val="24"/>
      <w:lang w:eastAsia="en-US"/>
    </w:rPr>
  </w:style>
  <w:style w:type="character" w:customStyle="1" w:styleId="SpecialBold">
    <w:name w:val="Special Bold"/>
    <w:basedOn w:val="DefaultParagraphFont"/>
    <w:rsid w:val="00F70741"/>
    <w:rPr>
      <w:b/>
      <w:spacing w:val="0"/>
    </w:rPr>
  </w:style>
  <w:style w:type="paragraph" w:customStyle="1" w:styleId="SuperHeading">
    <w:name w:val="SuperHeading"/>
    <w:basedOn w:val="Normal"/>
    <w:rsid w:val="00F70741"/>
    <w:pPr>
      <w:spacing w:before="240" w:after="120"/>
      <w:outlineLvl w:val="0"/>
    </w:pPr>
    <w:rPr>
      <w:rFonts w:ascii="Times New Roman" w:hAnsi="Times New Roman"/>
      <w:b/>
      <w:sz w:val="32"/>
    </w:rPr>
  </w:style>
  <w:style w:type="paragraph" w:customStyle="1" w:styleId="AllowPageBreak">
    <w:name w:val="AllowPageBreak"/>
    <w:rsid w:val="00F707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0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741"/>
    <w:rPr>
      <w:rFonts w:ascii="Courier New" w:eastAsia="Times New Roman" w:hAnsi="Courier New" w:cs="Times New Roman"/>
      <w:i/>
      <w:szCs w:val="20"/>
      <w:lang w:eastAsia="en-US"/>
    </w:rPr>
  </w:style>
  <w:style w:type="paragraph" w:customStyle="1" w:styleId="HeadingBase">
    <w:name w:val="Heading Base"/>
    <w:rsid w:val="00F70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741"/>
    <w:pPr>
      <w:tabs>
        <w:tab w:val="right" w:leader="dot" w:pos="9072"/>
      </w:tabs>
      <w:ind w:left="567"/>
    </w:pPr>
    <w:rPr>
      <w:szCs w:val="22"/>
    </w:rPr>
  </w:style>
  <w:style w:type="paragraph" w:customStyle="1" w:styleId="TOCBase">
    <w:name w:val="TOC Base"/>
    <w:rsid w:val="00F70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741"/>
    <w:pPr>
      <w:tabs>
        <w:tab w:val="right" w:leader="dot" w:pos="9072"/>
      </w:tabs>
      <w:spacing w:before="40" w:after="40"/>
      <w:ind w:left="284"/>
    </w:pPr>
    <w:rPr>
      <w:rFonts w:ascii="Times New Roman" w:hAnsi="Times New Roman"/>
    </w:rPr>
  </w:style>
  <w:style w:type="paragraph" w:styleId="TOC1">
    <w:name w:val="toc 1"/>
    <w:basedOn w:val="TOCBase"/>
    <w:next w:val="Normal"/>
    <w:rsid w:val="00F707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741"/>
    <w:rPr>
      <w:rFonts w:ascii="Times New Roman" w:eastAsia="Times New Roman" w:hAnsi="Times New Roman" w:cs="Times New Roman"/>
      <w:sz w:val="16"/>
      <w:lang w:eastAsia="en-US"/>
    </w:rPr>
  </w:style>
  <w:style w:type="paragraph" w:styleId="Title">
    <w:name w:val="Title"/>
    <w:basedOn w:val="HeadingBase"/>
    <w:link w:val="TitleChar"/>
    <w:qFormat/>
    <w:rsid w:val="00F70741"/>
    <w:pPr>
      <w:spacing w:before="5040"/>
      <w:jc w:val="center"/>
    </w:pPr>
    <w:rPr>
      <w:sz w:val="48"/>
      <w:szCs w:val="72"/>
      <w:lang w:val="en-US"/>
    </w:rPr>
  </w:style>
  <w:style w:type="character" w:customStyle="1" w:styleId="TitleChar">
    <w:name w:val="Title Char"/>
    <w:basedOn w:val="DefaultParagraphFont"/>
    <w:link w:val="Title"/>
    <w:rsid w:val="00F70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741"/>
    <w:pPr>
      <w:tabs>
        <w:tab w:val="left" w:pos="3600"/>
        <w:tab w:val="left" w:pos="3958"/>
      </w:tabs>
    </w:pPr>
  </w:style>
  <w:style w:type="paragraph" w:styleId="List">
    <w:name w:val="List"/>
    <w:basedOn w:val="BodyText"/>
    <w:next w:val="BodyText"/>
    <w:rsid w:val="00F70741"/>
    <w:pPr>
      <w:tabs>
        <w:tab w:val="left" w:pos="340"/>
      </w:tabs>
      <w:spacing w:before="60" w:after="60"/>
      <w:ind w:left="340" w:hanging="340"/>
    </w:pPr>
  </w:style>
  <w:style w:type="paragraph" w:styleId="ListBullet">
    <w:name w:val="List Bullet"/>
    <w:basedOn w:val="List"/>
    <w:rsid w:val="00F70741"/>
    <w:pPr>
      <w:numPr>
        <w:numId w:val="10"/>
      </w:numPr>
      <w:tabs>
        <w:tab w:val="clear" w:pos="340"/>
      </w:tabs>
      <w:spacing w:before="40" w:after="40"/>
    </w:pPr>
  </w:style>
  <w:style w:type="paragraph" w:customStyle="1" w:styleId="Note">
    <w:name w:val="Note"/>
    <w:basedOn w:val="BodyText"/>
    <w:rsid w:val="00F70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741"/>
    <w:pPr>
      <w:framePr w:wrap="auto" w:hAnchor="text" w:y="6049"/>
    </w:pPr>
    <w:rPr>
      <w:color w:val="000000"/>
      <w:sz w:val="40"/>
    </w:rPr>
  </w:style>
  <w:style w:type="paragraph" w:customStyle="1" w:styleId="TOCTitle">
    <w:name w:val="TOCTitle"/>
    <w:basedOn w:val="Heading1"/>
    <w:rsid w:val="00F70741"/>
    <w:pPr>
      <w:spacing w:after="240"/>
      <w:jc w:val="center"/>
      <w:outlineLvl w:val="9"/>
    </w:pPr>
    <w:rPr>
      <w:caps/>
    </w:rPr>
  </w:style>
  <w:style w:type="paragraph" w:customStyle="1" w:styleId="Version">
    <w:name w:val="Version"/>
    <w:rsid w:val="00F707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0741"/>
    <w:pPr>
      <w:numPr>
        <w:numId w:val="11"/>
      </w:numPr>
      <w:tabs>
        <w:tab w:val="clear" w:pos="680"/>
      </w:tabs>
    </w:pPr>
  </w:style>
  <w:style w:type="paragraph" w:styleId="Index1">
    <w:name w:val="index 1"/>
    <w:basedOn w:val="Normal"/>
    <w:next w:val="Normal"/>
    <w:semiHidden/>
    <w:rsid w:val="00F70741"/>
    <w:pPr>
      <w:keepNext w:val="0"/>
      <w:tabs>
        <w:tab w:val="right" w:pos="4176"/>
      </w:tabs>
      <w:ind w:left="198" w:hanging="198"/>
    </w:pPr>
    <w:rPr>
      <w:rFonts w:ascii="Garamond" w:hAnsi="Garamond"/>
    </w:rPr>
  </w:style>
  <w:style w:type="paragraph" w:styleId="IndexHeading">
    <w:name w:val="index heading"/>
    <w:basedOn w:val="Normal"/>
    <w:next w:val="Index1"/>
    <w:semiHidden/>
    <w:rsid w:val="00F70741"/>
    <w:pPr>
      <w:spacing w:before="120" w:after="120"/>
    </w:pPr>
    <w:rPr>
      <w:rFonts w:ascii="Arial" w:hAnsi="Arial"/>
      <w:b/>
      <w:color w:val="918585"/>
      <w:sz w:val="24"/>
    </w:rPr>
  </w:style>
  <w:style w:type="paragraph" w:styleId="Header">
    <w:name w:val="header"/>
    <w:basedOn w:val="Normal"/>
    <w:link w:val="HeaderChar"/>
    <w:rsid w:val="00F70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741"/>
    <w:rPr>
      <w:rFonts w:ascii="Times New Roman" w:eastAsia="Times New Roman" w:hAnsi="Times New Roman" w:cs="Times New Roman"/>
      <w:sz w:val="16"/>
      <w:szCs w:val="20"/>
      <w:lang w:val="en-GB" w:eastAsia="en-US"/>
    </w:rPr>
  </w:style>
  <w:style w:type="paragraph" w:customStyle="1" w:styleId="Chapter">
    <w:name w:val="Chapter"/>
    <w:basedOn w:val="Normal"/>
    <w:rsid w:val="00F70741"/>
    <w:pPr>
      <w:spacing w:before="240"/>
    </w:pPr>
    <w:rPr>
      <w:rFonts w:ascii="Times New Roman" w:hAnsi="Times New Roman"/>
      <w:smallCaps/>
      <w:spacing w:val="80"/>
      <w:sz w:val="28"/>
    </w:rPr>
  </w:style>
  <w:style w:type="paragraph" w:customStyle="1" w:styleId="InChapter">
    <w:name w:val="InChapter"/>
    <w:basedOn w:val="Heading3"/>
    <w:rsid w:val="00F70741"/>
    <w:pPr>
      <w:spacing w:after="240"/>
      <w:outlineLvl w:val="9"/>
    </w:pPr>
    <w:rPr>
      <w:noProof/>
    </w:rPr>
  </w:style>
  <w:style w:type="paragraph" w:styleId="Index2">
    <w:name w:val="index 2"/>
    <w:basedOn w:val="Normal"/>
    <w:next w:val="Normal"/>
    <w:semiHidden/>
    <w:rsid w:val="00F70741"/>
    <w:pPr>
      <w:tabs>
        <w:tab w:val="right" w:pos="4176"/>
      </w:tabs>
      <w:ind w:left="568" w:hanging="284"/>
    </w:pPr>
    <w:rPr>
      <w:rFonts w:ascii="Garamond" w:hAnsi="Garamond"/>
    </w:rPr>
  </w:style>
  <w:style w:type="paragraph" w:customStyle="1" w:styleId="Byline">
    <w:name w:val="Byline"/>
    <w:rsid w:val="00F70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741"/>
    <w:pPr>
      <w:tabs>
        <w:tab w:val="clear" w:pos="3600"/>
        <w:tab w:val="clear" w:pos="3958"/>
      </w:tabs>
      <w:jc w:val="right"/>
    </w:pPr>
  </w:style>
  <w:style w:type="character" w:styleId="Emphasis">
    <w:name w:val="Emphasis"/>
    <w:basedOn w:val="DefaultParagraphFont"/>
    <w:qFormat/>
    <w:rsid w:val="00F70741"/>
    <w:rPr>
      <w:i/>
    </w:rPr>
  </w:style>
  <w:style w:type="paragraph" w:styleId="Caption">
    <w:name w:val="caption"/>
    <w:basedOn w:val="BodyText"/>
    <w:next w:val="Normal"/>
    <w:qFormat/>
    <w:rsid w:val="00F70741"/>
    <w:pPr>
      <w:framePr w:w="2268" w:hSpace="181" w:vSpace="181" w:wrap="around" w:vAnchor="text" w:hAnchor="page" w:x="1135" w:y="285" w:anchorLock="1"/>
    </w:pPr>
    <w:rPr>
      <w:i/>
    </w:rPr>
  </w:style>
  <w:style w:type="paragraph" w:customStyle="1" w:styleId="MiniTOCTitle">
    <w:name w:val="MiniTOCTitle"/>
    <w:basedOn w:val="Heading4"/>
    <w:rsid w:val="00F70741"/>
    <w:pPr>
      <w:spacing w:before="240"/>
      <w:outlineLvl w:val="9"/>
    </w:pPr>
    <w:rPr>
      <w:noProof/>
      <w:sz w:val="24"/>
    </w:rPr>
  </w:style>
  <w:style w:type="paragraph" w:customStyle="1" w:styleId="MiniTOCItem">
    <w:name w:val="MiniTOCItem"/>
    <w:basedOn w:val="ListBullet"/>
    <w:rsid w:val="00F70741"/>
    <w:pPr>
      <w:numPr>
        <w:numId w:val="0"/>
      </w:numPr>
      <w:tabs>
        <w:tab w:val="right" w:leader="dot" w:pos="6521"/>
      </w:tabs>
      <w:spacing w:before="0" w:after="0"/>
    </w:pPr>
  </w:style>
  <w:style w:type="paragraph" w:customStyle="1" w:styleId="TOFTitle">
    <w:name w:val="TOFTitle"/>
    <w:basedOn w:val="TOCTitle"/>
    <w:rsid w:val="00F70741"/>
  </w:style>
  <w:style w:type="paragraph" w:styleId="TableofFigures">
    <w:name w:val="table of figures"/>
    <w:basedOn w:val="Normal"/>
    <w:next w:val="Normal"/>
    <w:semiHidden/>
    <w:rsid w:val="00F70741"/>
    <w:pPr>
      <w:tabs>
        <w:tab w:val="right" w:leader="dot" w:pos="9072"/>
      </w:tabs>
      <w:ind w:left="970" w:hanging="403"/>
    </w:pPr>
    <w:rPr>
      <w:rFonts w:ascii="Times New Roman" w:hAnsi="Times New Roman"/>
      <w:b/>
    </w:rPr>
  </w:style>
  <w:style w:type="paragraph" w:styleId="ListNumber">
    <w:name w:val="List Number"/>
    <w:basedOn w:val="List"/>
    <w:rsid w:val="00F70741"/>
    <w:pPr>
      <w:numPr>
        <w:numId w:val="13"/>
      </w:numPr>
      <w:tabs>
        <w:tab w:val="clear" w:pos="340"/>
      </w:tabs>
    </w:pPr>
  </w:style>
  <w:style w:type="character" w:customStyle="1" w:styleId="WingdingSymbols">
    <w:name w:val="Wingding Symbols"/>
    <w:rsid w:val="00F70741"/>
    <w:rPr>
      <w:rFonts w:ascii="Wingdings" w:hAnsi="Wingdings"/>
    </w:rPr>
  </w:style>
  <w:style w:type="paragraph" w:customStyle="1" w:styleId="TableHeading">
    <w:name w:val="Table Heading"/>
    <w:basedOn w:val="HeadingBase"/>
    <w:rsid w:val="00F70741"/>
    <w:pPr>
      <w:keepLines/>
      <w:pBdr>
        <w:bottom w:val="single" w:sz="6" w:space="1" w:color="918585"/>
      </w:pBdr>
      <w:spacing w:before="240"/>
    </w:pPr>
  </w:style>
  <w:style w:type="character" w:customStyle="1" w:styleId="HotSpot">
    <w:name w:val="HotSpot"/>
    <w:rsid w:val="00F70741"/>
    <w:rPr>
      <w:color w:val="0033CC"/>
      <w:u w:val="none"/>
    </w:rPr>
  </w:style>
  <w:style w:type="paragraph" w:customStyle="1" w:styleId="BodyTextRight">
    <w:name w:val="Body Text Right"/>
    <w:basedOn w:val="BodyText"/>
    <w:rsid w:val="00F70741"/>
    <w:pPr>
      <w:spacing w:before="0" w:after="0"/>
      <w:jc w:val="right"/>
    </w:pPr>
  </w:style>
  <w:style w:type="paragraph" w:styleId="Index3">
    <w:name w:val="index 3"/>
    <w:basedOn w:val="ListNumber2"/>
    <w:next w:val="Normal"/>
    <w:semiHidden/>
    <w:rsid w:val="00F70741"/>
    <w:pPr>
      <w:numPr>
        <w:numId w:val="0"/>
      </w:numPr>
      <w:tabs>
        <w:tab w:val="right" w:leader="dot" w:pos="4176"/>
      </w:tabs>
    </w:pPr>
  </w:style>
  <w:style w:type="paragraph" w:styleId="ListNumber2">
    <w:name w:val="List Number 2"/>
    <w:basedOn w:val="List2"/>
    <w:rsid w:val="00F70741"/>
    <w:pPr>
      <w:numPr>
        <w:numId w:val="8"/>
      </w:numPr>
      <w:tabs>
        <w:tab w:val="clear" w:pos="1060"/>
      </w:tabs>
    </w:pPr>
  </w:style>
  <w:style w:type="paragraph" w:customStyle="1" w:styleId="MarginNote">
    <w:name w:val="Margin Note"/>
    <w:basedOn w:val="BodyText"/>
    <w:rsid w:val="00F70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741"/>
    <w:rPr>
      <w:sz w:val="32"/>
    </w:rPr>
  </w:style>
  <w:style w:type="paragraph" w:customStyle="1" w:styleId="HeadingProcedure">
    <w:name w:val="Heading Procedure"/>
    <w:basedOn w:val="HeadingBase"/>
    <w:next w:val="Normal"/>
    <w:rsid w:val="00F70741"/>
    <w:pPr>
      <w:tabs>
        <w:tab w:val="left" w:pos="0"/>
      </w:tabs>
      <w:spacing w:before="120" w:after="60"/>
    </w:pPr>
    <w:rPr>
      <w:i/>
      <w:color w:val="918585"/>
      <w:sz w:val="22"/>
    </w:rPr>
  </w:style>
  <w:style w:type="paragraph" w:customStyle="1" w:styleId="TableBodyText">
    <w:name w:val="Table Body Text"/>
    <w:basedOn w:val="BodyText"/>
    <w:rsid w:val="00F70741"/>
    <w:pPr>
      <w:spacing w:before="60" w:after="60"/>
    </w:pPr>
  </w:style>
  <w:style w:type="paragraph" w:styleId="ListContinue">
    <w:name w:val="List Continue"/>
    <w:basedOn w:val="List"/>
    <w:rsid w:val="00F70741"/>
    <w:pPr>
      <w:ind w:firstLine="0"/>
    </w:pPr>
  </w:style>
  <w:style w:type="paragraph" w:customStyle="1" w:styleId="ListNote">
    <w:name w:val="List Note"/>
    <w:basedOn w:val="List"/>
    <w:rsid w:val="00F70741"/>
    <w:pPr>
      <w:pBdr>
        <w:top w:val="single" w:sz="6" w:space="2" w:color="918585"/>
        <w:bottom w:val="single" w:sz="6" w:space="2" w:color="918585"/>
      </w:pBdr>
      <w:tabs>
        <w:tab w:val="left" w:pos="1021"/>
      </w:tabs>
      <w:ind w:firstLine="0"/>
    </w:pPr>
  </w:style>
  <w:style w:type="paragraph" w:customStyle="1" w:styleId="Warning">
    <w:name w:val="Warning"/>
    <w:basedOn w:val="BodyText"/>
    <w:rsid w:val="00F70741"/>
    <w:pPr>
      <w:shd w:val="clear" w:color="auto" w:fill="D9D9D9"/>
      <w:tabs>
        <w:tab w:val="left" w:pos="992"/>
      </w:tabs>
      <w:ind w:left="119" w:right="119"/>
    </w:pPr>
    <w:rPr>
      <w:sz w:val="20"/>
    </w:rPr>
  </w:style>
  <w:style w:type="paragraph" w:customStyle="1" w:styleId="MarginIcons">
    <w:name w:val="Margin Icons"/>
    <w:basedOn w:val="BodyText"/>
    <w:rsid w:val="00F70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741"/>
    <w:rPr>
      <w:rFonts w:ascii="Courier New" w:hAnsi="Courier New"/>
    </w:rPr>
  </w:style>
  <w:style w:type="paragraph" w:customStyle="1" w:styleId="NoteBullet">
    <w:name w:val="Note Bullet"/>
    <w:basedOn w:val="Note"/>
    <w:rsid w:val="00F70741"/>
    <w:pPr>
      <w:tabs>
        <w:tab w:val="clear" w:pos="680"/>
      </w:tabs>
      <w:spacing w:before="60" w:after="60"/>
    </w:pPr>
  </w:style>
  <w:style w:type="paragraph" w:customStyle="1" w:styleId="SubHeading2">
    <w:name w:val="SubHeading2"/>
    <w:basedOn w:val="HeadingBase"/>
    <w:rsid w:val="00F70741"/>
    <w:pPr>
      <w:spacing w:before="240" w:after="60"/>
    </w:pPr>
    <w:rPr>
      <w:sz w:val="20"/>
    </w:rPr>
  </w:style>
  <w:style w:type="paragraph" w:customStyle="1" w:styleId="SubHeading1">
    <w:name w:val="SubHeading1"/>
    <w:basedOn w:val="HeadingBase"/>
    <w:rsid w:val="00F70741"/>
    <w:pPr>
      <w:spacing w:before="240" w:after="60"/>
    </w:pPr>
    <w:rPr>
      <w:color w:val="918585"/>
      <w:sz w:val="22"/>
    </w:rPr>
  </w:style>
  <w:style w:type="paragraph" w:customStyle="1" w:styleId="SideHeading">
    <w:name w:val="Side Heading"/>
    <w:basedOn w:val="HeadingBase"/>
    <w:rsid w:val="00F70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741"/>
    <w:pPr>
      <w:numPr>
        <w:numId w:val="9"/>
      </w:numPr>
    </w:pPr>
  </w:style>
  <w:style w:type="paragraph" w:styleId="PlainText">
    <w:name w:val="Plain Text"/>
    <w:basedOn w:val="Normal"/>
    <w:link w:val="PlainTextChar"/>
    <w:rsid w:val="00F70741"/>
    <w:rPr>
      <w:sz w:val="20"/>
    </w:rPr>
  </w:style>
  <w:style w:type="character" w:customStyle="1" w:styleId="PlainTextChar">
    <w:name w:val="Plain Text Char"/>
    <w:basedOn w:val="DefaultParagraphFont"/>
    <w:link w:val="PlainText"/>
    <w:rsid w:val="00F70741"/>
    <w:rPr>
      <w:rFonts w:ascii="Courier New" w:eastAsia="Times New Roman" w:hAnsi="Courier New" w:cs="Times New Roman"/>
      <w:sz w:val="20"/>
      <w:szCs w:val="20"/>
      <w:lang w:eastAsia="en-US"/>
    </w:rPr>
  </w:style>
  <w:style w:type="character" w:customStyle="1" w:styleId="MenuOption">
    <w:name w:val="Menu Option"/>
    <w:basedOn w:val="DefaultParagraphFont"/>
    <w:rsid w:val="00F70741"/>
    <w:rPr>
      <w:b/>
      <w:smallCaps/>
    </w:rPr>
  </w:style>
  <w:style w:type="paragraph" w:customStyle="1" w:styleId="TableListNumber">
    <w:name w:val="Table List Number"/>
    <w:basedOn w:val="ListNumber"/>
    <w:rsid w:val="00F70741"/>
    <w:pPr>
      <w:numPr>
        <w:numId w:val="0"/>
      </w:numPr>
    </w:pPr>
  </w:style>
  <w:style w:type="paragraph" w:styleId="TOC4">
    <w:name w:val="toc 4"/>
    <w:basedOn w:val="TOCBase"/>
    <w:next w:val="Normal"/>
    <w:semiHidden/>
    <w:rsid w:val="00F70741"/>
    <w:pPr>
      <w:tabs>
        <w:tab w:val="right" w:leader="dot" w:pos="9071"/>
      </w:tabs>
      <w:ind w:left="1701"/>
    </w:pPr>
  </w:style>
  <w:style w:type="paragraph" w:customStyle="1" w:styleId="ListAlpha">
    <w:name w:val="List Alpha"/>
    <w:basedOn w:val="List"/>
    <w:rsid w:val="00F70741"/>
    <w:pPr>
      <w:numPr>
        <w:numId w:val="7"/>
      </w:numPr>
    </w:pPr>
  </w:style>
  <w:style w:type="paragraph" w:customStyle="1" w:styleId="ListAlpha2">
    <w:name w:val="List Alpha 2"/>
    <w:basedOn w:val="List2"/>
    <w:rsid w:val="00F70741"/>
    <w:pPr>
      <w:numPr>
        <w:numId w:val="6"/>
      </w:numPr>
    </w:pPr>
  </w:style>
  <w:style w:type="paragraph" w:styleId="List2">
    <w:name w:val="List 2"/>
    <w:basedOn w:val="BodyText"/>
    <w:rsid w:val="00F70741"/>
    <w:pPr>
      <w:tabs>
        <w:tab w:val="left" w:pos="680"/>
      </w:tabs>
      <w:spacing w:before="60" w:after="60"/>
      <w:ind w:left="680" w:hanging="340"/>
    </w:pPr>
  </w:style>
  <w:style w:type="paragraph" w:styleId="List3">
    <w:name w:val="List 3"/>
    <w:basedOn w:val="BodyText"/>
    <w:rsid w:val="00F70741"/>
    <w:pPr>
      <w:tabs>
        <w:tab w:val="left" w:pos="1021"/>
      </w:tabs>
      <w:spacing w:before="60" w:after="60"/>
      <w:ind w:left="1020" w:hanging="340"/>
    </w:pPr>
  </w:style>
  <w:style w:type="paragraph" w:styleId="List4">
    <w:name w:val="List 4"/>
    <w:basedOn w:val="BodyText"/>
    <w:rsid w:val="00F70741"/>
    <w:pPr>
      <w:tabs>
        <w:tab w:val="left" w:pos="1361"/>
      </w:tabs>
      <w:spacing w:before="60" w:after="60"/>
      <w:ind w:left="1361" w:hanging="340"/>
    </w:pPr>
  </w:style>
  <w:style w:type="paragraph" w:styleId="List5">
    <w:name w:val="List 5"/>
    <w:basedOn w:val="BodyText"/>
    <w:rsid w:val="00F70741"/>
    <w:pPr>
      <w:tabs>
        <w:tab w:val="left" w:pos="1701"/>
      </w:tabs>
      <w:spacing w:before="60" w:after="60"/>
      <w:ind w:left="1701" w:hanging="340"/>
    </w:pPr>
  </w:style>
  <w:style w:type="paragraph" w:styleId="ListBullet3">
    <w:name w:val="List Bullet 3"/>
    <w:basedOn w:val="List3"/>
    <w:rsid w:val="00F70741"/>
    <w:pPr>
      <w:numPr>
        <w:numId w:val="12"/>
      </w:numPr>
      <w:tabs>
        <w:tab w:val="clear" w:pos="1021"/>
      </w:tabs>
      <w:ind w:left="1037" w:hanging="357"/>
    </w:pPr>
  </w:style>
  <w:style w:type="paragraph" w:styleId="ListBullet4">
    <w:name w:val="List Bullet 4"/>
    <w:basedOn w:val="List4"/>
    <w:rsid w:val="00F70741"/>
    <w:pPr>
      <w:numPr>
        <w:numId w:val="1"/>
      </w:numPr>
      <w:tabs>
        <w:tab w:val="clear" w:pos="1361"/>
      </w:tabs>
    </w:pPr>
  </w:style>
  <w:style w:type="paragraph" w:styleId="ListBullet5">
    <w:name w:val="List Bullet 5"/>
    <w:basedOn w:val="List5"/>
    <w:rsid w:val="00F70741"/>
    <w:pPr>
      <w:numPr>
        <w:numId w:val="2"/>
      </w:numPr>
    </w:pPr>
  </w:style>
  <w:style w:type="paragraph" w:styleId="ListContinue2">
    <w:name w:val="List Continue 2"/>
    <w:basedOn w:val="List2"/>
    <w:rsid w:val="00F70741"/>
    <w:pPr>
      <w:ind w:firstLine="0"/>
    </w:pPr>
  </w:style>
  <w:style w:type="paragraph" w:styleId="ListContinue3">
    <w:name w:val="List Continue 3"/>
    <w:basedOn w:val="List3"/>
    <w:rsid w:val="00F70741"/>
    <w:pPr>
      <w:ind w:left="1021" w:firstLine="0"/>
    </w:pPr>
  </w:style>
  <w:style w:type="paragraph" w:styleId="ListContinue4">
    <w:name w:val="List Continue 4"/>
    <w:basedOn w:val="List4"/>
    <w:rsid w:val="00F70741"/>
    <w:pPr>
      <w:ind w:firstLine="0"/>
    </w:pPr>
  </w:style>
  <w:style w:type="paragraph" w:styleId="ListContinue5">
    <w:name w:val="List Continue 5"/>
    <w:basedOn w:val="List5"/>
    <w:rsid w:val="00F70741"/>
    <w:pPr>
      <w:ind w:firstLine="0"/>
    </w:pPr>
  </w:style>
  <w:style w:type="paragraph" w:styleId="ListNumber3">
    <w:name w:val="List Number 3"/>
    <w:basedOn w:val="List3"/>
    <w:rsid w:val="00F70741"/>
    <w:pPr>
      <w:numPr>
        <w:numId w:val="3"/>
      </w:numPr>
    </w:pPr>
  </w:style>
  <w:style w:type="paragraph" w:styleId="ListNumber4">
    <w:name w:val="List Number 4"/>
    <w:basedOn w:val="List4"/>
    <w:rsid w:val="00F70741"/>
    <w:pPr>
      <w:numPr>
        <w:numId w:val="4"/>
      </w:numPr>
    </w:pPr>
  </w:style>
  <w:style w:type="paragraph" w:styleId="ListNumber5">
    <w:name w:val="List Number 5"/>
    <w:basedOn w:val="List5"/>
    <w:rsid w:val="00F70741"/>
    <w:pPr>
      <w:numPr>
        <w:numId w:val="5"/>
      </w:numPr>
    </w:pPr>
  </w:style>
  <w:style w:type="paragraph" w:styleId="BlockText">
    <w:name w:val="Block Text"/>
    <w:basedOn w:val="Normal"/>
    <w:rsid w:val="00F70741"/>
    <w:pPr>
      <w:spacing w:after="120"/>
      <w:ind w:left="1440" w:right="1440"/>
    </w:pPr>
  </w:style>
  <w:style w:type="character" w:customStyle="1" w:styleId="Subscript">
    <w:name w:val="Subscript"/>
    <w:basedOn w:val="DefaultParagraphFont"/>
    <w:rsid w:val="00F70741"/>
    <w:rPr>
      <w:sz w:val="16"/>
      <w:vertAlign w:val="subscript"/>
    </w:rPr>
  </w:style>
  <w:style w:type="character" w:customStyle="1" w:styleId="Superscript">
    <w:name w:val="Superscript"/>
    <w:basedOn w:val="DefaultParagraphFont"/>
    <w:rsid w:val="00F70741"/>
    <w:rPr>
      <w:sz w:val="16"/>
      <w:vertAlign w:val="superscript"/>
    </w:rPr>
  </w:style>
  <w:style w:type="character" w:customStyle="1" w:styleId="Symbols">
    <w:name w:val="Symbols"/>
    <w:basedOn w:val="DefaultParagraphFont"/>
    <w:rsid w:val="00F70741"/>
    <w:rPr>
      <w:rFonts w:ascii="Symbol" w:hAnsi="Symbol"/>
    </w:rPr>
  </w:style>
  <w:style w:type="character" w:customStyle="1" w:styleId="MenuOptions">
    <w:name w:val="Menu Options"/>
    <w:basedOn w:val="DefaultParagraphFont"/>
    <w:rsid w:val="00F70741"/>
    <w:rPr>
      <w:rFonts w:ascii="Arial Narrow" w:hAnsi="Arial Narrow"/>
      <w:smallCaps/>
    </w:rPr>
  </w:style>
  <w:style w:type="character" w:customStyle="1" w:styleId="Buttons">
    <w:name w:val="Buttons"/>
    <w:basedOn w:val="DefaultParagraphFont"/>
    <w:rsid w:val="00F70741"/>
    <w:rPr>
      <w:b/>
    </w:rPr>
  </w:style>
  <w:style w:type="character" w:customStyle="1" w:styleId="Underlined">
    <w:name w:val="Underlined"/>
    <w:basedOn w:val="DefaultParagraphFont"/>
    <w:rsid w:val="00F70741"/>
    <w:rPr>
      <w:u w:val="single"/>
    </w:rPr>
  </w:style>
  <w:style w:type="paragraph" w:customStyle="1" w:styleId="TableBodyTextRight">
    <w:name w:val="Table Body Text Right"/>
    <w:basedOn w:val="TableBodyText"/>
    <w:rsid w:val="00F70741"/>
    <w:pPr>
      <w:widowControl w:val="0"/>
      <w:autoSpaceDE w:val="0"/>
      <w:autoSpaceDN w:val="0"/>
      <w:adjustRightInd w:val="0"/>
      <w:jc w:val="right"/>
    </w:pPr>
    <w:rPr>
      <w:rFonts w:cs="Arial"/>
      <w:szCs w:val="18"/>
    </w:rPr>
  </w:style>
  <w:style w:type="paragraph" w:customStyle="1" w:styleId="CopyrightText">
    <w:name w:val="Copyright Text"/>
    <w:basedOn w:val="BodyText"/>
    <w:rsid w:val="00F70741"/>
    <w:rPr>
      <w:sz w:val="18"/>
    </w:rPr>
  </w:style>
  <w:style w:type="paragraph" w:customStyle="1" w:styleId="BodySmallRight">
    <w:name w:val="Body Small Right"/>
    <w:basedOn w:val="BodyTextRight"/>
    <w:rsid w:val="00F70741"/>
    <w:rPr>
      <w:sz w:val="18"/>
      <w:szCs w:val="18"/>
    </w:rPr>
  </w:style>
  <w:style w:type="paragraph" w:customStyle="1" w:styleId="MarginEdition">
    <w:name w:val="Margin Edition"/>
    <w:basedOn w:val="MarginNote"/>
    <w:rsid w:val="00F70741"/>
    <w:pPr>
      <w:spacing w:before="0" w:after="0"/>
    </w:pPr>
    <w:rPr>
      <w:rFonts w:ascii="Times New Roman" w:hAnsi="Times New Roman"/>
      <w:color w:val="999999"/>
    </w:rPr>
  </w:style>
  <w:style w:type="paragraph" w:customStyle="1" w:styleId="Spacer">
    <w:name w:val="Spacer"/>
    <w:basedOn w:val="Normal"/>
    <w:rsid w:val="00F70741"/>
    <w:rPr>
      <w:sz w:val="2"/>
      <w:szCs w:val="2"/>
    </w:rPr>
  </w:style>
  <w:style w:type="character" w:customStyle="1" w:styleId="Small">
    <w:name w:val="Small"/>
    <w:basedOn w:val="DefaultParagraphFont"/>
    <w:rsid w:val="00F70741"/>
    <w:rPr>
      <w:sz w:val="16"/>
    </w:rPr>
  </w:style>
  <w:style w:type="paragraph" w:customStyle="1" w:styleId="WideTable">
    <w:name w:val="Wide Table"/>
    <w:basedOn w:val="Normal"/>
    <w:rsid w:val="00F70741"/>
    <w:pPr>
      <w:ind w:left="-1418"/>
    </w:pPr>
    <w:rPr>
      <w:sz w:val="2"/>
      <w:szCs w:val="2"/>
    </w:rPr>
  </w:style>
  <w:style w:type="character" w:styleId="PageNumber">
    <w:name w:val="page number"/>
    <w:basedOn w:val="DefaultParagraphFont"/>
    <w:rsid w:val="00F70741"/>
  </w:style>
  <w:style w:type="paragraph" w:styleId="Quote">
    <w:name w:val="Quote"/>
    <w:basedOn w:val="Heading1"/>
    <w:link w:val="QuoteChar"/>
    <w:qFormat/>
    <w:rsid w:val="00F70741"/>
    <w:rPr>
      <w:b w:val="0"/>
      <w:sz w:val="72"/>
      <w:szCs w:val="72"/>
      <w:lang w:val="en-NZ"/>
    </w:rPr>
  </w:style>
  <w:style w:type="character" w:customStyle="1" w:styleId="QuoteChar">
    <w:name w:val="Quote Char"/>
    <w:basedOn w:val="DefaultParagraphFont"/>
    <w:link w:val="Quote"/>
    <w:rsid w:val="00F70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741"/>
    <w:pPr>
      <w:pageBreakBefore/>
    </w:pPr>
  </w:style>
  <w:style w:type="paragraph" w:customStyle="1" w:styleId="Border">
    <w:name w:val="Border"/>
    <w:basedOn w:val="Normal"/>
    <w:qFormat/>
    <w:rsid w:val="00F70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741"/>
    <w:rPr>
      <w:b/>
      <w:bCs/>
      <w:i/>
      <w:iCs/>
      <w:color w:val="auto"/>
    </w:rPr>
  </w:style>
  <w:style w:type="paragraph" w:styleId="IntenseQuote">
    <w:name w:val="Intense Quote"/>
    <w:basedOn w:val="Normal"/>
    <w:next w:val="Normal"/>
    <w:link w:val="IntenseQuoteChar"/>
    <w:uiPriority w:val="30"/>
    <w:qFormat/>
    <w:rsid w:val="00F70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741"/>
    <w:rPr>
      <w:smallCaps/>
      <w:color w:val="auto"/>
      <w:u w:val="single"/>
    </w:rPr>
  </w:style>
  <w:style w:type="character" w:styleId="IntenseReference">
    <w:name w:val="Intense Reference"/>
    <w:basedOn w:val="DefaultParagraphFont"/>
    <w:uiPriority w:val="32"/>
    <w:qFormat/>
    <w:rsid w:val="00F70741"/>
    <w:rPr>
      <w:b/>
      <w:bCs/>
      <w:smallCaps/>
      <w:color w:val="auto"/>
      <w:spacing w:val="5"/>
      <w:u w:val="single"/>
    </w:rPr>
  </w:style>
  <w:style w:type="paragraph" w:customStyle="1" w:styleId="2ColumnHeading">
    <w:name w:val="2Column Heading"/>
    <w:basedOn w:val="BodyText"/>
    <w:qFormat/>
    <w:rsid w:val="00F70741"/>
    <w:pPr>
      <w:spacing w:after="60"/>
      <w:ind w:left="-2268"/>
    </w:pPr>
    <w:rPr>
      <w:b/>
    </w:rPr>
  </w:style>
  <w:style w:type="paragraph" w:customStyle="1" w:styleId="Heading1TOC">
    <w:name w:val="Heading1 TOC"/>
    <w:basedOn w:val="Normal"/>
    <w:qFormat/>
    <w:rsid w:val="00F70741"/>
    <w:pPr>
      <w:spacing w:before="240" w:after="120"/>
    </w:pPr>
    <w:rPr>
      <w:rFonts w:ascii="Times New Roman" w:hAnsi="Times New Roman"/>
      <w:b/>
      <w:sz w:val="32"/>
    </w:rPr>
  </w:style>
  <w:style w:type="paragraph" w:customStyle="1" w:styleId="Heading2TOC">
    <w:name w:val="Heading2 TOC"/>
    <w:basedOn w:val="Normal"/>
    <w:qFormat/>
    <w:rsid w:val="00F70741"/>
    <w:pPr>
      <w:spacing w:before="240" w:after="60"/>
    </w:pPr>
    <w:rPr>
      <w:rFonts w:ascii="Times New Roman" w:hAnsi="Times New Roman"/>
      <w:b/>
      <w:sz w:val="28"/>
    </w:rPr>
  </w:style>
  <w:style w:type="character" w:customStyle="1" w:styleId="Underline">
    <w:name w:val="Underline"/>
    <w:basedOn w:val="DefaultParagraphFont"/>
    <w:qFormat/>
    <w:rsid w:val="00F70741"/>
    <w:rPr>
      <w:u w:val="single"/>
    </w:rPr>
  </w:style>
  <w:style w:type="character" w:customStyle="1" w:styleId="BoldandItalics">
    <w:name w:val="Bold and Italics"/>
    <w:qFormat/>
    <w:rsid w:val="00F70741"/>
    <w:rPr>
      <w:b/>
      <w:i/>
      <w:u w:val="none"/>
    </w:rPr>
  </w:style>
  <w:style w:type="paragraph" w:styleId="BalloonText">
    <w:name w:val="Balloon Text"/>
    <w:basedOn w:val="Normal"/>
    <w:link w:val="BalloonTextChar"/>
    <w:rsid w:val="00F70741"/>
    <w:rPr>
      <w:rFonts w:ascii="Tahoma" w:hAnsi="Tahoma" w:cs="Tahoma"/>
      <w:sz w:val="16"/>
      <w:szCs w:val="16"/>
    </w:rPr>
  </w:style>
  <w:style w:type="character" w:customStyle="1" w:styleId="BalloonTextChar">
    <w:name w:val="Balloon Text Char"/>
    <w:basedOn w:val="DefaultParagraphFont"/>
    <w:link w:val="BalloonText"/>
    <w:rsid w:val="00F70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7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0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741"/>
    <w:rPr>
      <w:b/>
      <w:color w:val="660033"/>
      <w:spacing w:val="0"/>
    </w:rPr>
  </w:style>
  <w:style w:type="paragraph" w:customStyle="1" w:styleId="Nameditemlist">
    <w:name w:val="Named item list"/>
    <w:basedOn w:val="BodyText"/>
    <w:qFormat/>
    <w:rsid w:val="00F70741"/>
    <w:pPr>
      <w:tabs>
        <w:tab w:val="left" w:pos="2835"/>
      </w:tabs>
      <w:ind w:left="2835" w:hanging="2835"/>
    </w:pPr>
  </w:style>
  <w:style w:type="paragraph" w:customStyle="1" w:styleId="BodyTextnopadding">
    <w:name w:val="Body Text no padding"/>
    <w:basedOn w:val="BodyText"/>
    <w:qFormat/>
    <w:rsid w:val="00F70741"/>
    <w:pPr>
      <w:spacing w:before="0" w:after="0"/>
    </w:pPr>
  </w:style>
  <w:style w:type="paragraph" w:customStyle="1" w:styleId="BodyTextBold">
    <w:name w:val="Body Text Bold"/>
    <w:basedOn w:val="BodyText"/>
    <w:qFormat/>
    <w:rsid w:val="00F70741"/>
    <w:rPr>
      <w:b/>
    </w:rPr>
  </w:style>
  <w:style w:type="character" w:styleId="Hyperlink">
    <w:name w:val="Hyperlink"/>
    <w:basedOn w:val="DefaultParagraphFont"/>
    <w:uiPriority w:val="99"/>
    <w:unhideWhenUsed/>
    <w:rsid w:val="007125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607</Words>
  <Characters>3994</Characters>
  <Application>Microsoft Office Word</Application>
  <DocSecurity>0</DocSecurity>
  <Lines>173</Lines>
  <Paragraphs>90</Paragraphs>
  <ScaleCrop>false</ScaleCrop>
  <Company>Author-it Software Corporation Ltd.</Company>
  <LinksUpToDate>false</LinksUpToDate>
  <CharactersWithSpaces>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TLIB5010 Plan and implement maintenance schedules</dc:title>
  <dc:subject>Approved</dc:subject>
  <dc:creator>Industry Skills Australia</dc:creator>
  <cp:keywords>Release: 1</cp:keywords>
  <dc:description>Review Date: 12 April 2008</dc:description>
  <cp:lastModifiedBy>HSD_TPCMSd.prod</cp:lastModifiedBy>
  <cp:revision>3</cp:revision>
  <dcterms:created xsi:type="dcterms:W3CDTF">2024-11-07T11:26:00Z</dcterms:created>
  <dcterms:modified xsi:type="dcterms:W3CDTF">2024-11-07T11:26:00Z</dcterms:modified>
</cp:coreProperties>
</file>