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6AE" w:rsidP="004F26AE">
      <w:pPr>
        <w:pStyle w:val="Title"/>
      </w:pPr>
      <w:r>
        <w:fldChar w:fldCharType="begin"/>
      </w:r>
      <w:r>
        <w:instrText xml:space="preserve"> TITLE   \* MERGEFORMAT </w:instrText>
      </w:r>
      <w:r>
        <w:fldChar w:fldCharType="separate"/>
      </w:r>
      <w:r>
        <w:t>TLIB5010 Plan and implement maintenance schedules</w:t>
      </w:r>
      <w:r>
        <w:fldChar w:fldCharType="end"/>
      </w:r>
    </w:p>
    <w:p w:rsidR="004F26AE" w:rsidP="004F26AE">
      <w:pPr>
        <w:pStyle w:val="Version"/>
        <w:sectPr w:rsidSect="006F64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4F3" w:rsidP="006F64F3">
      <w:pPr>
        <w:pStyle w:val="SuperHeading"/>
      </w:pPr>
      <w:r w:rsidRPr="006F64F3">
        <w:t>TLIB5010 Plan and implement maintenance schedules</w:t>
      </w:r>
    </w:p>
    <w:p w:rsidR="00000000" w:rsidRPr="006F64F3" w:rsidP="006F64F3">
      <w:pPr>
        <w:pStyle w:val="Heading1"/>
      </w:pPr>
      <w:bookmarkStart w:id="1" w:name="O_739394"/>
      <w:bookmarkEnd w:id="1"/>
      <w:r w:rsidRPr="006F64F3">
        <w:t>Modification History</w:t>
      </w:r>
    </w:p>
    <w:p w:rsidR="004F26AE" w:rsidP="004F26AE">
      <w:pPr>
        <w:pStyle w:val="BodyText"/>
      </w:pPr>
      <w:r w:rsidRPr="006F64F3">
        <w:t>Release 1. This is the first release of this unit of competency in the TLI Transport and Logistics Training Package.</w:t>
      </w:r>
    </w:p>
    <w:p w:rsidR="00000000" w:rsidRPr="006F64F3" w:rsidP="006F64F3">
      <w:pPr>
        <w:pStyle w:val="Heading1"/>
      </w:pPr>
      <w:bookmarkStart w:id="2" w:name="O_739395"/>
      <w:bookmarkEnd w:id="2"/>
      <w:r w:rsidRPr="006F64F3">
        <w:t>Application</w:t>
      </w:r>
    </w:p>
    <w:p w:rsidR="00000000" w:rsidRPr="006F64F3" w:rsidP="004F26AE">
      <w:pPr>
        <w:pStyle w:val="BodyText"/>
      </w:pPr>
      <w:r w:rsidRPr="006F64F3">
        <w:t>This unit involves the skills and knowledge required to plan and implement maint</w:t>
      </w:r>
      <w:r w:rsidRPr="006F64F3">
        <w:t xml:space="preserve">enance schedules according to relevant regulatory requirements, standards, workplace procedures and codes of practice including the Australian Dangerous Goods (ADG) Code. </w:t>
      </w:r>
    </w:p>
    <w:p w:rsidR="00000000" w:rsidRPr="006F64F3" w:rsidP="004F26AE">
      <w:pPr>
        <w:pStyle w:val="BodyText"/>
      </w:pPr>
      <w:r w:rsidRPr="006F64F3">
        <w:t>It includes establishing maintenance requirements, organising maintenance activities</w:t>
      </w:r>
      <w:r w:rsidRPr="006F64F3">
        <w:t xml:space="preserve"> and resources and completing required procedures and documentation.</w:t>
      </w:r>
    </w:p>
    <w:p w:rsidR="00000000" w:rsidRPr="006F64F3" w:rsidP="004F26AE">
      <w:pPr>
        <w:pStyle w:val="BodyText"/>
      </w:pPr>
      <w:r w:rsidRPr="006F64F3">
        <w:t>Work is carried out under general guidance. It requires discretion and judgement for self and others in planning and using resources, services and processes to achieve required outcomes w</w:t>
      </w:r>
      <w:r w:rsidRPr="006F64F3">
        <w:t>ithin workplace policies and procedures.</w:t>
      </w:r>
    </w:p>
    <w:p w:rsidR="00000000" w:rsidRPr="006F64F3" w:rsidP="004F26AE">
      <w:pPr>
        <w:pStyle w:val="BodyText"/>
      </w:pPr>
      <w:r w:rsidRPr="006F64F3">
        <w:t>The unit generally applies to those with responsibility for resource coordination and allocation, who lead individuals or teams.</w:t>
      </w:r>
    </w:p>
    <w:p w:rsidR="004F26AE" w:rsidP="004F26AE">
      <w:pPr>
        <w:pStyle w:val="BodyText"/>
      </w:pPr>
      <w:r w:rsidRPr="006F64F3">
        <w:t>No licensing, legislative or certification requirements apply to this unit at the time</w:t>
      </w:r>
      <w:r w:rsidRPr="006F64F3">
        <w:t xml:space="preserve"> of publication.</w:t>
      </w:r>
    </w:p>
    <w:p w:rsidR="00000000" w:rsidRPr="006F64F3" w:rsidP="006F64F3">
      <w:pPr>
        <w:pStyle w:val="Heading1"/>
      </w:pPr>
      <w:bookmarkStart w:id="3" w:name="O_739396"/>
      <w:bookmarkEnd w:id="3"/>
      <w:r w:rsidRPr="006F64F3">
        <w:t>Pre-requisite Unit</w:t>
      </w:r>
    </w:p>
    <w:p w:rsidR="00000000" w:rsidRPr="006F64F3" w:rsidP="004F26AE">
      <w:pPr>
        <w:pStyle w:val="BodyText"/>
      </w:pPr>
      <w:r w:rsidRPr="006F64F3">
        <w:t>Not applicable.</w:t>
      </w:r>
    </w:p>
    <w:p w:rsidR="00000000" w:rsidRPr="006F64F3" w:rsidP="006F64F3">
      <w:pPr>
        <w:pStyle w:val="Heading1"/>
      </w:pPr>
      <w:bookmarkStart w:id="4" w:name="O_739397"/>
      <w:bookmarkEnd w:id="4"/>
      <w:r w:rsidRPr="006F64F3">
        <w:t>Competency Field</w:t>
      </w:r>
    </w:p>
    <w:p w:rsidR="004F26AE" w:rsidP="004F26AE">
      <w:pPr>
        <w:pStyle w:val="BodyText"/>
      </w:pPr>
      <w:r w:rsidRPr="006F64F3">
        <w:t>B ‒ Equipment Checking and Maintenance</w:t>
      </w:r>
    </w:p>
    <w:p w:rsidR="00000000" w:rsidRPr="006F64F3" w:rsidP="006F64F3">
      <w:pPr>
        <w:pStyle w:val="Heading1"/>
      </w:pPr>
      <w:bookmarkStart w:id="5" w:name="O_739398"/>
      <w:bookmarkEnd w:id="5"/>
      <w:r w:rsidRPr="006F64F3">
        <w:t>Unit Sector</w:t>
      </w:r>
    </w:p>
    <w:p w:rsidR="00000000" w:rsidRPr="006F64F3" w:rsidP="004F26AE">
      <w:pPr>
        <w:pStyle w:val="BodyText"/>
      </w:pPr>
      <w:r w:rsidRPr="006F64F3">
        <w:t>Not applicable.</w:t>
      </w:r>
    </w:p>
    <w:p w:rsidR="00000000" w:rsidRPr="006F64F3" w:rsidP="006F64F3">
      <w:pPr>
        <w:pStyle w:val="Heading1"/>
      </w:pPr>
      <w:bookmarkStart w:id="6" w:name="O_739399"/>
      <w:bookmarkEnd w:id="6"/>
      <w:r w:rsidRPr="006F64F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F26A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F64F3" w:rsidP="006F64F3">
            <w:pPr>
              <w:pStyle w:val="BodyText"/>
            </w:pPr>
            <w:r w:rsidRPr="006F64F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rPr>
                <w:rStyle w:val="SpecialBold"/>
              </w:rPr>
              <w:t>PERFOR</w:t>
            </w:r>
            <w:r w:rsidRPr="006F64F3">
              <w:rPr>
                <w:rStyle w:val="SpecialBold"/>
              </w:rPr>
              <w:t>MANCE CRITERIA</w:t>
            </w:r>
          </w:p>
        </w:tc>
      </w:tr>
      <w:tr w:rsidTr="004F26A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 xml:space="preserve">Elements describe the </w:t>
            </w:r>
            <w:r w:rsidRPr="006F64F3">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 xml:space="preserve">Performance criteria describe the performance needed to </w:t>
            </w:r>
            <w:r w:rsidRPr="006F64F3">
              <w:t>demonstrate achievement of the element.</w:t>
            </w:r>
          </w:p>
        </w:tc>
      </w:tr>
      <w:tr w:rsidTr="004F26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64F3" w:rsidP="006F64F3">
            <w:pPr>
              <w:pStyle w:val="BodyText"/>
            </w:pPr>
            <w:r w:rsidRPr="006F64F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rPr>
                <w:rStyle w:val="SpecialBold"/>
              </w:rPr>
              <w:t>Establish maintenance requirements</w:t>
            </w: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1.1</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Equipment specifications, service requirements and workplace procedures are checked for recommended maintenance intervals and processes</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1.2</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Special requirements for maintenance of storage zones are identified</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1.3</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Comparisons with previous experience, future equipment use, work requirements and standard operating procedures are made to inform the planning process</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1.4</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Work plan and work schedule are developed</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1.5</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Internal and external contractors and/or mainten</w:t>
            </w:r>
            <w:r w:rsidRPr="006F64F3">
              <w:t>ance providers are identified</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1.6</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Costings for process are identified based on work schedule (equipment/staff off-line), equipment manufacturer recommendations, charges for materials, equipment and consumables and internal/external labour charges</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1.7</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Required interruptions, processes and procedures are documented and recorded</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1.8</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Clearances for required maintenance costs are obtained</w:t>
            </w:r>
          </w:p>
        </w:tc>
      </w:tr>
      <w:tr w:rsidTr="004F26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64F3" w:rsidP="006F64F3">
            <w:pPr>
              <w:pStyle w:val="BodyText"/>
            </w:pPr>
            <w:r w:rsidRPr="006F64F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rPr>
                <w:rStyle w:val="SpecialBold"/>
              </w:rPr>
              <w:t>Organise maintenance activities</w:t>
            </w: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2.1</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Work schedules and staff rosters are checked to identify times when maintenan</w:t>
            </w:r>
            <w:r w:rsidRPr="006F64F3">
              <w:t>ce process may be scheduled including optimum timing for any shut down</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2.2</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Permission from supervisory personnel is obtained for timing of maintenance to optimise the maintenance process and work</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2.3</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Detailed work plans are developed in accordance with work schedules, availability of expertise and resource availability</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2.4</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Employees with the required competencies are identified and appropriate training and assessment is facilitated as required</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2.5</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Approvals for work schedule, employee work pattern and maintenance schedule adjustments are obtained and work plan is refined to ensure maintenance program will maintain workplace outputs in terms of workplace policy</w:t>
            </w:r>
          </w:p>
        </w:tc>
      </w:tr>
      <w:tr w:rsidTr="004F26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64F3" w:rsidP="006F64F3">
            <w:pPr>
              <w:pStyle w:val="BodyText"/>
            </w:pPr>
            <w:r w:rsidRPr="006F64F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rPr>
                <w:rStyle w:val="SpecialBold"/>
              </w:rPr>
              <w:t>Organise resources</w:t>
            </w: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3.1</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 xml:space="preserve">Required </w:t>
            </w:r>
            <w:r w:rsidRPr="006F64F3">
              <w:t>equipment, personnel and consumables are allocated in accordance with workplace procedures</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3.2</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Consumables, equipment and expertise are located and coordinated to meet maintenance work schedule</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3.3</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Externally sourced equipment, consumables and expertise are identified and appropriate arrangements are made for procurement</w:t>
            </w:r>
          </w:p>
        </w:tc>
      </w:tr>
      <w:tr w:rsidTr="004F26A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64F3" w:rsidP="006F64F3">
            <w:pPr>
              <w:pStyle w:val="BodyText"/>
            </w:pPr>
            <w:r w:rsidRPr="006F64F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rPr>
                <w:rStyle w:val="SpecialBold"/>
              </w:rPr>
              <w:t>Complete maintenance procedures</w:t>
            </w: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4.1</w:t>
            </w:r>
          </w:p>
        </w:tc>
        <w:tc>
          <w:tcPr>
            <w:tcW w:w="6045"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Completed work is checked against maintenance schedule and work plan</w:t>
            </w:r>
          </w:p>
        </w:tc>
      </w:tr>
      <w:tr w:rsidTr="004F26A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4.2</w:t>
            </w:r>
          </w:p>
        </w:tc>
        <w:tc>
          <w:tcPr>
            <w:tcW w:w="6045" w:type="dxa"/>
            <w:tcBorders>
              <w:top w:val="nil"/>
              <w:left w:val="nil"/>
              <w:bottom w:val="nil"/>
              <w:right w:val="nil"/>
            </w:tcBorders>
            <w:tcMar>
              <w:top w:w="0" w:type="dxa"/>
              <w:left w:w="62" w:type="dxa"/>
              <w:bottom w:w="0" w:type="dxa"/>
              <w:right w:w="62" w:type="dxa"/>
            </w:tcMar>
          </w:tcPr>
          <w:p w:rsidR="00000000" w:rsidRPr="006F64F3" w:rsidP="006F64F3">
            <w:pPr>
              <w:pStyle w:val="BodyText"/>
            </w:pPr>
            <w:r w:rsidRPr="006F64F3">
              <w:t>Records of work are completed and forwarded to appropriate personnel noting areas where additional maintenance is required to maintain optimum work output and equipment life</w:t>
            </w:r>
          </w:p>
        </w:tc>
      </w:tr>
    </w:tbl>
    <w:p w:rsidR="004F26AE" w:rsidP="006F64F3">
      <w:pPr>
        <w:pStyle w:val="BodyText"/>
      </w:pPr>
    </w:p>
    <w:p w:rsidR="004F26AE" w:rsidP="006F64F3">
      <w:pPr>
        <w:pStyle w:val="BodyText"/>
      </w:pPr>
    </w:p>
    <w:p w:rsidR="00000000" w:rsidRPr="006F64F3" w:rsidP="006F64F3">
      <w:pPr>
        <w:pStyle w:val="Heading1"/>
      </w:pPr>
      <w:bookmarkStart w:id="7" w:name="O_739400"/>
      <w:bookmarkEnd w:id="7"/>
      <w:r w:rsidRPr="006F64F3">
        <w:t>Foundation Skills</w:t>
      </w:r>
    </w:p>
    <w:p w:rsidR="004F26AE" w:rsidP="004F26AE">
      <w:pPr>
        <w:pStyle w:val="BodyText"/>
      </w:pPr>
      <w:r w:rsidRPr="006F64F3">
        <w:t>Foundation skills essential to performance a</w:t>
      </w:r>
      <w:r w:rsidRPr="006F64F3">
        <w:t>re explicit in the performance criteria of this unit of competency.</w:t>
      </w:r>
    </w:p>
    <w:p w:rsidR="00000000" w:rsidRPr="006F64F3" w:rsidP="006F64F3">
      <w:pPr>
        <w:pStyle w:val="Heading1"/>
      </w:pPr>
      <w:bookmarkStart w:id="8" w:name="O_739401"/>
      <w:bookmarkEnd w:id="8"/>
      <w:r w:rsidRPr="006F64F3">
        <w:t>Range of Conditions</w:t>
      </w:r>
    </w:p>
    <w:p w:rsidR="00000000" w:rsidRPr="006F64F3" w:rsidP="004F26AE">
      <w:pPr>
        <w:pStyle w:val="BodyText"/>
      </w:pPr>
      <w:r w:rsidRPr="006F64F3">
        <w:t>Range is restricted to essential operating conditions and any other variables essential to the work environment.</w:t>
      </w:r>
    </w:p>
    <w:p w:rsidR="004F26AE" w:rsidP="004F26AE">
      <w:pPr>
        <w:pStyle w:val="BodyText"/>
      </w:pPr>
      <w:r w:rsidRPr="006F64F3">
        <w:t>Non-essential conditions can be found</w:t>
      </w:r>
      <w:r w:rsidRPr="006F64F3">
        <w:t xml:space="preserve"> in the Companion Volume Implementation Guide.</w:t>
      </w:r>
    </w:p>
    <w:p w:rsidR="00000000" w:rsidRPr="006F64F3" w:rsidP="006F64F3">
      <w:pPr>
        <w:pStyle w:val="Heading1"/>
      </w:pPr>
      <w:bookmarkStart w:id="9" w:name="O_739402"/>
      <w:bookmarkEnd w:id="9"/>
      <w:r w:rsidRPr="006F64F3">
        <w:t>Unit Mapping Information</w:t>
      </w:r>
    </w:p>
    <w:p w:rsidR="004F26AE" w:rsidP="004F26AE">
      <w:pPr>
        <w:pStyle w:val="BodyText"/>
      </w:pPr>
      <w:r w:rsidRPr="006F64F3">
        <w:t>This unit replaces and is equivalent to TLIB5010A Plan and implement maintenance schedules.</w:t>
      </w:r>
    </w:p>
    <w:p w:rsidR="00000000" w:rsidRPr="006F64F3" w:rsidP="006F64F3">
      <w:pPr>
        <w:pStyle w:val="Heading1"/>
      </w:pPr>
      <w:bookmarkStart w:id="10" w:name="O_739409"/>
      <w:bookmarkEnd w:id="10"/>
      <w:r w:rsidRPr="006F64F3">
        <w:t>Links</w:t>
      </w:r>
    </w:p>
    <w:p w:rsidR="00000000" w:rsidRPr="006F64F3" w:rsidP="004F26AE">
      <w:pPr>
        <w:pStyle w:val="BodyText"/>
      </w:pPr>
      <w:r w:rsidRPr="006F64F3">
        <w:t xml:space="preserve">Companion </w:t>
      </w:r>
      <w:r w:rsidRPr="006F64F3">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2E621C">
        <w:rPr>
          <w:rStyle w:val="Hyperlink"/>
        </w:rPr>
        <w:t>https://vetnet.gov.au/Pages/TrainingDocs.aspx?q=df441c6e-213d-43e3-874c-0b3f7036d851</w:t>
      </w:r>
      <w:r>
        <w:fldChar w:fldCharType="end"/>
      </w:r>
    </w:p>
    <w:p w:rsidR="00000000" w:rsidRPr="006F64F3" w:rsidP="004F26AE">
      <w:pPr>
        <w:pStyle w:val="BodyText"/>
        <w:sectPr w:rsidSect="006F64F3">
          <w:headerReference w:type="default" r:id="rId10"/>
          <w:footerReference w:type="default" r:id="rId11"/>
          <w:pgSz w:w="11908" w:h="16833"/>
          <w:pgMar w:top="1702" w:right="1418" w:bottom="1702" w:left="1418" w:header="992" w:footer="992" w:gutter="0"/>
          <w:cols w:space="720"/>
          <w:noEndnote/>
          <w:docGrid w:linePitch="299"/>
        </w:sectPr>
      </w:pPr>
    </w:p>
    <w:p w:rsidR="00000000" w:rsidRPr="006F64F3" w:rsidP="006F64F3">
      <w:pPr>
        <w:pStyle w:val="SuperHeading"/>
      </w:pPr>
      <w:r w:rsidRPr="006F64F3">
        <w:t xml:space="preserve">Assessment </w:t>
      </w:r>
      <w:r w:rsidRPr="006F64F3">
        <w:t>Requirements for TLIB5010 Plan and implement maintenance schedules</w:t>
      </w:r>
    </w:p>
    <w:p w:rsidR="00000000" w:rsidRPr="006F64F3" w:rsidP="006F64F3">
      <w:pPr>
        <w:pStyle w:val="Heading1"/>
      </w:pPr>
      <w:bookmarkStart w:id="11" w:name="O_739404"/>
      <w:bookmarkEnd w:id="11"/>
      <w:r w:rsidRPr="006F64F3">
        <w:t>Modification History</w:t>
      </w:r>
    </w:p>
    <w:p w:rsidR="004F26AE" w:rsidP="004F26AE">
      <w:pPr>
        <w:pStyle w:val="BodyText"/>
      </w:pPr>
      <w:r w:rsidRPr="006F64F3">
        <w:t>Release 1. This is the first release of this unit of competency in the TLI Transport and Logistics Training Package.</w:t>
      </w:r>
    </w:p>
    <w:p w:rsidR="00000000" w:rsidRPr="006F64F3" w:rsidP="006F64F3">
      <w:pPr>
        <w:pStyle w:val="Heading1"/>
      </w:pPr>
      <w:bookmarkStart w:id="12" w:name="O_739405"/>
      <w:bookmarkEnd w:id="12"/>
      <w:r w:rsidRPr="006F64F3">
        <w:t>Performance Evide</w:t>
      </w:r>
      <w:r w:rsidRPr="006F64F3">
        <w:t>nce</w:t>
      </w:r>
    </w:p>
    <w:tbl>
      <w:tblPr>
        <w:tblW w:w="0" w:type="auto"/>
        <w:tblCellMar>
          <w:left w:w="62" w:type="dxa"/>
          <w:right w:w="62" w:type="dxa"/>
        </w:tblCellMar>
        <w:tblLook w:val="0000"/>
      </w:tblPr>
      <w:tblGrid>
        <w:gridCol w:w="9196"/>
      </w:tblGrid>
      <w:tr w:rsidTr="004F26AE">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Evidence required to demonstrate competence in this unit must be relevant to and satisfy all of the requirements of the elements and performance criteria on at least one occasion and include:</w:t>
            </w:r>
          </w:p>
        </w:tc>
      </w:tr>
      <w:tr w:rsidTr="004F26A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F64F3" w:rsidP="006F64F3">
            <w:pPr>
              <w:pStyle w:val="ListBullet2"/>
            </w:pPr>
            <w:r w:rsidRPr="006F64F3">
              <w:t>adapting to differences in equipment in accordance with st</w:t>
            </w:r>
            <w:r w:rsidRPr="006F64F3">
              <w:t>andard operating procedures</w:t>
            </w:r>
          </w:p>
          <w:p w:rsidR="00000000" w:rsidRPr="006F64F3" w:rsidP="006F64F3">
            <w:pPr>
              <w:pStyle w:val="ListBullet2"/>
            </w:pPr>
            <w:r w:rsidRPr="006F64F3">
              <w:t>applying precautions and required action to minimise, control or eliminate hazards that may exist during work activities</w:t>
            </w:r>
          </w:p>
          <w:p w:rsidR="00000000" w:rsidRPr="006F64F3" w:rsidP="006F64F3">
            <w:pPr>
              <w:pStyle w:val="ListBullet2"/>
            </w:pPr>
            <w:r w:rsidRPr="006F64F3">
              <w:t>applying relevant legislation and workplace procedures</w:t>
            </w:r>
          </w:p>
          <w:p w:rsidR="00000000" w:rsidRPr="006F64F3" w:rsidP="006F64F3">
            <w:pPr>
              <w:pStyle w:val="ListBullet2"/>
            </w:pPr>
            <w:r w:rsidRPr="006F64F3">
              <w:t>communicating and working effectively with others when planning and implementing maintenance schedules</w:t>
            </w:r>
          </w:p>
          <w:p w:rsidR="00000000" w:rsidRPr="006F64F3" w:rsidP="006F64F3">
            <w:pPr>
              <w:pStyle w:val="ListBullet2"/>
            </w:pPr>
            <w:r w:rsidRPr="006F64F3">
              <w:t>completing documentation related to planning and implementing maintenance schedules</w:t>
            </w:r>
          </w:p>
          <w:p w:rsidR="00000000" w:rsidRPr="006F64F3" w:rsidP="006F64F3">
            <w:pPr>
              <w:pStyle w:val="ListBullet2"/>
            </w:pPr>
            <w:r w:rsidRPr="006F64F3">
              <w:t xml:space="preserve">ensuring the servicing of equipment in terms of maintenance schedule </w:t>
            </w:r>
            <w:r w:rsidRPr="006F64F3">
              <w:t>and standard operating procedures</w:t>
            </w:r>
          </w:p>
          <w:p w:rsidR="00000000" w:rsidRPr="006F64F3" w:rsidP="006F64F3">
            <w:pPr>
              <w:pStyle w:val="ListBullet2"/>
            </w:pPr>
            <w:r w:rsidRPr="006F64F3">
              <w:t xml:space="preserve">implementing contingency plans </w:t>
            </w:r>
          </w:p>
          <w:p w:rsidR="00000000" w:rsidRPr="006F64F3" w:rsidP="006F64F3">
            <w:pPr>
              <w:pStyle w:val="ListBullet2"/>
            </w:pPr>
            <w:r w:rsidRPr="006F64F3">
              <w:t>interpreting and following operational instructions and prioritising work</w:t>
            </w:r>
          </w:p>
          <w:p w:rsidR="00000000" w:rsidRPr="006F64F3" w:rsidP="006F64F3">
            <w:pPr>
              <w:pStyle w:val="ListBullet2"/>
            </w:pPr>
            <w:r w:rsidRPr="006F64F3">
              <w:t>modifying activities depending on operational contingencies, risk situations and environments</w:t>
            </w:r>
          </w:p>
          <w:p w:rsidR="00000000" w:rsidRPr="006F64F3" w:rsidP="006F64F3">
            <w:pPr>
              <w:pStyle w:val="ListBullet2"/>
            </w:pPr>
            <w:r w:rsidRPr="006F64F3">
              <w:t>monitoring work activi</w:t>
            </w:r>
            <w:r w:rsidRPr="006F64F3">
              <w:t>ties in terms of planned schedule</w:t>
            </w:r>
          </w:p>
          <w:p w:rsidR="00000000" w:rsidRPr="006F64F3" w:rsidP="006F64F3">
            <w:pPr>
              <w:pStyle w:val="ListBullet2"/>
            </w:pPr>
            <w:r w:rsidRPr="006F64F3">
              <w:t>reading and interpreting instructions, procedures, information and signs relevant to planning and implementing maintenance schedules</w:t>
            </w:r>
          </w:p>
          <w:p w:rsidR="00000000" w:rsidRPr="006F64F3" w:rsidP="006F64F3">
            <w:pPr>
              <w:pStyle w:val="ListBullet2"/>
            </w:pPr>
            <w:r w:rsidRPr="006F64F3">
              <w:t>reporting and/or rectifying identified problems, faults or malfunctions promptly, in acco</w:t>
            </w:r>
            <w:r w:rsidRPr="006F64F3">
              <w:t xml:space="preserve">rdance with regulatory requirements and workplace procedures </w:t>
            </w:r>
          </w:p>
          <w:p w:rsidR="00000000" w:rsidRPr="006F64F3" w:rsidP="006F64F3">
            <w:pPr>
              <w:pStyle w:val="ListBullet2"/>
            </w:pPr>
            <w:r w:rsidRPr="006F64F3">
              <w:t>working systematically with required attention to detail without injury to self or others, or damage to goods or equipment.</w:t>
            </w:r>
          </w:p>
        </w:tc>
      </w:tr>
    </w:tbl>
    <w:p w:rsidR="00000000" w:rsidRPr="006F64F3" w:rsidP="006F64F3">
      <w:pPr>
        <w:pStyle w:val="BodyText"/>
      </w:pPr>
    </w:p>
    <w:p w:rsidR="00000000" w:rsidRPr="006F64F3" w:rsidP="006F64F3">
      <w:pPr>
        <w:pStyle w:val="AllowPageBreak"/>
      </w:pPr>
    </w:p>
    <w:p w:rsidR="00000000" w:rsidRPr="006F64F3" w:rsidP="006F64F3">
      <w:pPr>
        <w:pStyle w:val="Heading1"/>
      </w:pPr>
      <w:bookmarkStart w:id="13" w:name="O_739406"/>
      <w:bookmarkEnd w:id="13"/>
      <w:r w:rsidRPr="006F64F3">
        <w:t>Knowledge Evidence</w:t>
      </w:r>
    </w:p>
    <w:tbl>
      <w:tblPr>
        <w:tblW w:w="0" w:type="auto"/>
        <w:tblCellMar>
          <w:left w:w="62" w:type="dxa"/>
          <w:right w:w="62" w:type="dxa"/>
        </w:tblCellMar>
        <w:tblLook w:val="0000"/>
      </w:tblPr>
      <w:tblGrid>
        <w:gridCol w:w="9196"/>
      </w:tblGrid>
      <w:tr w:rsidTr="004F26AE">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6F64F3">
            <w:pPr>
              <w:pStyle w:val="BodyText"/>
              <w:rPr>
                <w:lang w:val="en-NZ"/>
              </w:rPr>
            </w:pPr>
            <w:r w:rsidRPr="006F64F3">
              <w:t>Evidence required to demonstrate competence in this unit must be relevant to and satisfy all of the requirements of the elements and performance criteria and include knowledge of:</w:t>
            </w:r>
          </w:p>
        </w:tc>
      </w:tr>
      <w:tr w:rsidTr="004F26A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F64F3" w:rsidP="006F64F3">
            <w:pPr>
              <w:pStyle w:val="ListBullet2"/>
            </w:pPr>
            <w:r w:rsidRPr="006F64F3">
              <w:t>application of current competencies within functional activity</w:t>
            </w:r>
          </w:p>
          <w:p w:rsidR="00000000" w:rsidRPr="006F64F3" w:rsidP="006F64F3">
            <w:pPr>
              <w:pStyle w:val="ListBullet2"/>
            </w:pPr>
            <w:r w:rsidRPr="006F64F3">
              <w:t>application</w:t>
            </w:r>
            <w:r w:rsidRPr="006F64F3">
              <w:t xml:space="preserve"> of relevant Australian and international standards and associated certification requirements</w:t>
            </w:r>
          </w:p>
          <w:p w:rsidR="00000000" w:rsidRPr="006F64F3" w:rsidP="006F64F3">
            <w:pPr>
              <w:pStyle w:val="ListBullet2"/>
            </w:pPr>
            <w:r w:rsidRPr="006F64F3">
              <w:t>characteristics and capabilities of equipment, materials and processes used</w:t>
            </w:r>
          </w:p>
          <w:p w:rsidR="00000000" w:rsidRPr="006F64F3" w:rsidP="006F64F3">
            <w:pPr>
              <w:pStyle w:val="ListBullet2"/>
            </w:pPr>
            <w:r w:rsidRPr="006F64F3">
              <w:t>contacts and sources of information/documentation needed when planning and implementin</w:t>
            </w:r>
            <w:r w:rsidRPr="006F64F3">
              <w:t>g maintenance systems</w:t>
            </w:r>
          </w:p>
          <w:p w:rsidR="00000000" w:rsidRPr="006F64F3" w:rsidP="006F64F3">
            <w:pPr>
              <w:pStyle w:val="ListBullet2"/>
            </w:pPr>
            <w:r w:rsidRPr="006F64F3">
              <w:t>operational maintenance systems, resources, management and workplace operating systems</w:t>
            </w:r>
          </w:p>
          <w:p w:rsidR="00000000" w:rsidRPr="006F64F3" w:rsidP="006F64F3">
            <w:pPr>
              <w:pStyle w:val="ListBullet2"/>
            </w:pPr>
            <w:r w:rsidRPr="006F64F3">
              <w:t>procedures for establishing and/or monitoring suitable maintenance systems</w:t>
            </w:r>
          </w:p>
          <w:p w:rsidR="00000000" w:rsidRPr="006F64F3" w:rsidP="006F64F3">
            <w:pPr>
              <w:pStyle w:val="ListBullet2"/>
            </w:pPr>
            <w:r w:rsidRPr="006F64F3">
              <w:t>procedures for identifying and evaluating information needed to plan and</w:t>
            </w:r>
            <w:r w:rsidRPr="006F64F3">
              <w:t xml:space="preserve"> implement maintenance schedules</w:t>
            </w:r>
          </w:p>
          <w:p w:rsidR="00000000" w:rsidRPr="006F64F3" w:rsidP="006F64F3">
            <w:pPr>
              <w:pStyle w:val="ListBullet2"/>
            </w:pPr>
            <w:r w:rsidRPr="006F64F3">
              <w:t>procedures for identifying and interpreting maintenance requirements</w:t>
            </w:r>
          </w:p>
          <w:p w:rsidR="00000000" w:rsidRPr="006F64F3" w:rsidP="006F64F3">
            <w:pPr>
              <w:pStyle w:val="ListBullet2"/>
            </w:pPr>
            <w:r w:rsidRPr="006F64F3">
              <w:t>procedures for liaising with manufacturers and suppliers</w:t>
            </w:r>
          </w:p>
          <w:p w:rsidR="00000000" w:rsidRPr="006F64F3" w:rsidP="006F64F3">
            <w:pPr>
              <w:pStyle w:val="ListBullet2"/>
            </w:pPr>
            <w:r w:rsidRPr="006F64F3">
              <w:t>procedures for operating electronic communications equipment</w:t>
            </w:r>
          </w:p>
          <w:p w:rsidR="00000000" w:rsidRPr="006F64F3" w:rsidP="006F64F3">
            <w:pPr>
              <w:pStyle w:val="ListBullet2"/>
            </w:pPr>
            <w:r w:rsidRPr="006F64F3">
              <w:t>procedures for reviewing system opti</w:t>
            </w:r>
            <w:r w:rsidRPr="006F64F3">
              <w:t>ons for maintenance operations including appropriate risk analysis</w:t>
            </w:r>
          </w:p>
          <w:p w:rsidR="00000000" w:rsidRPr="006F64F3" w:rsidP="006F64F3">
            <w:pPr>
              <w:pStyle w:val="ListBullet2"/>
            </w:pPr>
            <w:r w:rsidRPr="006F64F3">
              <w:t>quality and customer service standards, policies and procedures</w:t>
            </w:r>
          </w:p>
          <w:p w:rsidR="00000000" w:rsidRPr="006F64F3" w:rsidP="006F64F3">
            <w:pPr>
              <w:pStyle w:val="ListBullet2"/>
            </w:pPr>
            <w:r w:rsidRPr="006F64F3">
              <w:t>relative features and risks of v</w:t>
            </w:r>
            <w:r w:rsidRPr="006F64F3">
              <w:t>arious maintenance systems, their applications and processes, and issues involved in their use</w:t>
            </w:r>
          </w:p>
          <w:p w:rsidR="00000000" w:rsidRPr="006F64F3" w:rsidP="006F64F3">
            <w:pPr>
              <w:pStyle w:val="ListBullet2"/>
            </w:pPr>
            <w:r w:rsidRPr="006F64F3">
              <w:t>relevant Australian and international regulations, codes of practice and legislative requirements including local and international freight regulations</w:t>
            </w:r>
          </w:p>
          <w:p w:rsidR="00000000" w:rsidRPr="006F64F3" w:rsidP="006F64F3">
            <w:pPr>
              <w:pStyle w:val="ListBullet2"/>
            </w:pPr>
            <w:r w:rsidRPr="006F64F3">
              <w:t xml:space="preserve">relevant </w:t>
            </w:r>
            <w:r w:rsidRPr="006F64F3">
              <w:t>workplace documentation procedures</w:t>
            </w:r>
          </w:p>
          <w:p w:rsidR="00000000" w:rsidRPr="006F64F3" w:rsidP="006F64F3">
            <w:pPr>
              <w:pStyle w:val="ListBullet2"/>
            </w:pPr>
            <w:r w:rsidRPr="006F64F3">
              <w:t>resource availability including the competencies of individuals in the team/group.</w:t>
            </w:r>
          </w:p>
        </w:tc>
      </w:tr>
    </w:tbl>
    <w:p w:rsidR="00000000" w:rsidRPr="006F64F3" w:rsidP="006F64F3">
      <w:pPr>
        <w:pStyle w:val="BodyText"/>
      </w:pPr>
    </w:p>
    <w:p w:rsidR="00000000" w:rsidRPr="006F64F3" w:rsidP="006F64F3">
      <w:pPr>
        <w:pStyle w:val="AllowPageBreak"/>
      </w:pPr>
    </w:p>
    <w:p w:rsidR="00000000" w:rsidRPr="006F64F3" w:rsidP="006F64F3">
      <w:pPr>
        <w:pStyle w:val="Heading1"/>
      </w:pPr>
      <w:bookmarkStart w:id="14" w:name="O_739407"/>
      <w:bookmarkEnd w:id="14"/>
      <w:r w:rsidRPr="006F64F3">
        <w:t>Assessment Conditions</w:t>
      </w:r>
    </w:p>
    <w:p w:rsidR="00000000" w:rsidRPr="006F64F3" w:rsidP="004F26AE">
      <w:pPr>
        <w:pStyle w:val="BodyText"/>
      </w:pPr>
      <w:r w:rsidRPr="006F64F3">
        <w:t>As a minimum, assessors must satisfy applicable regulatory requirements, which include requiremen</w:t>
      </w:r>
      <w:r w:rsidRPr="006F64F3">
        <w:t xml:space="preserve">ts in the Standards for Registered Training Organisations, current at the time of assessment. </w:t>
      </w:r>
    </w:p>
    <w:p w:rsidR="00000000" w:rsidRPr="006F64F3" w:rsidP="004F26AE">
      <w:pPr>
        <w:pStyle w:val="BodyText"/>
      </w:pPr>
      <w:r w:rsidRPr="006F64F3">
        <w:t>As a minimum, assessment must satisfy applicable regulatory requirements, which include requirements in the Standards for Registered Training Organisations, curr</w:t>
      </w:r>
      <w:r w:rsidRPr="006F64F3">
        <w:t>ent at the time of assessment.</w:t>
      </w:r>
    </w:p>
    <w:p w:rsidR="00000000" w:rsidRPr="006F64F3" w:rsidP="004F26AE">
      <w:pPr>
        <w:pStyle w:val="BodyText"/>
      </w:pPr>
      <w:r w:rsidRPr="006F64F3">
        <w:t>Assessment must occur in workplace operational situations where it is appropriate to do so; where this is not appropriate, assessment must occur in simulated workplace operational situations that replicate workplace condition</w:t>
      </w:r>
      <w:r w:rsidRPr="006F64F3">
        <w:t xml:space="preserve">s. </w:t>
      </w:r>
    </w:p>
    <w:p w:rsidR="00000000" w:rsidRPr="006F64F3" w:rsidP="004F26AE">
      <w:pPr>
        <w:pStyle w:val="BodyText"/>
      </w:pPr>
      <w:r w:rsidRPr="006F64F3">
        <w:t>Assessment processes and techniques must be appropriate to the language, literacy and numeracy requirements of the work being performed and the needs of the candidate.</w:t>
      </w:r>
    </w:p>
    <w:p w:rsidR="00000000" w:rsidRPr="006F64F3" w:rsidP="004F26AE">
      <w:pPr>
        <w:pStyle w:val="BodyText"/>
      </w:pPr>
      <w:r w:rsidRPr="006F64F3">
        <w:t>Resources for assessment include:</w:t>
      </w:r>
    </w:p>
    <w:p w:rsidR="00000000" w:rsidRPr="006F64F3" w:rsidP="006F64F3">
      <w:pPr>
        <w:pStyle w:val="ListBullet2"/>
      </w:pPr>
      <w:r w:rsidRPr="006F64F3">
        <w:t>a range of relevant exercises, case studies and/o</w:t>
      </w:r>
      <w:r w:rsidRPr="006F64F3">
        <w:t>r other simulations</w:t>
      </w:r>
    </w:p>
    <w:p w:rsidR="00000000" w:rsidRPr="006F64F3" w:rsidP="006F64F3">
      <w:pPr>
        <w:pStyle w:val="ListBullet2"/>
      </w:pPr>
      <w:r w:rsidRPr="006F64F3">
        <w:t xml:space="preserve">relevant and appropriate materials, tools, equipment and personal protective equipment currently used in industry </w:t>
      </w:r>
    </w:p>
    <w:p w:rsidR="004F26AE" w:rsidP="006F64F3">
      <w:pPr>
        <w:pStyle w:val="ListBullet2"/>
      </w:pPr>
      <w:r w:rsidRPr="006F64F3">
        <w:t>applicable documentation including workplace procedures, regulations, codes of practice and operation manuals.</w:t>
      </w:r>
    </w:p>
    <w:p w:rsidR="004F26AE" w:rsidP="006F64F3">
      <w:pPr>
        <w:pStyle w:val="ListBullet2"/>
      </w:pPr>
    </w:p>
    <w:p w:rsidR="00000000" w:rsidRPr="006F64F3" w:rsidP="006F64F3">
      <w:pPr>
        <w:pStyle w:val="Heading1"/>
      </w:pPr>
      <w:bookmarkStart w:id="15" w:name="O_739410"/>
      <w:bookmarkEnd w:id="15"/>
      <w:r w:rsidRPr="006F64F3">
        <w:t>Links</w:t>
      </w:r>
    </w:p>
    <w:p w:rsidR="00000000" w:rsidRPr="006F64F3" w:rsidP="004F26AE">
      <w:pPr>
        <w:pStyle w:val="BodyText"/>
      </w:pPr>
      <w:r w:rsidRPr="006F64F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E621C">
        <w:rPr>
          <w:rStyle w:val="Hyperlink"/>
        </w:rPr>
        <w:t>https://vetnet.gov.au/Pages/TrainingDocs.aspx?q=df441c6e-213d-43e3-874c-0b3f7036d851</w:t>
      </w:r>
      <w:r>
        <w:fldChar w:fldCharType="end"/>
      </w:r>
    </w:p>
    <w:p w:rsidR="00000000" w:rsidRPr="006F64F3" w:rsidP="006F64F3"/>
    <w:sectPr w:rsidSect="006F64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rsidRPr="004F26AE" w:rsidP="004F2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E" w:rsidP="006F64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6AE" w:rsidP="006F64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F26AE" w:rsidP="006F64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rsidP="006F64F3">
    <w:pPr>
      <w:pStyle w:val="Footer"/>
      <w:framePr w:wrap="around"/>
    </w:pPr>
    <w:r>
      <w:fldChar w:fldCharType="begin"/>
    </w:r>
    <w:r>
      <w:instrText xml:space="preserve"> DOCPROPERTY  Subject  \* MERGEFORMAT </w:instrText>
    </w:r>
    <w:r>
      <w:fldChar w:fldCharType="separate"/>
    </w:r>
    <w:r w:rsidR="004F26AE">
      <w:t>Approved</w:t>
    </w:r>
    <w:r w:rsidR="004F26AE">
      <w:fldChar w:fldCharType="end"/>
    </w:r>
    <w:r>
      <w:tab/>
      <w:t xml:space="preserve">Page </w:t>
    </w:r>
    <w:r>
      <w:fldChar w:fldCharType="begin"/>
    </w:r>
    <w:r>
      <w:instrText xml:space="preserve"> PAGE  \* Arabic  \* MERGEFORMAT </w:instrText>
    </w:r>
    <w:r>
      <w:fldChar w:fldCharType="separate"/>
    </w:r>
    <w:r w:rsidR="004F26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6AE">
      <w:rPr>
        <w:noProof/>
      </w:rPr>
      <w:t>4</w:t>
    </w:r>
    <w:r>
      <w:rPr>
        <w:noProof/>
      </w:rPr>
      <w:fldChar w:fldCharType="end"/>
    </w:r>
  </w:p>
  <w:p w:rsidR="006F64F3" w:rsidP="006F64F3">
    <w:pPr>
      <w:pStyle w:val="Footer"/>
      <w:framePr w:wrap="around"/>
    </w:pPr>
    <w:r>
      <w:t xml:space="preserve">© Commonwealth of Australia, </w:t>
    </w:r>
    <w:r>
      <w:fldChar w:fldCharType="begin"/>
    </w:r>
    <w:r>
      <w:instrText xml:space="preserve"> DATE  \@ "yyyy"  \* MERGEFORMAT </w:instrText>
    </w:r>
    <w:r>
      <w:fldChar w:fldCharType="separate"/>
    </w:r>
    <w:r w:rsidR="004F26AE">
      <w:rPr>
        <w:noProof/>
      </w:rPr>
      <w:t>2025</w:t>
    </w:r>
    <w:r>
      <w:fldChar w:fldCharType="end"/>
    </w:r>
    <w:r>
      <w:tab/>
    </w:r>
    <w:r>
      <w:fldChar w:fldCharType="begin"/>
    </w:r>
    <w:r>
      <w:instrText xml:space="preserve"> DOCPROPERTY  Author  \* MERGEFORMAT </w:instrText>
    </w:r>
    <w:r>
      <w:fldChar w:fldCharType="separate"/>
    </w:r>
    <w:r w:rsidR="004F26AE">
      <w:t>Industry Skills Australia</w:t>
    </w:r>
    <w:r w:rsidR="004F26AE">
      <w:fldChar w:fldCharType="end"/>
    </w:r>
  </w:p>
  <w:p w:rsidR="006F64F3" w:rsidP="006F64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4F3" w:rsidRPr="004F26AE" w:rsidP="004F2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E" w:rsidRPr="002D2AF8" w:rsidP="006F64F3">
    <w:pPr>
      <w:pStyle w:val="Header"/>
      <w:framePr w:wrap="around"/>
    </w:pPr>
    <w:r>
      <w:fldChar w:fldCharType="begin"/>
    </w:r>
    <w:r>
      <w:instrText xml:space="preserve"> TITLE   \* MERGEFORMAT </w:instrText>
    </w:r>
    <w:r>
      <w:fldChar w:fldCharType="separate"/>
    </w:r>
    <w:r>
      <w:t>TLIB5010 Plan and implement maintenance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26AE" w:rsidP="006F64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F3" w:rsidRPr="002D2AF8" w:rsidP="006F64F3">
    <w:pPr>
      <w:pStyle w:val="Header"/>
      <w:framePr w:wrap="around"/>
    </w:pPr>
    <w:r>
      <w:fldChar w:fldCharType="begin"/>
    </w:r>
    <w:r>
      <w:instrText xml:space="preserve"> TITLE   \* MERGEFORMAT </w:instrText>
    </w:r>
    <w:r>
      <w:fldChar w:fldCharType="separate"/>
    </w:r>
    <w:r w:rsidR="004F26AE">
      <w:t>TLIB5010 Plan and implement maintenance schedules</w:t>
    </w:r>
    <w:r w:rsidR="004F26AE">
      <w:fldChar w:fldCharType="end"/>
    </w:r>
    <w:r>
      <w:tab/>
      <w:t xml:space="preserve">Date this document was generated: </w:t>
    </w:r>
    <w:r>
      <w:fldChar w:fldCharType="begin"/>
    </w:r>
    <w:r>
      <w:instrText xml:space="preserve"> CREATEDATE  \@ "d MMMM yyyy"  \* MERGEFORMAT </w:instrText>
    </w:r>
    <w:r>
      <w:fldChar w:fldCharType="separate"/>
    </w:r>
    <w:r w:rsidR="004F26AE">
      <w:rPr>
        <w:noProof/>
      </w:rPr>
      <w:t>1 March 2025</w:t>
    </w:r>
    <w:r>
      <w:fldChar w:fldCharType="end"/>
    </w:r>
  </w:p>
  <w:p w:rsidR="006F64F3" w:rsidP="006F64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89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C8EF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4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4F3"/>
    <w:pPr>
      <w:spacing w:before="360" w:after="60"/>
      <w:outlineLvl w:val="0"/>
    </w:pPr>
    <w:rPr>
      <w:sz w:val="32"/>
    </w:rPr>
  </w:style>
  <w:style w:type="paragraph" w:styleId="Heading2">
    <w:name w:val="heading 2"/>
    <w:basedOn w:val="HeadingBase"/>
    <w:next w:val="BodyText"/>
    <w:link w:val="Heading2Char"/>
    <w:qFormat/>
    <w:rsid w:val="006F64F3"/>
    <w:pPr>
      <w:keepLines/>
      <w:spacing w:before="240" w:after="120"/>
      <w:outlineLvl w:val="1"/>
    </w:pPr>
    <w:rPr>
      <w:sz w:val="28"/>
      <w:szCs w:val="40"/>
    </w:rPr>
  </w:style>
  <w:style w:type="paragraph" w:styleId="Heading3">
    <w:name w:val="heading 3"/>
    <w:basedOn w:val="HeadingBase"/>
    <w:next w:val="BodyText"/>
    <w:link w:val="Heading3Char"/>
    <w:qFormat/>
    <w:rsid w:val="006F64F3"/>
    <w:pPr>
      <w:spacing w:before="180" w:after="120"/>
      <w:outlineLvl w:val="2"/>
    </w:pPr>
    <w:rPr>
      <w:spacing w:val="-10"/>
      <w:kern w:val="32"/>
    </w:rPr>
  </w:style>
  <w:style w:type="paragraph" w:styleId="Heading4">
    <w:name w:val="heading 4"/>
    <w:basedOn w:val="HeadingBase"/>
    <w:next w:val="BodyText"/>
    <w:link w:val="Heading4Char"/>
    <w:qFormat/>
    <w:rsid w:val="006F64F3"/>
    <w:pPr>
      <w:spacing w:before="160" w:after="120"/>
      <w:outlineLvl w:val="3"/>
    </w:pPr>
    <w:rPr>
      <w:sz w:val="22"/>
    </w:rPr>
  </w:style>
  <w:style w:type="paragraph" w:styleId="Heading5">
    <w:name w:val="heading 5"/>
    <w:basedOn w:val="HeadingBase"/>
    <w:next w:val="Normal"/>
    <w:link w:val="Heading5Char"/>
    <w:qFormat/>
    <w:rsid w:val="006F64F3"/>
    <w:pPr>
      <w:spacing w:before="80"/>
      <w:outlineLvl w:val="4"/>
    </w:pPr>
    <w:rPr>
      <w:color w:val="918585"/>
      <w:sz w:val="20"/>
    </w:rPr>
  </w:style>
  <w:style w:type="paragraph" w:styleId="Heading6">
    <w:name w:val="heading 6"/>
    <w:basedOn w:val="HeadingBase"/>
    <w:next w:val="Normal"/>
    <w:link w:val="Heading6Char"/>
    <w:qFormat/>
    <w:rsid w:val="006F64F3"/>
    <w:pPr>
      <w:spacing w:before="60"/>
      <w:outlineLvl w:val="5"/>
    </w:pPr>
    <w:rPr>
      <w:color w:val="918585"/>
      <w:sz w:val="20"/>
    </w:rPr>
  </w:style>
  <w:style w:type="paragraph" w:styleId="Heading7">
    <w:name w:val="heading 7"/>
    <w:basedOn w:val="Normal"/>
    <w:next w:val="Normal"/>
    <w:link w:val="Heading7Char"/>
    <w:qFormat/>
    <w:rsid w:val="006F64F3"/>
    <w:pPr>
      <w:ind w:left="720"/>
      <w:outlineLvl w:val="6"/>
    </w:pPr>
    <w:rPr>
      <w:i/>
    </w:rPr>
  </w:style>
  <w:style w:type="paragraph" w:styleId="Heading8">
    <w:name w:val="heading 8"/>
    <w:basedOn w:val="Normal"/>
    <w:next w:val="Normal"/>
    <w:link w:val="Heading8Char"/>
    <w:qFormat/>
    <w:rsid w:val="006F64F3"/>
    <w:pPr>
      <w:ind w:left="720"/>
      <w:outlineLvl w:val="7"/>
    </w:pPr>
    <w:rPr>
      <w:i/>
    </w:rPr>
  </w:style>
  <w:style w:type="paragraph" w:styleId="Heading9">
    <w:name w:val="heading 9"/>
    <w:basedOn w:val="Normal"/>
    <w:next w:val="Normal"/>
    <w:link w:val="Heading9Char"/>
    <w:qFormat/>
    <w:rsid w:val="006F64F3"/>
    <w:pPr>
      <w:ind w:left="720"/>
      <w:outlineLvl w:val="8"/>
    </w:pPr>
    <w:rPr>
      <w:i/>
    </w:rPr>
  </w:style>
  <w:style w:type="character" w:default="1" w:styleId="DefaultParagraphFont">
    <w:name w:val="Default Paragraph Font"/>
    <w:uiPriority w:val="1"/>
    <w:unhideWhenUsed/>
    <w:rsid w:val="006F64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4F3"/>
  </w:style>
  <w:style w:type="character" w:customStyle="1" w:styleId="Heading1Char">
    <w:name w:val="Heading 1 Char"/>
    <w:basedOn w:val="DefaultParagraphFont"/>
    <w:link w:val="Heading1"/>
    <w:rsid w:val="006F64F3"/>
    <w:rPr>
      <w:rFonts w:ascii="Times New Roman" w:eastAsia="Times New Roman" w:hAnsi="Times New Roman" w:cs="Times New Roman"/>
      <w:b/>
      <w:sz w:val="32"/>
      <w:szCs w:val="20"/>
      <w:lang w:eastAsia="en-US"/>
    </w:rPr>
  </w:style>
  <w:style w:type="paragraph" w:styleId="BodyText">
    <w:name w:val="Body Text"/>
    <w:basedOn w:val="Normal"/>
    <w:link w:val="BodyTextChar"/>
    <w:rsid w:val="006F64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4F3"/>
    <w:rPr>
      <w:rFonts w:ascii="Times New Roman" w:eastAsia="Times New Roman" w:hAnsi="Times New Roman" w:cs="Times New Roman"/>
      <w:sz w:val="24"/>
      <w:lang w:eastAsia="en-US"/>
    </w:rPr>
  </w:style>
  <w:style w:type="character" w:customStyle="1" w:styleId="SpecialBold">
    <w:name w:val="Special Bold"/>
    <w:basedOn w:val="DefaultParagraphFont"/>
    <w:rsid w:val="006F64F3"/>
    <w:rPr>
      <w:b/>
      <w:spacing w:val="0"/>
    </w:rPr>
  </w:style>
  <w:style w:type="paragraph" w:styleId="ListBullet2">
    <w:name w:val="List Bullet 2"/>
    <w:basedOn w:val="List2"/>
    <w:rsid w:val="006F64F3"/>
    <w:pPr>
      <w:numPr>
        <w:numId w:val="12"/>
      </w:numPr>
      <w:tabs>
        <w:tab w:val="clear" w:pos="680"/>
      </w:tabs>
    </w:pPr>
  </w:style>
  <w:style w:type="paragraph" w:customStyle="1" w:styleId="SuperHeading">
    <w:name w:val="SuperHeading"/>
    <w:basedOn w:val="Normal"/>
    <w:rsid w:val="006F64F3"/>
    <w:pPr>
      <w:spacing w:before="240" w:after="120"/>
      <w:outlineLvl w:val="0"/>
    </w:pPr>
    <w:rPr>
      <w:rFonts w:ascii="Times New Roman" w:hAnsi="Times New Roman"/>
      <w:b/>
      <w:sz w:val="32"/>
    </w:rPr>
  </w:style>
  <w:style w:type="paragraph" w:customStyle="1" w:styleId="AllowPageBreak">
    <w:name w:val="AllowPageBreak"/>
    <w:rsid w:val="006F64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4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4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4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4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4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4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4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4F3"/>
    <w:rPr>
      <w:rFonts w:ascii="Courier New" w:eastAsia="Times New Roman" w:hAnsi="Courier New" w:cs="Times New Roman"/>
      <w:i/>
      <w:szCs w:val="20"/>
      <w:lang w:eastAsia="en-US"/>
    </w:rPr>
  </w:style>
  <w:style w:type="paragraph" w:customStyle="1" w:styleId="HeadingBase">
    <w:name w:val="Heading Base"/>
    <w:rsid w:val="006F64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4F3"/>
    <w:pPr>
      <w:tabs>
        <w:tab w:val="right" w:leader="dot" w:pos="9072"/>
      </w:tabs>
      <w:ind w:left="567"/>
    </w:pPr>
    <w:rPr>
      <w:szCs w:val="22"/>
    </w:rPr>
  </w:style>
  <w:style w:type="paragraph" w:customStyle="1" w:styleId="TOCBase">
    <w:name w:val="TOC Base"/>
    <w:rsid w:val="006F64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4F3"/>
    <w:pPr>
      <w:tabs>
        <w:tab w:val="right" w:leader="dot" w:pos="9072"/>
      </w:tabs>
      <w:spacing w:before="40" w:after="40"/>
      <w:ind w:left="284"/>
    </w:pPr>
    <w:rPr>
      <w:rFonts w:ascii="Times New Roman" w:hAnsi="Times New Roman"/>
    </w:rPr>
  </w:style>
  <w:style w:type="paragraph" w:styleId="TOC1">
    <w:name w:val="toc 1"/>
    <w:basedOn w:val="TOCBase"/>
    <w:next w:val="Normal"/>
    <w:rsid w:val="006F64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4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4F3"/>
    <w:rPr>
      <w:rFonts w:ascii="Times New Roman" w:eastAsia="Times New Roman" w:hAnsi="Times New Roman" w:cs="Times New Roman"/>
      <w:sz w:val="16"/>
      <w:lang w:eastAsia="en-US"/>
    </w:rPr>
  </w:style>
  <w:style w:type="paragraph" w:styleId="Title">
    <w:name w:val="Title"/>
    <w:basedOn w:val="HeadingBase"/>
    <w:link w:val="TitleChar"/>
    <w:qFormat/>
    <w:rsid w:val="006F64F3"/>
    <w:pPr>
      <w:spacing w:before="5040"/>
      <w:jc w:val="center"/>
    </w:pPr>
    <w:rPr>
      <w:sz w:val="48"/>
      <w:szCs w:val="72"/>
      <w:lang w:val="en-US"/>
    </w:rPr>
  </w:style>
  <w:style w:type="character" w:customStyle="1" w:styleId="TitleChar">
    <w:name w:val="Title Char"/>
    <w:basedOn w:val="DefaultParagraphFont"/>
    <w:link w:val="Title"/>
    <w:rsid w:val="006F64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4F3"/>
    <w:pPr>
      <w:tabs>
        <w:tab w:val="left" w:pos="3600"/>
        <w:tab w:val="left" w:pos="3958"/>
      </w:tabs>
    </w:pPr>
  </w:style>
  <w:style w:type="paragraph" w:styleId="List">
    <w:name w:val="List"/>
    <w:basedOn w:val="BodyText"/>
    <w:next w:val="BodyText"/>
    <w:rsid w:val="006F64F3"/>
    <w:pPr>
      <w:tabs>
        <w:tab w:val="left" w:pos="340"/>
      </w:tabs>
      <w:spacing w:before="60" w:after="60"/>
      <w:ind w:left="340" w:hanging="340"/>
    </w:pPr>
  </w:style>
  <w:style w:type="paragraph" w:styleId="ListBullet">
    <w:name w:val="List Bullet"/>
    <w:basedOn w:val="List"/>
    <w:rsid w:val="006F64F3"/>
    <w:pPr>
      <w:numPr>
        <w:numId w:val="11"/>
      </w:numPr>
      <w:tabs>
        <w:tab w:val="clear" w:pos="340"/>
      </w:tabs>
      <w:spacing w:before="40" w:after="40"/>
    </w:pPr>
  </w:style>
  <w:style w:type="paragraph" w:customStyle="1" w:styleId="Note">
    <w:name w:val="Note"/>
    <w:basedOn w:val="BodyText"/>
    <w:rsid w:val="006F64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4F3"/>
    <w:pPr>
      <w:framePr w:wrap="auto" w:hAnchor="text" w:y="6049"/>
    </w:pPr>
    <w:rPr>
      <w:color w:val="000000"/>
      <w:sz w:val="40"/>
    </w:rPr>
  </w:style>
  <w:style w:type="paragraph" w:customStyle="1" w:styleId="TOCTitle">
    <w:name w:val="TOCTitle"/>
    <w:basedOn w:val="Heading1"/>
    <w:rsid w:val="006F64F3"/>
    <w:pPr>
      <w:spacing w:after="240"/>
      <w:jc w:val="center"/>
      <w:outlineLvl w:val="9"/>
    </w:pPr>
    <w:rPr>
      <w:caps/>
    </w:rPr>
  </w:style>
  <w:style w:type="paragraph" w:customStyle="1" w:styleId="Version">
    <w:name w:val="Version"/>
    <w:rsid w:val="006F64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4F3"/>
    <w:pPr>
      <w:keepNext w:val="0"/>
      <w:tabs>
        <w:tab w:val="right" w:pos="4176"/>
      </w:tabs>
      <w:ind w:left="198" w:hanging="198"/>
    </w:pPr>
    <w:rPr>
      <w:rFonts w:ascii="Garamond" w:hAnsi="Garamond"/>
    </w:rPr>
  </w:style>
  <w:style w:type="paragraph" w:styleId="IndexHeading">
    <w:name w:val="index heading"/>
    <w:basedOn w:val="Normal"/>
    <w:next w:val="Index1"/>
    <w:semiHidden/>
    <w:rsid w:val="006F64F3"/>
    <w:pPr>
      <w:spacing w:before="120" w:after="120"/>
    </w:pPr>
    <w:rPr>
      <w:rFonts w:ascii="Arial" w:hAnsi="Arial"/>
      <w:b/>
      <w:color w:val="918585"/>
      <w:sz w:val="24"/>
    </w:rPr>
  </w:style>
  <w:style w:type="paragraph" w:styleId="Header">
    <w:name w:val="header"/>
    <w:basedOn w:val="Normal"/>
    <w:link w:val="HeaderChar"/>
    <w:rsid w:val="006F64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4F3"/>
    <w:rPr>
      <w:rFonts w:ascii="Times New Roman" w:eastAsia="Times New Roman" w:hAnsi="Times New Roman" w:cs="Times New Roman"/>
      <w:sz w:val="16"/>
      <w:szCs w:val="20"/>
      <w:lang w:val="en-GB" w:eastAsia="en-US"/>
    </w:rPr>
  </w:style>
  <w:style w:type="paragraph" w:customStyle="1" w:styleId="Chapter">
    <w:name w:val="Chapter"/>
    <w:basedOn w:val="Normal"/>
    <w:rsid w:val="006F64F3"/>
    <w:pPr>
      <w:spacing w:before="240"/>
    </w:pPr>
    <w:rPr>
      <w:rFonts w:ascii="Times New Roman" w:hAnsi="Times New Roman"/>
      <w:smallCaps/>
      <w:spacing w:val="80"/>
      <w:sz w:val="28"/>
    </w:rPr>
  </w:style>
  <w:style w:type="paragraph" w:customStyle="1" w:styleId="InChapter">
    <w:name w:val="InChapter"/>
    <w:basedOn w:val="Heading3"/>
    <w:rsid w:val="006F64F3"/>
    <w:pPr>
      <w:spacing w:after="240"/>
      <w:outlineLvl w:val="9"/>
    </w:pPr>
    <w:rPr>
      <w:noProof/>
    </w:rPr>
  </w:style>
  <w:style w:type="paragraph" w:styleId="Index2">
    <w:name w:val="index 2"/>
    <w:basedOn w:val="Normal"/>
    <w:next w:val="Normal"/>
    <w:semiHidden/>
    <w:rsid w:val="006F64F3"/>
    <w:pPr>
      <w:tabs>
        <w:tab w:val="right" w:pos="4176"/>
      </w:tabs>
      <w:ind w:left="568" w:hanging="284"/>
    </w:pPr>
    <w:rPr>
      <w:rFonts w:ascii="Garamond" w:hAnsi="Garamond"/>
    </w:rPr>
  </w:style>
  <w:style w:type="paragraph" w:customStyle="1" w:styleId="Byline">
    <w:name w:val="Byline"/>
    <w:rsid w:val="006F64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4F3"/>
    <w:pPr>
      <w:tabs>
        <w:tab w:val="clear" w:pos="3600"/>
        <w:tab w:val="clear" w:pos="3958"/>
      </w:tabs>
      <w:jc w:val="right"/>
    </w:pPr>
  </w:style>
  <w:style w:type="character" w:styleId="Emphasis">
    <w:name w:val="Emphasis"/>
    <w:basedOn w:val="DefaultParagraphFont"/>
    <w:qFormat/>
    <w:rsid w:val="006F64F3"/>
    <w:rPr>
      <w:i/>
    </w:rPr>
  </w:style>
  <w:style w:type="paragraph" w:styleId="Caption">
    <w:name w:val="caption"/>
    <w:basedOn w:val="BodyText"/>
    <w:next w:val="Normal"/>
    <w:qFormat/>
    <w:rsid w:val="006F64F3"/>
    <w:pPr>
      <w:framePr w:w="2268" w:hSpace="181" w:vSpace="181" w:wrap="around" w:vAnchor="text" w:hAnchor="page" w:x="1135" w:y="285" w:anchorLock="1"/>
    </w:pPr>
    <w:rPr>
      <w:i/>
    </w:rPr>
  </w:style>
  <w:style w:type="paragraph" w:customStyle="1" w:styleId="MiniTOCTitle">
    <w:name w:val="MiniTOCTitle"/>
    <w:basedOn w:val="Heading4"/>
    <w:rsid w:val="006F64F3"/>
    <w:pPr>
      <w:spacing w:before="240"/>
      <w:outlineLvl w:val="9"/>
    </w:pPr>
    <w:rPr>
      <w:noProof/>
      <w:sz w:val="24"/>
    </w:rPr>
  </w:style>
  <w:style w:type="paragraph" w:customStyle="1" w:styleId="MiniTOCItem">
    <w:name w:val="MiniTOCItem"/>
    <w:basedOn w:val="ListBullet"/>
    <w:rsid w:val="006F64F3"/>
    <w:pPr>
      <w:numPr>
        <w:numId w:val="0"/>
      </w:numPr>
      <w:tabs>
        <w:tab w:val="right" w:leader="dot" w:pos="6521"/>
      </w:tabs>
      <w:spacing w:before="0" w:after="0"/>
    </w:pPr>
  </w:style>
  <w:style w:type="paragraph" w:customStyle="1" w:styleId="TOFTitle">
    <w:name w:val="TOFTitle"/>
    <w:basedOn w:val="TOCTitle"/>
    <w:rsid w:val="006F64F3"/>
  </w:style>
  <w:style w:type="paragraph" w:styleId="TableofFigures">
    <w:name w:val="table of figures"/>
    <w:basedOn w:val="Normal"/>
    <w:next w:val="Normal"/>
    <w:semiHidden/>
    <w:rsid w:val="006F64F3"/>
    <w:pPr>
      <w:tabs>
        <w:tab w:val="right" w:leader="dot" w:pos="9072"/>
      </w:tabs>
      <w:ind w:left="970" w:hanging="403"/>
    </w:pPr>
    <w:rPr>
      <w:rFonts w:ascii="Times New Roman" w:hAnsi="Times New Roman"/>
      <w:b/>
    </w:rPr>
  </w:style>
  <w:style w:type="paragraph" w:styleId="ListNumber">
    <w:name w:val="List Number"/>
    <w:basedOn w:val="List"/>
    <w:rsid w:val="006F64F3"/>
    <w:pPr>
      <w:numPr>
        <w:numId w:val="14"/>
      </w:numPr>
      <w:tabs>
        <w:tab w:val="clear" w:pos="340"/>
      </w:tabs>
    </w:pPr>
  </w:style>
  <w:style w:type="character" w:customStyle="1" w:styleId="WingdingSymbols">
    <w:name w:val="Wingding Symbols"/>
    <w:rsid w:val="006F64F3"/>
    <w:rPr>
      <w:rFonts w:ascii="Wingdings" w:hAnsi="Wingdings"/>
    </w:rPr>
  </w:style>
  <w:style w:type="paragraph" w:customStyle="1" w:styleId="TableHeading">
    <w:name w:val="Table Heading"/>
    <w:basedOn w:val="HeadingBase"/>
    <w:rsid w:val="006F64F3"/>
    <w:pPr>
      <w:keepLines/>
      <w:pBdr>
        <w:bottom w:val="single" w:sz="6" w:space="1" w:color="918585"/>
      </w:pBdr>
      <w:spacing w:before="240"/>
    </w:pPr>
  </w:style>
  <w:style w:type="character" w:customStyle="1" w:styleId="HotSpot">
    <w:name w:val="HotSpot"/>
    <w:rsid w:val="006F64F3"/>
    <w:rPr>
      <w:color w:val="0033CC"/>
      <w:u w:val="none"/>
    </w:rPr>
  </w:style>
  <w:style w:type="paragraph" w:customStyle="1" w:styleId="BodyTextRight">
    <w:name w:val="Body Text Right"/>
    <w:basedOn w:val="BodyText"/>
    <w:rsid w:val="006F64F3"/>
    <w:pPr>
      <w:spacing w:before="0" w:after="0"/>
      <w:jc w:val="right"/>
    </w:pPr>
  </w:style>
  <w:style w:type="paragraph" w:styleId="Index3">
    <w:name w:val="index 3"/>
    <w:basedOn w:val="ListNumber2"/>
    <w:next w:val="Normal"/>
    <w:semiHidden/>
    <w:rsid w:val="006F64F3"/>
    <w:pPr>
      <w:numPr>
        <w:numId w:val="0"/>
      </w:numPr>
      <w:tabs>
        <w:tab w:val="right" w:leader="dot" w:pos="4176"/>
      </w:tabs>
    </w:pPr>
  </w:style>
  <w:style w:type="paragraph" w:styleId="ListNumber2">
    <w:name w:val="List Number 2"/>
    <w:basedOn w:val="List2"/>
    <w:rsid w:val="006F64F3"/>
    <w:pPr>
      <w:numPr>
        <w:numId w:val="9"/>
      </w:numPr>
      <w:tabs>
        <w:tab w:val="clear" w:pos="1060"/>
      </w:tabs>
    </w:pPr>
  </w:style>
  <w:style w:type="paragraph" w:customStyle="1" w:styleId="MarginNote">
    <w:name w:val="Margin Note"/>
    <w:basedOn w:val="BodyText"/>
    <w:rsid w:val="006F64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4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4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4F3"/>
    <w:rPr>
      <w:sz w:val="32"/>
    </w:rPr>
  </w:style>
  <w:style w:type="paragraph" w:customStyle="1" w:styleId="HeadingProcedure">
    <w:name w:val="Heading Procedure"/>
    <w:basedOn w:val="HeadingBase"/>
    <w:next w:val="Normal"/>
    <w:rsid w:val="006F64F3"/>
    <w:pPr>
      <w:tabs>
        <w:tab w:val="left" w:pos="0"/>
      </w:tabs>
      <w:spacing w:before="120" w:after="60"/>
    </w:pPr>
    <w:rPr>
      <w:i/>
      <w:color w:val="918585"/>
      <w:sz w:val="22"/>
    </w:rPr>
  </w:style>
  <w:style w:type="paragraph" w:customStyle="1" w:styleId="TableBodyText">
    <w:name w:val="Table Body Text"/>
    <w:basedOn w:val="BodyText"/>
    <w:rsid w:val="006F64F3"/>
    <w:pPr>
      <w:spacing w:before="60" w:after="60"/>
    </w:pPr>
  </w:style>
  <w:style w:type="paragraph" w:styleId="ListContinue">
    <w:name w:val="List Continue"/>
    <w:basedOn w:val="List"/>
    <w:rsid w:val="006F64F3"/>
    <w:pPr>
      <w:ind w:firstLine="0"/>
    </w:pPr>
  </w:style>
  <w:style w:type="paragraph" w:customStyle="1" w:styleId="ListNote">
    <w:name w:val="List Note"/>
    <w:basedOn w:val="List"/>
    <w:rsid w:val="006F64F3"/>
    <w:pPr>
      <w:pBdr>
        <w:top w:val="single" w:sz="6" w:space="2" w:color="918585"/>
        <w:bottom w:val="single" w:sz="6" w:space="2" w:color="918585"/>
      </w:pBdr>
      <w:tabs>
        <w:tab w:val="left" w:pos="1021"/>
      </w:tabs>
      <w:ind w:firstLine="0"/>
    </w:pPr>
  </w:style>
  <w:style w:type="paragraph" w:customStyle="1" w:styleId="Warning">
    <w:name w:val="Warning"/>
    <w:basedOn w:val="BodyText"/>
    <w:rsid w:val="006F64F3"/>
    <w:pPr>
      <w:shd w:val="clear" w:color="auto" w:fill="D9D9D9"/>
      <w:tabs>
        <w:tab w:val="left" w:pos="992"/>
      </w:tabs>
      <w:ind w:left="119" w:right="119"/>
    </w:pPr>
    <w:rPr>
      <w:sz w:val="20"/>
    </w:rPr>
  </w:style>
  <w:style w:type="paragraph" w:customStyle="1" w:styleId="MarginIcons">
    <w:name w:val="Margin Icons"/>
    <w:basedOn w:val="BodyText"/>
    <w:rsid w:val="006F64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4F3"/>
    <w:rPr>
      <w:rFonts w:ascii="Courier New" w:hAnsi="Courier New"/>
    </w:rPr>
  </w:style>
  <w:style w:type="paragraph" w:customStyle="1" w:styleId="NoteBullet">
    <w:name w:val="Note Bullet"/>
    <w:basedOn w:val="Note"/>
    <w:rsid w:val="006F64F3"/>
    <w:pPr>
      <w:tabs>
        <w:tab w:val="clear" w:pos="680"/>
      </w:tabs>
      <w:spacing w:before="60" w:after="60"/>
    </w:pPr>
  </w:style>
  <w:style w:type="paragraph" w:customStyle="1" w:styleId="SubHeading2">
    <w:name w:val="SubHeading2"/>
    <w:basedOn w:val="HeadingBase"/>
    <w:rsid w:val="006F64F3"/>
    <w:pPr>
      <w:spacing w:before="240" w:after="60"/>
    </w:pPr>
    <w:rPr>
      <w:sz w:val="20"/>
    </w:rPr>
  </w:style>
  <w:style w:type="paragraph" w:customStyle="1" w:styleId="SubHeading1">
    <w:name w:val="SubHeading1"/>
    <w:basedOn w:val="HeadingBase"/>
    <w:rsid w:val="006F64F3"/>
    <w:pPr>
      <w:spacing w:before="240" w:after="60"/>
    </w:pPr>
    <w:rPr>
      <w:color w:val="918585"/>
      <w:sz w:val="22"/>
    </w:rPr>
  </w:style>
  <w:style w:type="paragraph" w:customStyle="1" w:styleId="SideHeading">
    <w:name w:val="Side Heading"/>
    <w:basedOn w:val="HeadingBase"/>
    <w:rsid w:val="006F64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4F3"/>
    <w:pPr>
      <w:numPr>
        <w:numId w:val="10"/>
      </w:numPr>
    </w:pPr>
  </w:style>
  <w:style w:type="paragraph" w:styleId="PlainText">
    <w:name w:val="Plain Text"/>
    <w:basedOn w:val="Normal"/>
    <w:link w:val="PlainTextChar"/>
    <w:rsid w:val="006F64F3"/>
    <w:rPr>
      <w:sz w:val="20"/>
    </w:rPr>
  </w:style>
  <w:style w:type="character" w:customStyle="1" w:styleId="PlainTextChar">
    <w:name w:val="Plain Text Char"/>
    <w:basedOn w:val="DefaultParagraphFont"/>
    <w:link w:val="PlainText"/>
    <w:rsid w:val="006F64F3"/>
    <w:rPr>
      <w:rFonts w:ascii="Courier New" w:eastAsia="Times New Roman" w:hAnsi="Courier New" w:cs="Times New Roman"/>
      <w:sz w:val="20"/>
      <w:szCs w:val="20"/>
      <w:lang w:eastAsia="en-US"/>
    </w:rPr>
  </w:style>
  <w:style w:type="character" w:customStyle="1" w:styleId="MenuOption">
    <w:name w:val="Menu Option"/>
    <w:basedOn w:val="DefaultParagraphFont"/>
    <w:rsid w:val="006F64F3"/>
    <w:rPr>
      <w:b/>
      <w:smallCaps/>
    </w:rPr>
  </w:style>
  <w:style w:type="paragraph" w:customStyle="1" w:styleId="TableListNumber">
    <w:name w:val="Table List Number"/>
    <w:basedOn w:val="ListNumber"/>
    <w:rsid w:val="006F64F3"/>
    <w:pPr>
      <w:numPr>
        <w:numId w:val="0"/>
      </w:numPr>
    </w:pPr>
  </w:style>
  <w:style w:type="paragraph" w:styleId="TOC4">
    <w:name w:val="toc 4"/>
    <w:basedOn w:val="TOCBase"/>
    <w:next w:val="Normal"/>
    <w:semiHidden/>
    <w:rsid w:val="006F64F3"/>
    <w:pPr>
      <w:tabs>
        <w:tab w:val="right" w:leader="dot" w:pos="9071"/>
      </w:tabs>
      <w:ind w:left="1701"/>
    </w:pPr>
  </w:style>
  <w:style w:type="paragraph" w:customStyle="1" w:styleId="ListAlpha">
    <w:name w:val="List Alpha"/>
    <w:basedOn w:val="List"/>
    <w:rsid w:val="006F64F3"/>
    <w:pPr>
      <w:numPr>
        <w:numId w:val="8"/>
      </w:numPr>
    </w:pPr>
  </w:style>
  <w:style w:type="paragraph" w:customStyle="1" w:styleId="ListAlpha2">
    <w:name w:val="List Alpha 2"/>
    <w:basedOn w:val="List2"/>
    <w:rsid w:val="006F64F3"/>
    <w:pPr>
      <w:numPr>
        <w:numId w:val="7"/>
      </w:numPr>
    </w:pPr>
  </w:style>
  <w:style w:type="paragraph" w:styleId="List2">
    <w:name w:val="List 2"/>
    <w:basedOn w:val="BodyText"/>
    <w:rsid w:val="006F64F3"/>
    <w:pPr>
      <w:tabs>
        <w:tab w:val="left" w:pos="680"/>
      </w:tabs>
      <w:spacing w:before="60" w:after="60"/>
      <w:ind w:left="680" w:hanging="340"/>
    </w:pPr>
  </w:style>
  <w:style w:type="paragraph" w:styleId="List3">
    <w:name w:val="List 3"/>
    <w:basedOn w:val="BodyText"/>
    <w:rsid w:val="006F64F3"/>
    <w:pPr>
      <w:tabs>
        <w:tab w:val="left" w:pos="1021"/>
      </w:tabs>
      <w:spacing w:before="60" w:after="60"/>
      <w:ind w:left="1020" w:hanging="340"/>
    </w:pPr>
  </w:style>
  <w:style w:type="paragraph" w:styleId="List4">
    <w:name w:val="List 4"/>
    <w:basedOn w:val="BodyText"/>
    <w:rsid w:val="006F64F3"/>
    <w:pPr>
      <w:tabs>
        <w:tab w:val="left" w:pos="1361"/>
      </w:tabs>
      <w:spacing w:before="60" w:after="60"/>
      <w:ind w:left="1361" w:hanging="340"/>
    </w:pPr>
  </w:style>
  <w:style w:type="paragraph" w:styleId="List5">
    <w:name w:val="List 5"/>
    <w:basedOn w:val="BodyText"/>
    <w:rsid w:val="006F64F3"/>
    <w:pPr>
      <w:tabs>
        <w:tab w:val="left" w:pos="1701"/>
      </w:tabs>
      <w:spacing w:before="60" w:after="60"/>
      <w:ind w:left="1701" w:hanging="340"/>
    </w:pPr>
  </w:style>
  <w:style w:type="paragraph" w:styleId="ListBullet3">
    <w:name w:val="List Bullet 3"/>
    <w:basedOn w:val="List3"/>
    <w:rsid w:val="006F64F3"/>
    <w:pPr>
      <w:numPr>
        <w:numId w:val="13"/>
      </w:numPr>
      <w:tabs>
        <w:tab w:val="clear" w:pos="1021"/>
      </w:tabs>
      <w:ind w:left="1037" w:hanging="357"/>
    </w:pPr>
  </w:style>
  <w:style w:type="paragraph" w:styleId="ListBullet4">
    <w:name w:val="List Bullet 4"/>
    <w:basedOn w:val="List4"/>
    <w:rsid w:val="006F64F3"/>
    <w:pPr>
      <w:numPr>
        <w:numId w:val="2"/>
      </w:numPr>
      <w:tabs>
        <w:tab w:val="clear" w:pos="1361"/>
      </w:tabs>
    </w:pPr>
  </w:style>
  <w:style w:type="paragraph" w:styleId="ListBullet5">
    <w:name w:val="List Bullet 5"/>
    <w:basedOn w:val="List5"/>
    <w:rsid w:val="006F64F3"/>
    <w:pPr>
      <w:numPr>
        <w:numId w:val="3"/>
      </w:numPr>
    </w:pPr>
  </w:style>
  <w:style w:type="paragraph" w:styleId="ListContinue2">
    <w:name w:val="List Continue 2"/>
    <w:basedOn w:val="List2"/>
    <w:rsid w:val="006F64F3"/>
    <w:pPr>
      <w:ind w:firstLine="0"/>
    </w:pPr>
  </w:style>
  <w:style w:type="paragraph" w:styleId="ListContinue3">
    <w:name w:val="List Continue 3"/>
    <w:basedOn w:val="List3"/>
    <w:rsid w:val="006F64F3"/>
    <w:pPr>
      <w:ind w:left="1021" w:firstLine="0"/>
    </w:pPr>
  </w:style>
  <w:style w:type="paragraph" w:styleId="ListContinue4">
    <w:name w:val="List Continue 4"/>
    <w:basedOn w:val="List4"/>
    <w:rsid w:val="006F64F3"/>
    <w:pPr>
      <w:ind w:firstLine="0"/>
    </w:pPr>
  </w:style>
  <w:style w:type="paragraph" w:styleId="ListContinue5">
    <w:name w:val="List Continue 5"/>
    <w:basedOn w:val="List5"/>
    <w:rsid w:val="006F64F3"/>
    <w:pPr>
      <w:ind w:firstLine="0"/>
    </w:pPr>
  </w:style>
  <w:style w:type="paragraph" w:styleId="ListNumber3">
    <w:name w:val="List Number 3"/>
    <w:basedOn w:val="List3"/>
    <w:rsid w:val="006F64F3"/>
    <w:pPr>
      <w:numPr>
        <w:numId w:val="4"/>
      </w:numPr>
    </w:pPr>
  </w:style>
  <w:style w:type="paragraph" w:styleId="ListNumber4">
    <w:name w:val="List Number 4"/>
    <w:basedOn w:val="List4"/>
    <w:rsid w:val="006F64F3"/>
    <w:pPr>
      <w:numPr>
        <w:numId w:val="5"/>
      </w:numPr>
    </w:pPr>
  </w:style>
  <w:style w:type="paragraph" w:styleId="ListNumber5">
    <w:name w:val="List Number 5"/>
    <w:basedOn w:val="List5"/>
    <w:rsid w:val="006F64F3"/>
    <w:pPr>
      <w:numPr>
        <w:numId w:val="6"/>
      </w:numPr>
    </w:pPr>
  </w:style>
  <w:style w:type="paragraph" w:styleId="BlockText">
    <w:name w:val="Block Text"/>
    <w:basedOn w:val="Normal"/>
    <w:rsid w:val="006F64F3"/>
    <w:pPr>
      <w:spacing w:after="120"/>
      <w:ind w:left="1440" w:right="1440"/>
    </w:pPr>
  </w:style>
  <w:style w:type="character" w:customStyle="1" w:styleId="Subscript">
    <w:name w:val="Subscript"/>
    <w:basedOn w:val="DefaultParagraphFont"/>
    <w:rsid w:val="006F64F3"/>
    <w:rPr>
      <w:sz w:val="16"/>
      <w:vertAlign w:val="subscript"/>
    </w:rPr>
  </w:style>
  <w:style w:type="character" w:customStyle="1" w:styleId="Superscript">
    <w:name w:val="Superscript"/>
    <w:basedOn w:val="DefaultParagraphFont"/>
    <w:rsid w:val="006F64F3"/>
    <w:rPr>
      <w:sz w:val="16"/>
      <w:vertAlign w:val="superscript"/>
    </w:rPr>
  </w:style>
  <w:style w:type="character" w:customStyle="1" w:styleId="Symbols">
    <w:name w:val="Symbols"/>
    <w:basedOn w:val="DefaultParagraphFont"/>
    <w:rsid w:val="006F64F3"/>
    <w:rPr>
      <w:rFonts w:ascii="Symbol" w:hAnsi="Symbol"/>
    </w:rPr>
  </w:style>
  <w:style w:type="character" w:customStyle="1" w:styleId="MenuOptions">
    <w:name w:val="Menu Options"/>
    <w:basedOn w:val="DefaultParagraphFont"/>
    <w:rsid w:val="006F64F3"/>
    <w:rPr>
      <w:rFonts w:ascii="Arial Narrow" w:hAnsi="Arial Narrow"/>
      <w:smallCaps/>
    </w:rPr>
  </w:style>
  <w:style w:type="character" w:customStyle="1" w:styleId="Buttons">
    <w:name w:val="Buttons"/>
    <w:basedOn w:val="DefaultParagraphFont"/>
    <w:rsid w:val="006F64F3"/>
    <w:rPr>
      <w:b/>
    </w:rPr>
  </w:style>
  <w:style w:type="character" w:customStyle="1" w:styleId="Underlined">
    <w:name w:val="Underlined"/>
    <w:basedOn w:val="DefaultParagraphFont"/>
    <w:rsid w:val="006F64F3"/>
    <w:rPr>
      <w:u w:val="single"/>
    </w:rPr>
  </w:style>
  <w:style w:type="paragraph" w:customStyle="1" w:styleId="TableBodyTextRight">
    <w:name w:val="Table Body Text Right"/>
    <w:basedOn w:val="TableBodyText"/>
    <w:rsid w:val="006F64F3"/>
    <w:pPr>
      <w:widowControl w:val="0"/>
      <w:autoSpaceDE w:val="0"/>
      <w:autoSpaceDN w:val="0"/>
      <w:adjustRightInd w:val="0"/>
      <w:jc w:val="right"/>
    </w:pPr>
    <w:rPr>
      <w:rFonts w:cs="Arial"/>
      <w:szCs w:val="18"/>
    </w:rPr>
  </w:style>
  <w:style w:type="paragraph" w:customStyle="1" w:styleId="CopyrightText">
    <w:name w:val="Copyright Text"/>
    <w:basedOn w:val="BodyText"/>
    <w:rsid w:val="006F64F3"/>
    <w:rPr>
      <w:sz w:val="18"/>
    </w:rPr>
  </w:style>
  <w:style w:type="paragraph" w:customStyle="1" w:styleId="BodySmallRight">
    <w:name w:val="Body Small Right"/>
    <w:basedOn w:val="BodyTextRight"/>
    <w:rsid w:val="006F64F3"/>
    <w:rPr>
      <w:sz w:val="18"/>
      <w:szCs w:val="18"/>
    </w:rPr>
  </w:style>
  <w:style w:type="paragraph" w:customStyle="1" w:styleId="MarginEdition">
    <w:name w:val="Margin Edition"/>
    <w:basedOn w:val="MarginNote"/>
    <w:rsid w:val="006F64F3"/>
    <w:pPr>
      <w:spacing w:before="0" w:after="0"/>
    </w:pPr>
    <w:rPr>
      <w:rFonts w:ascii="Times New Roman" w:hAnsi="Times New Roman"/>
      <w:color w:val="999999"/>
    </w:rPr>
  </w:style>
  <w:style w:type="paragraph" w:customStyle="1" w:styleId="Spacer">
    <w:name w:val="Spacer"/>
    <w:basedOn w:val="Normal"/>
    <w:rsid w:val="006F64F3"/>
    <w:rPr>
      <w:sz w:val="2"/>
      <w:szCs w:val="2"/>
    </w:rPr>
  </w:style>
  <w:style w:type="character" w:customStyle="1" w:styleId="Small">
    <w:name w:val="Small"/>
    <w:basedOn w:val="DefaultParagraphFont"/>
    <w:rsid w:val="006F64F3"/>
    <w:rPr>
      <w:sz w:val="16"/>
    </w:rPr>
  </w:style>
  <w:style w:type="paragraph" w:customStyle="1" w:styleId="WideTable">
    <w:name w:val="Wide Table"/>
    <w:basedOn w:val="Normal"/>
    <w:rsid w:val="006F64F3"/>
    <w:pPr>
      <w:ind w:left="-1418"/>
    </w:pPr>
    <w:rPr>
      <w:sz w:val="2"/>
      <w:szCs w:val="2"/>
    </w:rPr>
  </w:style>
  <w:style w:type="character" w:styleId="PageNumber">
    <w:name w:val="page number"/>
    <w:basedOn w:val="DefaultParagraphFont"/>
    <w:rsid w:val="006F64F3"/>
  </w:style>
  <w:style w:type="paragraph" w:styleId="Quote">
    <w:name w:val="Quote"/>
    <w:basedOn w:val="Heading1"/>
    <w:link w:val="QuoteChar"/>
    <w:qFormat/>
    <w:rsid w:val="006F64F3"/>
    <w:rPr>
      <w:b w:val="0"/>
      <w:sz w:val="72"/>
      <w:szCs w:val="72"/>
      <w:lang w:val="en-NZ"/>
    </w:rPr>
  </w:style>
  <w:style w:type="character" w:customStyle="1" w:styleId="QuoteChar">
    <w:name w:val="Quote Char"/>
    <w:basedOn w:val="DefaultParagraphFont"/>
    <w:link w:val="Quote"/>
    <w:rsid w:val="006F64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4F3"/>
    <w:pPr>
      <w:pageBreakBefore/>
    </w:pPr>
  </w:style>
  <w:style w:type="paragraph" w:customStyle="1" w:styleId="Border">
    <w:name w:val="Border"/>
    <w:basedOn w:val="Normal"/>
    <w:qFormat/>
    <w:rsid w:val="006F64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4F3"/>
    <w:rPr>
      <w:b/>
      <w:bCs/>
      <w:i/>
      <w:iCs/>
      <w:color w:val="auto"/>
    </w:rPr>
  </w:style>
  <w:style w:type="paragraph" w:styleId="IntenseQuote">
    <w:name w:val="Intense Quote"/>
    <w:basedOn w:val="Normal"/>
    <w:next w:val="Normal"/>
    <w:link w:val="IntenseQuoteChar"/>
    <w:uiPriority w:val="30"/>
    <w:qFormat/>
    <w:rsid w:val="006F64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4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4F3"/>
    <w:rPr>
      <w:smallCaps/>
      <w:color w:val="auto"/>
      <w:u w:val="single"/>
    </w:rPr>
  </w:style>
  <w:style w:type="character" w:styleId="IntenseReference">
    <w:name w:val="Intense Reference"/>
    <w:basedOn w:val="DefaultParagraphFont"/>
    <w:uiPriority w:val="32"/>
    <w:qFormat/>
    <w:rsid w:val="006F64F3"/>
    <w:rPr>
      <w:b/>
      <w:bCs/>
      <w:smallCaps/>
      <w:color w:val="auto"/>
      <w:spacing w:val="5"/>
      <w:u w:val="single"/>
    </w:rPr>
  </w:style>
  <w:style w:type="paragraph" w:customStyle="1" w:styleId="2ColumnHeading">
    <w:name w:val="2Column Heading"/>
    <w:basedOn w:val="BodyText"/>
    <w:qFormat/>
    <w:rsid w:val="006F64F3"/>
    <w:pPr>
      <w:spacing w:after="60"/>
      <w:ind w:left="-2268"/>
    </w:pPr>
    <w:rPr>
      <w:b/>
    </w:rPr>
  </w:style>
  <w:style w:type="paragraph" w:customStyle="1" w:styleId="Heading1TOC">
    <w:name w:val="Heading1 TOC"/>
    <w:basedOn w:val="Normal"/>
    <w:qFormat/>
    <w:rsid w:val="006F64F3"/>
    <w:pPr>
      <w:spacing w:before="240" w:after="120"/>
    </w:pPr>
    <w:rPr>
      <w:rFonts w:ascii="Times New Roman" w:hAnsi="Times New Roman"/>
      <w:b/>
      <w:sz w:val="32"/>
    </w:rPr>
  </w:style>
  <w:style w:type="paragraph" w:customStyle="1" w:styleId="Heading2TOC">
    <w:name w:val="Heading2 TOC"/>
    <w:basedOn w:val="Normal"/>
    <w:qFormat/>
    <w:rsid w:val="006F64F3"/>
    <w:pPr>
      <w:spacing w:before="240" w:after="60"/>
    </w:pPr>
    <w:rPr>
      <w:rFonts w:ascii="Times New Roman" w:hAnsi="Times New Roman"/>
      <w:b/>
      <w:sz w:val="28"/>
    </w:rPr>
  </w:style>
  <w:style w:type="character" w:customStyle="1" w:styleId="Underline">
    <w:name w:val="Underline"/>
    <w:basedOn w:val="DefaultParagraphFont"/>
    <w:qFormat/>
    <w:rsid w:val="006F64F3"/>
    <w:rPr>
      <w:u w:val="single"/>
    </w:rPr>
  </w:style>
  <w:style w:type="character" w:customStyle="1" w:styleId="BoldandItalics">
    <w:name w:val="Bold and Italics"/>
    <w:qFormat/>
    <w:rsid w:val="006F64F3"/>
    <w:rPr>
      <w:b/>
      <w:i/>
      <w:u w:val="none"/>
    </w:rPr>
  </w:style>
  <w:style w:type="paragraph" w:styleId="BalloonText">
    <w:name w:val="Balloon Text"/>
    <w:basedOn w:val="Normal"/>
    <w:link w:val="BalloonTextChar"/>
    <w:rsid w:val="006F64F3"/>
    <w:rPr>
      <w:rFonts w:ascii="Tahoma" w:hAnsi="Tahoma" w:cs="Tahoma"/>
      <w:sz w:val="16"/>
      <w:szCs w:val="16"/>
    </w:rPr>
  </w:style>
  <w:style w:type="character" w:customStyle="1" w:styleId="BalloonTextChar">
    <w:name w:val="Balloon Text Char"/>
    <w:basedOn w:val="DefaultParagraphFont"/>
    <w:link w:val="BalloonText"/>
    <w:rsid w:val="006F64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4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4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4F3"/>
    <w:rPr>
      <w:b/>
      <w:color w:val="660033"/>
      <w:spacing w:val="0"/>
    </w:rPr>
  </w:style>
  <w:style w:type="paragraph" w:customStyle="1" w:styleId="Nameditemlist">
    <w:name w:val="Named item list"/>
    <w:basedOn w:val="BodyText"/>
    <w:qFormat/>
    <w:rsid w:val="006F64F3"/>
    <w:pPr>
      <w:tabs>
        <w:tab w:val="left" w:pos="2835"/>
      </w:tabs>
      <w:ind w:left="2835" w:hanging="2835"/>
    </w:pPr>
  </w:style>
  <w:style w:type="paragraph" w:customStyle="1" w:styleId="BodyTextnopadding">
    <w:name w:val="Body Text no padding"/>
    <w:basedOn w:val="BodyText"/>
    <w:qFormat/>
    <w:rsid w:val="006F64F3"/>
    <w:pPr>
      <w:spacing w:before="0" w:after="0"/>
    </w:pPr>
  </w:style>
  <w:style w:type="paragraph" w:customStyle="1" w:styleId="BodyTextBold">
    <w:name w:val="Body Text Bold"/>
    <w:basedOn w:val="BodyText"/>
    <w:qFormat/>
    <w:rsid w:val="006F64F3"/>
    <w:rPr>
      <w:b/>
    </w:rPr>
  </w:style>
  <w:style w:type="character" w:styleId="Hyperlink">
    <w:name w:val="Hyperlink"/>
    <w:basedOn w:val="DefaultParagraphFont"/>
    <w:uiPriority w:val="99"/>
    <w:unhideWhenUsed/>
    <w:rsid w:val="004F2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8042</Characters>
  <Application>Microsoft Office Word</Application>
  <DocSecurity>0</DocSecurity>
  <Lines>251</Lines>
  <Paragraphs>144</Paragraphs>
  <ScaleCrop>false</ScaleCrop>
  <Company>Author-it Software Corporation Ltd.</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TLIB5010 Plan and implement maintenance schedules</dc:title>
  <dc:subject>Approved</dc:subject>
  <dc:creator>Industry Skills Australia</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