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CE0" w:rsidP="00703CE0">
      <w:pPr>
        <w:pStyle w:val="Title"/>
      </w:pPr>
      <w:r>
        <w:fldChar w:fldCharType="begin"/>
      </w:r>
      <w:r>
        <w:instrText xml:space="preserve"> TITLE   \* MERGEFORMAT </w:instrText>
      </w:r>
      <w:r>
        <w:fldChar w:fldCharType="separate"/>
      </w:r>
      <w:r>
        <w:t>Assessment Requirements for TLIB5010 Plan and implement maintenance schedules</w:t>
      </w:r>
      <w:r>
        <w:fldChar w:fldCharType="end"/>
      </w:r>
    </w:p>
    <w:p w:rsidR="00703CE0" w:rsidP="00703CE0">
      <w:pPr>
        <w:pStyle w:val="Version"/>
        <w:sectPr w:rsidSect="006B6F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F5F" w:rsidP="006B6F5F">
      <w:pPr>
        <w:pStyle w:val="SuperHeading"/>
      </w:pPr>
      <w:r w:rsidRPr="006B6F5F">
        <w:t>Assessment Requirements for TLIB5010 Plan and impleme</w:t>
      </w:r>
      <w:r w:rsidRPr="006B6F5F">
        <w:t>nt maintenance schedules</w:t>
      </w:r>
    </w:p>
    <w:p w:rsidR="00000000" w:rsidRPr="006B6F5F" w:rsidP="006B6F5F">
      <w:pPr>
        <w:pStyle w:val="Heading1"/>
      </w:pPr>
      <w:bookmarkStart w:id="1" w:name="O_739404"/>
      <w:bookmarkEnd w:id="1"/>
      <w:r w:rsidRPr="006B6F5F">
        <w:t>Modification History</w:t>
      </w:r>
    </w:p>
    <w:p w:rsidR="00703CE0" w:rsidP="00703CE0">
      <w:pPr>
        <w:pStyle w:val="BodyText"/>
      </w:pPr>
      <w:r w:rsidRPr="006B6F5F">
        <w:t>Release 1. This is the first release of this unit of competency in the TLI Transport and Logistics Training Package.</w:t>
      </w:r>
    </w:p>
    <w:p w:rsidR="00000000" w:rsidRPr="006B6F5F" w:rsidP="006B6F5F">
      <w:pPr>
        <w:pStyle w:val="Heading1"/>
      </w:pPr>
      <w:bookmarkStart w:id="2" w:name="O_739405"/>
      <w:bookmarkEnd w:id="2"/>
      <w:r w:rsidRPr="006B6F5F">
        <w:t>Performance Evidence</w:t>
      </w:r>
    </w:p>
    <w:tbl>
      <w:tblPr>
        <w:tblW w:w="0" w:type="auto"/>
        <w:tblCellMar>
          <w:left w:w="62" w:type="dxa"/>
          <w:right w:w="62" w:type="dxa"/>
        </w:tblCellMar>
        <w:tblLook w:val="0000"/>
      </w:tblPr>
      <w:tblGrid>
        <w:gridCol w:w="9196"/>
      </w:tblGrid>
      <w:tr w:rsidTr="00703CE0">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6B6F5F">
            <w:pPr>
              <w:pStyle w:val="BodyText"/>
              <w:rPr>
                <w:lang w:val="en-NZ"/>
              </w:rPr>
            </w:pPr>
            <w:r w:rsidRPr="006B6F5F">
              <w:t>Evidence required to demonstrate competence in this unit must be relevant to and satisfy all of the requirements of the elements and performance criteria on at least one occasion and include:</w:t>
            </w:r>
          </w:p>
        </w:tc>
      </w:tr>
      <w:tr w:rsidTr="00703CE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B6F5F" w:rsidP="006B6F5F">
            <w:pPr>
              <w:pStyle w:val="ListBullet2"/>
            </w:pPr>
            <w:r w:rsidRPr="006B6F5F">
              <w:t>adapting to differences in equipment in accordance with standa</w:t>
            </w:r>
            <w:r w:rsidRPr="006B6F5F">
              <w:t>rd operating procedures</w:t>
            </w:r>
          </w:p>
          <w:p w:rsidR="00000000" w:rsidRPr="006B6F5F" w:rsidP="006B6F5F">
            <w:pPr>
              <w:pStyle w:val="ListBullet2"/>
            </w:pPr>
            <w:r w:rsidRPr="006B6F5F">
              <w:t>applying precautions and required action to minimise, control or eliminate hazards that may exist during work activities</w:t>
            </w:r>
          </w:p>
          <w:p w:rsidR="00000000" w:rsidRPr="006B6F5F" w:rsidP="006B6F5F">
            <w:pPr>
              <w:pStyle w:val="ListBullet2"/>
            </w:pPr>
            <w:r w:rsidRPr="006B6F5F">
              <w:t>applying relevant legislation and workplace procedures</w:t>
            </w:r>
          </w:p>
          <w:p w:rsidR="00000000" w:rsidRPr="006B6F5F" w:rsidP="006B6F5F">
            <w:pPr>
              <w:pStyle w:val="ListBullet2"/>
            </w:pPr>
            <w:r w:rsidRPr="006B6F5F">
              <w:t>communicating and working effectively with others when p</w:t>
            </w:r>
            <w:r w:rsidRPr="006B6F5F">
              <w:t>lanning and implementing maintenance schedules</w:t>
            </w:r>
          </w:p>
          <w:p w:rsidR="00000000" w:rsidRPr="006B6F5F" w:rsidP="006B6F5F">
            <w:pPr>
              <w:pStyle w:val="ListBullet2"/>
            </w:pPr>
            <w:r w:rsidRPr="006B6F5F">
              <w:t>completing documentation related to planning and implementing maintenance schedules</w:t>
            </w:r>
          </w:p>
          <w:p w:rsidR="00000000" w:rsidRPr="006B6F5F" w:rsidP="006B6F5F">
            <w:pPr>
              <w:pStyle w:val="ListBullet2"/>
            </w:pPr>
            <w:r w:rsidRPr="006B6F5F">
              <w:t>ensuring the servicing of equipment in terms of maintenance schedule and standard operating procedures</w:t>
            </w:r>
          </w:p>
          <w:p w:rsidR="00000000" w:rsidRPr="006B6F5F" w:rsidP="006B6F5F">
            <w:pPr>
              <w:pStyle w:val="ListBullet2"/>
            </w:pPr>
            <w:r w:rsidRPr="006B6F5F">
              <w:t xml:space="preserve">implementing contingency plans </w:t>
            </w:r>
          </w:p>
          <w:p w:rsidR="00000000" w:rsidRPr="006B6F5F" w:rsidP="006B6F5F">
            <w:pPr>
              <w:pStyle w:val="ListBullet2"/>
            </w:pPr>
            <w:r w:rsidRPr="006B6F5F">
              <w:t>interpreting and following operational instructions and prioritising work</w:t>
            </w:r>
          </w:p>
          <w:p w:rsidR="00000000" w:rsidRPr="006B6F5F" w:rsidP="006B6F5F">
            <w:pPr>
              <w:pStyle w:val="ListBullet2"/>
            </w:pPr>
            <w:r w:rsidRPr="006B6F5F">
              <w:t>modifying activities depending on operational contingencies, risk situations and environments</w:t>
            </w:r>
          </w:p>
          <w:p w:rsidR="00000000" w:rsidRPr="006B6F5F" w:rsidP="006B6F5F">
            <w:pPr>
              <w:pStyle w:val="ListBullet2"/>
            </w:pPr>
            <w:r w:rsidRPr="006B6F5F">
              <w:t>monitoring work activities in terms of planned schedule</w:t>
            </w:r>
          </w:p>
          <w:p w:rsidR="00000000" w:rsidRPr="006B6F5F" w:rsidP="006B6F5F">
            <w:pPr>
              <w:pStyle w:val="ListBullet2"/>
            </w:pPr>
            <w:r w:rsidRPr="006B6F5F">
              <w:t>reading and interpreting instructions, procedures, information and signs relevant to planning and implementing maintenance schedules</w:t>
            </w:r>
          </w:p>
          <w:p w:rsidR="00000000" w:rsidRPr="006B6F5F" w:rsidP="006B6F5F">
            <w:pPr>
              <w:pStyle w:val="ListBullet2"/>
            </w:pPr>
            <w:r w:rsidRPr="006B6F5F">
              <w:t>reporting and/or rectifying identified problems, faults or malfunctions promptly, in accordance with regulatory requirement</w:t>
            </w:r>
            <w:r w:rsidRPr="006B6F5F">
              <w:t xml:space="preserve">s and workplace procedures </w:t>
            </w:r>
          </w:p>
          <w:p w:rsidR="00000000" w:rsidRPr="006B6F5F" w:rsidP="006B6F5F">
            <w:pPr>
              <w:pStyle w:val="ListBullet2"/>
            </w:pPr>
            <w:r w:rsidRPr="006B6F5F">
              <w:t>working systematically with required attention to detail without injury to self or others, or damage to goods or equipment.</w:t>
            </w:r>
          </w:p>
        </w:tc>
      </w:tr>
    </w:tbl>
    <w:p w:rsidR="00000000" w:rsidRPr="006B6F5F" w:rsidP="006B6F5F">
      <w:pPr>
        <w:pStyle w:val="BodyText"/>
      </w:pPr>
    </w:p>
    <w:p w:rsidR="00000000" w:rsidRPr="006B6F5F" w:rsidP="006B6F5F">
      <w:pPr>
        <w:pStyle w:val="AllowPageBreak"/>
      </w:pPr>
    </w:p>
    <w:p w:rsidR="00000000" w:rsidRPr="006B6F5F" w:rsidP="006B6F5F">
      <w:pPr>
        <w:pStyle w:val="Heading1"/>
      </w:pPr>
      <w:bookmarkStart w:id="3" w:name="O_739406"/>
      <w:bookmarkEnd w:id="3"/>
      <w:r w:rsidRPr="006B6F5F">
        <w:t>Knowledge Evidence</w:t>
      </w:r>
    </w:p>
    <w:tbl>
      <w:tblPr>
        <w:tblW w:w="0" w:type="auto"/>
        <w:tblCellMar>
          <w:left w:w="62" w:type="dxa"/>
          <w:right w:w="62" w:type="dxa"/>
        </w:tblCellMar>
        <w:tblLook w:val="0000"/>
      </w:tblPr>
      <w:tblGrid>
        <w:gridCol w:w="9196"/>
      </w:tblGrid>
      <w:tr w:rsidTr="00703CE0">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6B6F5F">
            <w:pPr>
              <w:pStyle w:val="BodyText"/>
              <w:rPr>
                <w:lang w:val="en-NZ"/>
              </w:rPr>
            </w:pPr>
            <w:r w:rsidRPr="006B6F5F">
              <w:t>Evidence required to demonstrate competence in this unit must be r</w:t>
            </w:r>
            <w:r w:rsidRPr="006B6F5F">
              <w:t>elevant to and satisfy all of the requirements of the elements and performance criteria and include knowledge of:</w:t>
            </w:r>
          </w:p>
        </w:tc>
      </w:tr>
      <w:tr w:rsidTr="00703CE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B6F5F" w:rsidP="006B6F5F">
            <w:pPr>
              <w:pStyle w:val="ListBullet2"/>
            </w:pPr>
            <w:r w:rsidRPr="006B6F5F">
              <w:t>application of current competencies within functional activity</w:t>
            </w:r>
          </w:p>
          <w:p w:rsidR="00000000" w:rsidRPr="006B6F5F" w:rsidP="006B6F5F">
            <w:pPr>
              <w:pStyle w:val="ListBullet2"/>
            </w:pPr>
            <w:r w:rsidRPr="006B6F5F">
              <w:t>application of relevant Australian and international standards and associated certification requirements</w:t>
            </w:r>
          </w:p>
          <w:p w:rsidR="00000000" w:rsidRPr="006B6F5F" w:rsidP="006B6F5F">
            <w:pPr>
              <w:pStyle w:val="ListBullet2"/>
            </w:pPr>
            <w:r w:rsidRPr="006B6F5F">
              <w:t>characteristics and capabilities of equipment, materials and processes used</w:t>
            </w:r>
          </w:p>
          <w:p w:rsidR="00000000" w:rsidRPr="006B6F5F" w:rsidP="006B6F5F">
            <w:pPr>
              <w:pStyle w:val="ListBullet2"/>
            </w:pPr>
            <w:r w:rsidRPr="006B6F5F">
              <w:t xml:space="preserve">contacts and sources of information/documentation needed when planning and </w:t>
            </w:r>
            <w:r w:rsidRPr="006B6F5F">
              <w:t>implementing maintenance systems</w:t>
            </w:r>
          </w:p>
          <w:p w:rsidR="00000000" w:rsidRPr="006B6F5F" w:rsidP="006B6F5F">
            <w:pPr>
              <w:pStyle w:val="ListBullet2"/>
            </w:pPr>
            <w:r w:rsidRPr="006B6F5F">
              <w:t>operational maintenance systems, resources, management and workplace operating systems</w:t>
            </w:r>
          </w:p>
          <w:p w:rsidR="00000000" w:rsidRPr="006B6F5F" w:rsidP="006B6F5F">
            <w:pPr>
              <w:pStyle w:val="ListBullet2"/>
            </w:pPr>
            <w:r w:rsidRPr="006B6F5F">
              <w:t>procedures for establishing and/or monitoring suitable maintenance systems</w:t>
            </w:r>
          </w:p>
          <w:p w:rsidR="00000000" w:rsidRPr="006B6F5F" w:rsidP="006B6F5F">
            <w:pPr>
              <w:pStyle w:val="ListBullet2"/>
            </w:pPr>
            <w:r w:rsidRPr="006B6F5F">
              <w:t xml:space="preserve">procedures for identifying and evaluating information needed </w:t>
            </w:r>
            <w:r w:rsidRPr="006B6F5F">
              <w:t>to plan and implement maintenance schedules</w:t>
            </w:r>
          </w:p>
          <w:p w:rsidR="00000000" w:rsidRPr="006B6F5F" w:rsidP="006B6F5F">
            <w:pPr>
              <w:pStyle w:val="ListBullet2"/>
            </w:pPr>
            <w:r w:rsidRPr="006B6F5F">
              <w:t>procedures for identifying and interpreting maintenance requirements</w:t>
            </w:r>
          </w:p>
          <w:p w:rsidR="00000000" w:rsidRPr="006B6F5F" w:rsidP="006B6F5F">
            <w:pPr>
              <w:pStyle w:val="ListBullet2"/>
            </w:pPr>
            <w:r w:rsidRPr="006B6F5F">
              <w:t>procedures for liaising with manufacturers and suppliers</w:t>
            </w:r>
          </w:p>
          <w:p w:rsidR="00000000" w:rsidRPr="006B6F5F" w:rsidP="006B6F5F">
            <w:pPr>
              <w:pStyle w:val="ListBullet2"/>
            </w:pPr>
            <w:r w:rsidRPr="006B6F5F">
              <w:t>procedures for operating electronic communications equipment</w:t>
            </w:r>
          </w:p>
          <w:p w:rsidR="00000000" w:rsidRPr="006B6F5F" w:rsidP="006B6F5F">
            <w:pPr>
              <w:pStyle w:val="ListBullet2"/>
            </w:pPr>
            <w:r w:rsidRPr="006B6F5F">
              <w:t xml:space="preserve">procedures for reviewing </w:t>
            </w:r>
            <w:r w:rsidRPr="006B6F5F">
              <w:t>system options for maintenance operations including appropriate risk analysis</w:t>
            </w:r>
          </w:p>
          <w:p w:rsidR="00000000" w:rsidRPr="006B6F5F" w:rsidP="006B6F5F">
            <w:pPr>
              <w:pStyle w:val="ListBullet2"/>
            </w:pPr>
            <w:r w:rsidRPr="006B6F5F">
              <w:t>quality and customer service standards, policies and procedures</w:t>
            </w:r>
          </w:p>
          <w:p w:rsidR="00000000" w:rsidRPr="006B6F5F" w:rsidP="006B6F5F">
            <w:pPr>
              <w:pStyle w:val="ListBullet2"/>
            </w:pPr>
            <w:r w:rsidRPr="006B6F5F">
              <w:t xml:space="preserve">relative features and risks of various maintenance systems, their applications and processes, and issues involved </w:t>
            </w:r>
            <w:r w:rsidRPr="006B6F5F">
              <w:t>in their use</w:t>
            </w:r>
          </w:p>
          <w:p w:rsidR="00000000" w:rsidRPr="006B6F5F" w:rsidP="006B6F5F">
            <w:pPr>
              <w:pStyle w:val="ListBullet2"/>
            </w:pPr>
            <w:r w:rsidRPr="006B6F5F">
              <w:t>relevant Australian and international regulations, codes of practice and legislative requirements including local and international freight regulations</w:t>
            </w:r>
          </w:p>
          <w:p w:rsidR="00000000" w:rsidRPr="006B6F5F" w:rsidP="006B6F5F">
            <w:pPr>
              <w:pStyle w:val="ListBullet2"/>
            </w:pPr>
            <w:r w:rsidRPr="006B6F5F">
              <w:t>relevant workplace documentation procedures</w:t>
            </w:r>
          </w:p>
          <w:p w:rsidR="00000000" w:rsidRPr="006B6F5F" w:rsidP="006B6F5F">
            <w:pPr>
              <w:pStyle w:val="ListBullet2"/>
            </w:pPr>
            <w:r w:rsidRPr="006B6F5F">
              <w:t>resource availability including the competencie</w:t>
            </w:r>
            <w:r w:rsidRPr="006B6F5F">
              <w:t>s of individuals in the team/group.</w:t>
            </w:r>
          </w:p>
        </w:tc>
      </w:tr>
    </w:tbl>
    <w:p w:rsidR="00000000" w:rsidRPr="006B6F5F" w:rsidP="006B6F5F">
      <w:pPr>
        <w:pStyle w:val="BodyText"/>
      </w:pPr>
    </w:p>
    <w:p w:rsidR="00000000" w:rsidRPr="006B6F5F" w:rsidP="006B6F5F">
      <w:pPr>
        <w:pStyle w:val="AllowPageBreak"/>
      </w:pPr>
    </w:p>
    <w:p w:rsidR="00000000" w:rsidRPr="006B6F5F" w:rsidP="006B6F5F">
      <w:pPr>
        <w:pStyle w:val="Heading1"/>
      </w:pPr>
      <w:bookmarkStart w:id="4" w:name="O_739407"/>
      <w:bookmarkEnd w:id="4"/>
      <w:r w:rsidRPr="006B6F5F">
        <w:t>Assessment Conditions</w:t>
      </w:r>
    </w:p>
    <w:p w:rsidR="00000000" w:rsidRPr="006B6F5F" w:rsidP="00703CE0">
      <w:pPr>
        <w:pStyle w:val="BodyText"/>
      </w:pPr>
      <w:r w:rsidRPr="006B6F5F">
        <w:t xml:space="preserve">As a minimum, assessors must satisfy applicable regulatory requirements, which include requirements in the Standards for Registered Training Organisations, </w:t>
      </w:r>
      <w:r w:rsidRPr="006B6F5F">
        <w:t xml:space="preserve">current at the time of assessment. </w:t>
      </w:r>
    </w:p>
    <w:p w:rsidR="00000000" w:rsidRPr="006B6F5F" w:rsidP="00703CE0">
      <w:pPr>
        <w:pStyle w:val="BodyText"/>
      </w:pPr>
      <w:r w:rsidRPr="006B6F5F">
        <w:t>As a minimum, assessment must satisfy applicable regulatory requirements, which include requirements in the Standards for Registered Training Organisations, current at the time of assessment.</w:t>
      </w:r>
    </w:p>
    <w:p w:rsidR="00000000" w:rsidRPr="006B6F5F" w:rsidP="00703CE0">
      <w:pPr>
        <w:pStyle w:val="BodyText"/>
      </w:pPr>
      <w:r w:rsidRPr="006B6F5F">
        <w:t>Assessment must occur in wor</w:t>
      </w:r>
      <w:r w:rsidRPr="006B6F5F">
        <w:t xml:space="preserve">kplace operational situations where it is appropriate to do so; where this is not appropriate, assessment must occur in simulated workplace operational situations that replicate workplace conditions. </w:t>
      </w:r>
    </w:p>
    <w:p w:rsidR="00000000" w:rsidRPr="006B6F5F" w:rsidP="00703CE0">
      <w:pPr>
        <w:pStyle w:val="BodyText"/>
      </w:pPr>
      <w:r w:rsidRPr="006B6F5F">
        <w:t>Assessment processes and techniques must be appropriate</w:t>
      </w:r>
      <w:r w:rsidRPr="006B6F5F">
        <w:t xml:space="preserve"> to the language, literacy and numeracy requirements of the work being performed and the needs of the candidate.</w:t>
      </w:r>
    </w:p>
    <w:p w:rsidR="00000000" w:rsidRPr="006B6F5F" w:rsidP="00703CE0">
      <w:pPr>
        <w:pStyle w:val="BodyText"/>
      </w:pPr>
      <w:r w:rsidRPr="006B6F5F">
        <w:t>Resources for assessment include:</w:t>
      </w:r>
    </w:p>
    <w:p w:rsidR="00000000" w:rsidRPr="006B6F5F" w:rsidP="006B6F5F">
      <w:pPr>
        <w:pStyle w:val="ListBullet2"/>
      </w:pPr>
      <w:r w:rsidRPr="006B6F5F">
        <w:t>a range of relevant exercises, case studies and/or other simulations</w:t>
      </w:r>
    </w:p>
    <w:p w:rsidR="00000000" w:rsidRPr="006B6F5F" w:rsidP="006B6F5F">
      <w:pPr>
        <w:pStyle w:val="ListBullet2"/>
      </w:pPr>
      <w:r w:rsidRPr="006B6F5F">
        <w:t xml:space="preserve">relevant and appropriate materials, tools, equipment and personal protective equipment currently used in industry </w:t>
      </w:r>
    </w:p>
    <w:p w:rsidR="00703CE0" w:rsidP="006B6F5F">
      <w:pPr>
        <w:pStyle w:val="ListBullet2"/>
      </w:pPr>
      <w:r w:rsidRPr="006B6F5F">
        <w:t>applicable documentation including workplace procedures, regulations, codes of practice and operation manuals.</w:t>
      </w:r>
    </w:p>
    <w:p w:rsidR="00703CE0" w:rsidP="006B6F5F">
      <w:pPr>
        <w:pStyle w:val="ListBullet2"/>
      </w:pPr>
    </w:p>
    <w:p w:rsidR="00000000" w:rsidRPr="006B6F5F" w:rsidP="006B6F5F">
      <w:pPr>
        <w:pStyle w:val="Heading1"/>
      </w:pPr>
      <w:bookmarkStart w:id="5" w:name="O_739410"/>
      <w:bookmarkEnd w:id="5"/>
      <w:r w:rsidRPr="006B6F5F">
        <w:t>Links</w:t>
      </w:r>
    </w:p>
    <w:p w:rsidR="00000000" w:rsidRPr="006B6F5F" w:rsidP="00703CE0">
      <w:pPr>
        <w:pStyle w:val="BodyText"/>
      </w:pPr>
      <w:r w:rsidRPr="006B6F5F">
        <w:t>Compan</w:t>
      </w:r>
      <w:r w:rsidRPr="006B6F5F">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5B276A">
        <w:rPr>
          <w:rStyle w:val="Hyperlink"/>
        </w:rPr>
        <w:t>https://vetnet.gov.au/Pages/TrainingDocs.aspx?q=df441c6e-213d-43e3-874c-0b3f7036d851</w:t>
      </w:r>
      <w:r>
        <w:fldChar w:fldCharType="end"/>
      </w:r>
    </w:p>
    <w:p w:rsidR="00000000" w:rsidRPr="006B6F5F" w:rsidP="006B6F5F"/>
    <w:sectPr w:rsidSect="006B6F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5F" w:rsidRPr="00703CE0" w:rsidP="00703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E0" w:rsidP="006B6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CE0" w:rsidP="006B6F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03CE0" w:rsidP="006B6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F5F" w:rsidRPr="00703CE0" w:rsidP="00703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E0" w:rsidRPr="002D2AF8" w:rsidP="006B6F5F">
    <w:pPr>
      <w:pStyle w:val="Header"/>
      <w:framePr w:wrap="around"/>
    </w:pPr>
    <w:r>
      <w:fldChar w:fldCharType="begin"/>
    </w:r>
    <w:r>
      <w:instrText xml:space="preserve"> TITLE   \* MERGEFORMAT </w:instrText>
    </w:r>
    <w:r>
      <w:fldChar w:fldCharType="separate"/>
    </w:r>
    <w:r>
      <w:t>Assessment Requirements for TLIB5010 Plan and implement maintenance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3CE0" w:rsidP="006B6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AB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13ECB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F5F"/>
    <w:pPr>
      <w:spacing w:before="360" w:after="60"/>
      <w:outlineLvl w:val="0"/>
    </w:pPr>
    <w:rPr>
      <w:sz w:val="32"/>
    </w:rPr>
  </w:style>
  <w:style w:type="paragraph" w:styleId="Heading2">
    <w:name w:val="heading 2"/>
    <w:basedOn w:val="HeadingBase"/>
    <w:next w:val="BodyText"/>
    <w:link w:val="Heading2Char"/>
    <w:qFormat/>
    <w:rsid w:val="006B6F5F"/>
    <w:pPr>
      <w:keepLines/>
      <w:spacing w:before="240" w:after="120"/>
      <w:outlineLvl w:val="1"/>
    </w:pPr>
    <w:rPr>
      <w:sz w:val="28"/>
      <w:szCs w:val="40"/>
    </w:rPr>
  </w:style>
  <w:style w:type="paragraph" w:styleId="Heading3">
    <w:name w:val="heading 3"/>
    <w:basedOn w:val="HeadingBase"/>
    <w:next w:val="BodyText"/>
    <w:link w:val="Heading3Char"/>
    <w:qFormat/>
    <w:rsid w:val="006B6F5F"/>
    <w:pPr>
      <w:spacing w:before="180" w:after="120"/>
      <w:outlineLvl w:val="2"/>
    </w:pPr>
    <w:rPr>
      <w:spacing w:val="-10"/>
      <w:kern w:val="32"/>
    </w:rPr>
  </w:style>
  <w:style w:type="paragraph" w:styleId="Heading4">
    <w:name w:val="heading 4"/>
    <w:basedOn w:val="HeadingBase"/>
    <w:next w:val="BodyText"/>
    <w:link w:val="Heading4Char"/>
    <w:qFormat/>
    <w:rsid w:val="006B6F5F"/>
    <w:pPr>
      <w:spacing w:before="160" w:after="120"/>
      <w:outlineLvl w:val="3"/>
    </w:pPr>
    <w:rPr>
      <w:sz w:val="22"/>
    </w:rPr>
  </w:style>
  <w:style w:type="paragraph" w:styleId="Heading5">
    <w:name w:val="heading 5"/>
    <w:basedOn w:val="HeadingBase"/>
    <w:next w:val="Normal"/>
    <w:link w:val="Heading5Char"/>
    <w:qFormat/>
    <w:rsid w:val="006B6F5F"/>
    <w:pPr>
      <w:spacing w:before="80"/>
      <w:outlineLvl w:val="4"/>
    </w:pPr>
    <w:rPr>
      <w:color w:val="918585"/>
      <w:sz w:val="20"/>
    </w:rPr>
  </w:style>
  <w:style w:type="paragraph" w:styleId="Heading6">
    <w:name w:val="heading 6"/>
    <w:basedOn w:val="HeadingBase"/>
    <w:next w:val="Normal"/>
    <w:link w:val="Heading6Char"/>
    <w:qFormat/>
    <w:rsid w:val="006B6F5F"/>
    <w:pPr>
      <w:spacing w:before="60"/>
      <w:outlineLvl w:val="5"/>
    </w:pPr>
    <w:rPr>
      <w:color w:val="918585"/>
      <w:sz w:val="20"/>
    </w:rPr>
  </w:style>
  <w:style w:type="paragraph" w:styleId="Heading7">
    <w:name w:val="heading 7"/>
    <w:basedOn w:val="Normal"/>
    <w:next w:val="Normal"/>
    <w:link w:val="Heading7Char"/>
    <w:qFormat/>
    <w:rsid w:val="006B6F5F"/>
    <w:pPr>
      <w:ind w:left="720"/>
      <w:outlineLvl w:val="6"/>
    </w:pPr>
    <w:rPr>
      <w:i/>
    </w:rPr>
  </w:style>
  <w:style w:type="paragraph" w:styleId="Heading8">
    <w:name w:val="heading 8"/>
    <w:basedOn w:val="Normal"/>
    <w:next w:val="Normal"/>
    <w:link w:val="Heading8Char"/>
    <w:qFormat/>
    <w:rsid w:val="006B6F5F"/>
    <w:pPr>
      <w:ind w:left="720"/>
      <w:outlineLvl w:val="7"/>
    </w:pPr>
    <w:rPr>
      <w:i/>
    </w:rPr>
  </w:style>
  <w:style w:type="paragraph" w:styleId="Heading9">
    <w:name w:val="heading 9"/>
    <w:basedOn w:val="Normal"/>
    <w:next w:val="Normal"/>
    <w:link w:val="Heading9Char"/>
    <w:qFormat/>
    <w:rsid w:val="006B6F5F"/>
    <w:pPr>
      <w:ind w:left="720"/>
      <w:outlineLvl w:val="8"/>
    </w:pPr>
    <w:rPr>
      <w:i/>
    </w:rPr>
  </w:style>
  <w:style w:type="character" w:default="1" w:styleId="DefaultParagraphFont">
    <w:name w:val="Default Paragraph Font"/>
    <w:uiPriority w:val="1"/>
    <w:unhideWhenUsed/>
    <w:rsid w:val="006B6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F5F"/>
  </w:style>
  <w:style w:type="character" w:customStyle="1" w:styleId="Heading1Char">
    <w:name w:val="Heading 1 Char"/>
    <w:basedOn w:val="DefaultParagraphFont"/>
    <w:link w:val="Heading1"/>
    <w:rsid w:val="006B6F5F"/>
    <w:rPr>
      <w:rFonts w:ascii="Times New Roman" w:eastAsia="Times New Roman" w:hAnsi="Times New Roman" w:cs="Times New Roman"/>
      <w:b/>
      <w:sz w:val="32"/>
      <w:szCs w:val="20"/>
      <w:lang w:eastAsia="en-US"/>
    </w:rPr>
  </w:style>
  <w:style w:type="paragraph" w:styleId="BodyText">
    <w:name w:val="Body Text"/>
    <w:basedOn w:val="Normal"/>
    <w:link w:val="BodyTextChar"/>
    <w:rsid w:val="006B6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F5F"/>
    <w:rPr>
      <w:rFonts w:ascii="Times New Roman" w:eastAsia="Times New Roman" w:hAnsi="Times New Roman" w:cs="Times New Roman"/>
      <w:sz w:val="24"/>
      <w:lang w:eastAsia="en-US"/>
    </w:rPr>
  </w:style>
  <w:style w:type="paragraph" w:styleId="ListBullet2">
    <w:name w:val="List Bullet 2"/>
    <w:basedOn w:val="List2"/>
    <w:rsid w:val="006B6F5F"/>
    <w:pPr>
      <w:numPr>
        <w:numId w:val="12"/>
      </w:numPr>
      <w:tabs>
        <w:tab w:val="clear" w:pos="680"/>
      </w:tabs>
    </w:pPr>
  </w:style>
  <w:style w:type="paragraph" w:customStyle="1" w:styleId="SuperHeading">
    <w:name w:val="SuperHeading"/>
    <w:basedOn w:val="Normal"/>
    <w:rsid w:val="006B6F5F"/>
    <w:pPr>
      <w:spacing w:before="240" w:after="120"/>
      <w:outlineLvl w:val="0"/>
    </w:pPr>
    <w:rPr>
      <w:rFonts w:ascii="Times New Roman" w:hAnsi="Times New Roman"/>
      <w:b/>
      <w:sz w:val="32"/>
    </w:rPr>
  </w:style>
  <w:style w:type="paragraph" w:customStyle="1" w:styleId="AllowPageBreak">
    <w:name w:val="AllowPageBreak"/>
    <w:rsid w:val="006B6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F5F"/>
    <w:rPr>
      <w:rFonts w:ascii="Courier New" w:eastAsia="Times New Roman" w:hAnsi="Courier New" w:cs="Times New Roman"/>
      <w:i/>
      <w:szCs w:val="20"/>
      <w:lang w:eastAsia="en-US"/>
    </w:rPr>
  </w:style>
  <w:style w:type="paragraph" w:customStyle="1" w:styleId="HeadingBase">
    <w:name w:val="Heading Base"/>
    <w:rsid w:val="006B6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F5F"/>
    <w:pPr>
      <w:tabs>
        <w:tab w:val="right" w:leader="dot" w:pos="9072"/>
      </w:tabs>
      <w:ind w:left="567"/>
    </w:pPr>
    <w:rPr>
      <w:szCs w:val="22"/>
    </w:rPr>
  </w:style>
  <w:style w:type="paragraph" w:customStyle="1" w:styleId="TOCBase">
    <w:name w:val="TOC Base"/>
    <w:rsid w:val="006B6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F5F"/>
    <w:pPr>
      <w:tabs>
        <w:tab w:val="right" w:leader="dot" w:pos="9072"/>
      </w:tabs>
      <w:spacing w:before="40" w:after="40"/>
      <w:ind w:left="284"/>
    </w:pPr>
    <w:rPr>
      <w:rFonts w:ascii="Times New Roman" w:hAnsi="Times New Roman"/>
    </w:rPr>
  </w:style>
  <w:style w:type="paragraph" w:styleId="TOC1">
    <w:name w:val="toc 1"/>
    <w:basedOn w:val="TOCBase"/>
    <w:next w:val="Normal"/>
    <w:rsid w:val="006B6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F5F"/>
    <w:rPr>
      <w:rFonts w:ascii="Times New Roman" w:eastAsia="Times New Roman" w:hAnsi="Times New Roman" w:cs="Times New Roman"/>
      <w:sz w:val="16"/>
      <w:lang w:eastAsia="en-US"/>
    </w:rPr>
  </w:style>
  <w:style w:type="paragraph" w:styleId="Title">
    <w:name w:val="Title"/>
    <w:basedOn w:val="HeadingBase"/>
    <w:link w:val="TitleChar"/>
    <w:qFormat/>
    <w:rsid w:val="006B6F5F"/>
    <w:pPr>
      <w:spacing w:before="5040"/>
      <w:jc w:val="center"/>
    </w:pPr>
    <w:rPr>
      <w:sz w:val="48"/>
      <w:szCs w:val="72"/>
      <w:lang w:val="en-US"/>
    </w:rPr>
  </w:style>
  <w:style w:type="character" w:customStyle="1" w:styleId="TitleChar">
    <w:name w:val="Title Char"/>
    <w:basedOn w:val="DefaultParagraphFont"/>
    <w:link w:val="Title"/>
    <w:rsid w:val="006B6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F5F"/>
    <w:pPr>
      <w:tabs>
        <w:tab w:val="left" w:pos="3600"/>
        <w:tab w:val="left" w:pos="3958"/>
      </w:tabs>
    </w:pPr>
  </w:style>
  <w:style w:type="paragraph" w:styleId="List">
    <w:name w:val="List"/>
    <w:basedOn w:val="BodyText"/>
    <w:next w:val="BodyText"/>
    <w:rsid w:val="006B6F5F"/>
    <w:pPr>
      <w:tabs>
        <w:tab w:val="left" w:pos="340"/>
      </w:tabs>
      <w:spacing w:before="60" w:after="60"/>
      <w:ind w:left="340" w:hanging="340"/>
    </w:pPr>
  </w:style>
  <w:style w:type="paragraph" w:styleId="ListBullet">
    <w:name w:val="List Bullet"/>
    <w:basedOn w:val="List"/>
    <w:rsid w:val="006B6F5F"/>
    <w:pPr>
      <w:numPr>
        <w:numId w:val="11"/>
      </w:numPr>
      <w:tabs>
        <w:tab w:val="clear" w:pos="340"/>
      </w:tabs>
      <w:spacing w:before="40" w:after="40"/>
    </w:pPr>
  </w:style>
  <w:style w:type="paragraph" w:customStyle="1" w:styleId="Note">
    <w:name w:val="Note"/>
    <w:basedOn w:val="BodyText"/>
    <w:rsid w:val="006B6F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6F5F"/>
    <w:rPr>
      <w:b/>
      <w:spacing w:val="0"/>
    </w:rPr>
  </w:style>
  <w:style w:type="paragraph" w:customStyle="1" w:styleId="SuperTitle">
    <w:name w:val="SuperTitle"/>
    <w:basedOn w:val="Title"/>
    <w:rsid w:val="006B6F5F"/>
    <w:pPr>
      <w:framePr w:wrap="auto" w:hAnchor="text" w:y="6049"/>
    </w:pPr>
    <w:rPr>
      <w:color w:val="000000"/>
      <w:sz w:val="40"/>
    </w:rPr>
  </w:style>
  <w:style w:type="paragraph" w:customStyle="1" w:styleId="TOCTitle">
    <w:name w:val="TOCTitle"/>
    <w:basedOn w:val="Heading1"/>
    <w:rsid w:val="006B6F5F"/>
    <w:pPr>
      <w:spacing w:after="240"/>
      <w:jc w:val="center"/>
      <w:outlineLvl w:val="9"/>
    </w:pPr>
    <w:rPr>
      <w:caps/>
    </w:rPr>
  </w:style>
  <w:style w:type="paragraph" w:customStyle="1" w:styleId="Version">
    <w:name w:val="Version"/>
    <w:rsid w:val="006B6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F5F"/>
    <w:pPr>
      <w:keepNext w:val="0"/>
      <w:tabs>
        <w:tab w:val="right" w:pos="4176"/>
      </w:tabs>
      <w:ind w:left="198" w:hanging="198"/>
    </w:pPr>
    <w:rPr>
      <w:rFonts w:ascii="Garamond" w:hAnsi="Garamond"/>
    </w:rPr>
  </w:style>
  <w:style w:type="paragraph" w:styleId="IndexHeading">
    <w:name w:val="index heading"/>
    <w:basedOn w:val="Normal"/>
    <w:next w:val="Index1"/>
    <w:semiHidden/>
    <w:rsid w:val="006B6F5F"/>
    <w:pPr>
      <w:spacing w:before="120" w:after="120"/>
    </w:pPr>
    <w:rPr>
      <w:rFonts w:ascii="Arial" w:hAnsi="Arial"/>
      <w:b/>
      <w:color w:val="918585"/>
      <w:sz w:val="24"/>
    </w:rPr>
  </w:style>
  <w:style w:type="paragraph" w:styleId="Header">
    <w:name w:val="header"/>
    <w:basedOn w:val="Normal"/>
    <w:link w:val="HeaderChar"/>
    <w:rsid w:val="006B6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F5F"/>
    <w:rPr>
      <w:rFonts w:ascii="Times New Roman" w:eastAsia="Times New Roman" w:hAnsi="Times New Roman" w:cs="Times New Roman"/>
      <w:sz w:val="16"/>
      <w:szCs w:val="20"/>
      <w:lang w:val="en-GB" w:eastAsia="en-US"/>
    </w:rPr>
  </w:style>
  <w:style w:type="paragraph" w:customStyle="1" w:styleId="Chapter">
    <w:name w:val="Chapter"/>
    <w:basedOn w:val="Normal"/>
    <w:rsid w:val="006B6F5F"/>
    <w:pPr>
      <w:spacing w:before="240"/>
    </w:pPr>
    <w:rPr>
      <w:rFonts w:ascii="Times New Roman" w:hAnsi="Times New Roman"/>
      <w:smallCaps/>
      <w:spacing w:val="80"/>
      <w:sz w:val="28"/>
    </w:rPr>
  </w:style>
  <w:style w:type="paragraph" w:customStyle="1" w:styleId="InChapter">
    <w:name w:val="InChapter"/>
    <w:basedOn w:val="Heading3"/>
    <w:rsid w:val="006B6F5F"/>
    <w:pPr>
      <w:spacing w:after="240"/>
      <w:outlineLvl w:val="9"/>
    </w:pPr>
    <w:rPr>
      <w:noProof/>
    </w:rPr>
  </w:style>
  <w:style w:type="paragraph" w:styleId="Index2">
    <w:name w:val="index 2"/>
    <w:basedOn w:val="Normal"/>
    <w:next w:val="Normal"/>
    <w:semiHidden/>
    <w:rsid w:val="006B6F5F"/>
    <w:pPr>
      <w:tabs>
        <w:tab w:val="right" w:pos="4176"/>
      </w:tabs>
      <w:ind w:left="568" w:hanging="284"/>
    </w:pPr>
    <w:rPr>
      <w:rFonts w:ascii="Garamond" w:hAnsi="Garamond"/>
    </w:rPr>
  </w:style>
  <w:style w:type="paragraph" w:customStyle="1" w:styleId="Byline">
    <w:name w:val="Byline"/>
    <w:rsid w:val="006B6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F5F"/>
    <w:pPr>
      <w:tabs>
        <w:tab w:val="clear" w:pos="3600"/>
        <w:tab w:val="clear" w:pos="3958"/>
      </w:tabs>
      <w:jc w:val="right"/>
    </w:pPr>
  </w:style>
  <w:style w:type="character" w:styleId="Emphasis">
    <w:name w:val="Emphasis"/>
    <w:basedOn w:val="DefaultParagraphFont"/>
    <w:qFormat/>
    <w:rsid w:val="006B6F5F"/>
    <w:rPr>
      <w:i/>
    </w:rPr>
  </w:style>
  <w:style w:type="paragraph" w:styleId="Caption">
    <w:name w:val="caption"/>
    <w:basedOn w:val="BodyText"/>
    <w:next w:val="Normal"/>
    <w:qFormat/>
    <w:rsid w:val="006B6F5F"/>
    <w:pPr>
      <w:framePr w:w="2268" w:hSpace="181" w:vSpace="181" w:wrap="around" w:vAnchor="text" w:hAnchor="page" w:x="1135" w:y="285" w:anchorLock="1"/>
    </w:pPr>
    <w:rPr>
      <w:i/>
    </w:rPr>
  </w:style>
  <w:style w:type="paragraph" w:customStyle="1" w:styleId="MiniTOCTitle">
    <w:name w:val="MiniTOCTitle"/>
    <w:basedOn w:val="Heading4"/>
    <w:rsid w:val="006B6F5F"/>
    <w:pPr>
      <w:spacing w:before="240"/>
      <w:outlineLvl w:val="9"/>
    </w:pPr>
    <w:rPr>
      <w:noProof/>
      <w:sz w:val="24"/>
    </w:rPr>
  </w:style>
  <w:style w:type="paragraph" w:customStyle="1" w:styleId="MiniTOCItem">
    <w:name w:val="MiniTOCItem"/>
    <w:basedOn w:val="ListBullet"/>
    <w:rsid w:val="006B6F5F"/>
    <w:pPr>
      <w:numPr>
        <w:numId w:val="0"/>
      </w:numPr>
      <w:tabs>
        <w:tab w:val="right" w:leader="dot" w:pos="6521"/>
      </w:tabs>
      <w:spacing w:before="0" w:after="0"/>
    </w:pPr>
  </w:style>
  <w:style w:type="paragraph" w:customStyle="1" w:styleId="TOFTitle">
    <w:name w:val="TOFTitle"/>
    <w:basedOn w:val="TOCTitle"/>
    <w:rsid w:val="006B6F5F"/>
  </w:style>
  <w:style w:type="paragraph" w:styleId="TableofFigures">
    <w:name w:val="table of figures"/>
    <w:basedOn w:val="Normal"/>
    <w:next w:val="Normal"/>
    <w:semiHidden/>
    <w:rsid w:val="006B6F5F"/>
    <w:pPr>
      <w:tabs>
        <w:tab w:val="right" w:leader="dot" w:pos="9072"/>
      </w:tabs>
      <w:ind w:left="970" w:hanging="403"/>
    </w:pPr>
    <w:rPr>
      <w:rFonts w:ascii="Times New Roman" w:hAnsi="Times New Roman"/>
      <w:b/>
    </w:rPr>
  </w:style>
  <w:style w:type="paragraph" w:styleId="ListNumber">
    <w:name w:val="List Number"/>
    <w:basedOn w:val="List"/>
    <w:rsid w:val="006B6F5F"/>
    <w:pPr>
      <w:numPr>
        <w:numId w:val="14"/>
      </w:numPr>
      <w:tabs>
        <w:tab w:val="clear" w:pos="340"/>
      </w:tabs>
    </w:pPr>
  </w:style>
  <w:style w:type="character" w:customStyle="1" w:styleId="WingdingSymbols">
    <w:name w:val="Wingding Symbols"/>
    <w:rsid w:val="006B6F5F"/>
    <w:rPr>
      <w:rFonts w:ascii="Wingdings" w:hAnsi="Wingdings"/>
    </w:rPr>
  </w:style>
  <w:style w:type="paragraph" w:customStyle="1" w:styleId="TableHeading">
    <w:name w:val="Table Heading"/>
    <w:basedOn w:val="HeadingBase"/>
    <w:rsid w:val="006B6F5F"/>
    <w:pPr>
      <w:keepLines/>
      <w:pBdr>
        <w:bottom w:val="single" w:sz="6" w:space="1" w:color="918585"/>
      </w:pBdr>
      <w:spacing w:before="240"/>
    </w:pPr>
  </w:style>
  <w:style w:type="character" w:customStyle="1" w:styleId="HotSpot">
    <w:name w:val="HotSpot"/>
    <w:rsid w:val="006B6F5F"/>
    <w:rPr>
      <w:color w:val="0033CC"/>
      <w:u w:val="none"/>
    </w:rPr>
  </w:style>
  <w:style w:type="paragraph" w:customStyle="1" w:styleId="BodyTextRight">
    <w:name w:val="Body Text Right"/>
    <w:basedOn w:val="BodyText"/>
    <w:rsid w:val="006B6F5F"/>
    <w:pPr>
      <w:spacing w:before="0" w:after="0"/>
      <w:jc w:val="right"/>
    </w:pPr>
  </w:style>
  <w:style w:type="paragraph" w:styleId="Index3">
    <w:name w:val="index 3"/>
    <w:basedOn w:val="ListNumber2"/>
    <w:next w:val="Normal"/>
    <w:semiHidden/>
    <w:rsid w:val="006B6F5F"/>
    <w:pPr>
      <w:numPr>
        <w:numId w:val="0"/>
      </w:numPr>
      <w:tabs>
        <w:tab w:val="right" w:leader="dot" w:pos="4176"/>
      </w:tabs>
    </w:pPr>
  </w:style>
  <w:style w:type="paragraph" w:styleId="ListNumber2">
    <w:name w:val="List Number 2"/>
    <w:basedOn w:val="List2"/>
    <w:rsid w:val="006B6F5F"/>
    <w:pPr>
      <w:numPr>
        <w:numId w:val="9"/>
      </w:numPr>
      <w:tabs>
        <w:tab w:val="clear" w:pos="1060"/>
      </w:tabs>
    </w:pPr>
  </w:style>
  <w:style w:type="paragraph" w:customStyle="1" w:styleId="MarginNote">
    <w:name w:val="Margin Note"/>
    <w:basedOn w:val="BodyText"/>
    <w:rsid w:val="006B6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F5F"/>
    <w:rPr>
      <w:sz w:val="32"/>
    </w:rPr>
  </w:style>
  <w:style w:type="paragraph" w:customStyle="1" w:styleId="HeadingProcedure">
    <w:name w:val="Heading Procedure"/>
    <w:basedOn w:val="HeadingBase"/>
    <w:next w:val="Normal"/>
    <w:rsid w:val="006B6F5F"/>
    <w:pPr>
      <w:tabs>
        <w:tab w:val="left" w:pos="0"/>
      </w:tabs>
      <w:spacing w:before="120" w:after="60"/>
    </w:pPr>
    <w:rPr>
      <w:i/>
      <w:color w:val="918585"/>
      <w:sz w:val="22"/>
    </w:rPr>
  </w:style>
  <w:style w:type="paragraph" w:customStyle="1" w:styleId="TableBodyText">
    <w:name w:val="Table Body Text"/>
    <w:basedOn w:val="BodyText"/>
    <w:rsid w:val="006B6F5F"/>
    <w:pPr>
      <w:spacing w:before="60" w:after="60"/>
    </w:pPr>
  </w:style>
  <w:style w:type="paragraph" w:styleId="ListContinue">
    <w:name w:val="List Continue"/>
    <w:basedOn w:val="List"/>
    <w:rsid w:val="006B6F5F"/>
    <w:pPr>
      <w:ind w:firstLine="0"/>
    </w:pPr>
  </w:style>
  <w:style w:type="paragraph" w:customStyle="1" w:styleId="ListNote">
    <w:name w:val="List Note"/>
    <w:basedOn w:val="List"/>
    <w:rsid w:val="006B6F5F"/>
    <w:pPr>
      <w:pBdr>
        <w:top w:val="single" w:sz="6" w:space="2" w:color="918585"/>
        <w:bottom w:val="single" w:sz="6" w:space="2" w:color="918585"/>
      </w:pBdr>
      <w:tabs>
        <w:tab w:val="left" w:pos="1021"/>
      </w:tabs>
      <w:ind w:firstLine="0"/>
    </w:pPr>
  </w:style>
  <w:style w:type="paragraph" w:customStyle="1" w:styleId="Warning">
    <w:name w:val="Warning"/>
    <w:basedOn w:val="BodyText"/>
    <w:rsid w:val="006B6F5F"/>
    <w:pPr>
      <w:shd w:val="clear" w:color="auto" w:fill="D9D9D9"/>
      <w:tabs>
        <w:tab w:val="left" w:pos="992"/>
      </w:tabs>
      <w:ind w:left="119" w:right="119"/>
    </w:pPr>
    <w:rPr>
      <w:sz w:val="20"/>
    </w:rPr>
  </w:style>
  <w:style w:type="paragraph" w:customStyle="1" w:styleId="MarginIcons">
    <w:name w:val="Margin Icons"/>
    <w:basedOn w:val="BodyText"/>
    <w:rsid w:val="006B6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F5F"/>
    <w:rPr>
      <w:rFonts w:ascii="Courier New" w:hAnsi="Courier New"/>
    </w:rPr>
  </w:style>
  <w:style w:type="paragraph" w:customStyle="1" w:styleId="NoteBullet">
    <w:name w:val="Note Bullet"/>
    <w:basedOn w:val="Note"/>
    <w:rsid w:val="006B6F5F"/>
    <w:pPr>
      <w:tabs>
        <w:tab w:val="clear" w:pos="680"/>
      </w:tabs>
      <w:spacing w:before="60" w:after="60"/>
    </w:pPr>
  </w:style>
  <w:style w:type="paragraph" w:customStyle="1" w:styleId="SubHeading2">
    <w:name w:val="SubHeading2"/>
    <w:basedOn w:val="HeadingBase"/>
    <w:rsid w:val="006B6F5F"/>
    <w:pPr>
      <w:spacing w:before="240" w:after="60"/>
    </w:pPr>
    <w:rPr>
      <w:sz w:val="20"/>
    </w:rPr>
  </w:style>
  <w:style w:type="paragraph" w:customStyle="1" w:styleId="SubHeading1">
    <w:name w:val="SubHeading1"/>
    <w:basedOn w:val="HeadingBase"/>
    <w:rsid w:val="006B6F5F"/>
    <w:pPr>
      <w:spacing w:before="240" w:after="60"/>
    </w:pPr>
    <w:rPr>
      <w:color w:val="918585"/>
      <w:sz w:val="22"/>
    </w:rPr>
  </w:style>
  <w:style w:type="paragraph" w:customStyle="1" w:styleId="SideHeading">
    <w:name w:val="Side Heading"/>
    <w:basedOn w:val="HeadingBase"/>
    <w:rsid w:val="006B6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F5F"/>
    <w:pPr>
      <w:numPr>
        <w:numId w:val="10"/>
      </w:numPr>
    </w:pPr>
  </w:style>
  <w:style w:type="paragraph" w:styleId="PlainText">
    <w:name w:val="Plain Text"/>
    <w:basedOn w:val="Normal"/>
    <w:link w:val="PlainTextChar"/>
    <w:rsid w:val="006B6F5F"/>
    <w:rPr>
      <w:sz w:val="20"/>
    </w:rPr>
  </w:style>
  <w:style w:type="character" w:customStyle="1" w:styleId="PlainTextChar">
    <w:name w:val="Plain Text Char"/>
    <w:basedOn w:val="DefaultParagraphFont"/>
    <w:link w:val="PlainText"/>
    <w:rsid w:val="006B6F5F"/>
    <w:rPr>
      <w:rFonts w:ascii="Courier New" w:eastAsia="Times New Roman" w:hAnsi="Courier New" w:cs="Times New Roman"/>
      <w:sz w:val="20"/>
      <w:szCs w:val="20"/>
      <w:lang w:eastAsia="en-US"/>
    </w:rPr>
  </w:style>
  <w:style w:type="character" w:customStyle="1" w:styleId="MenuOption">
    <w:name w:val="Menu Option"/>
    <w:basedOn w:val="DefaultParagraphFont"/>
    <w:rsid w:val="006B6F5F"/>
    <w:rPr>
      <w:b/>
      <w:smallCaps/>
    </w:rPr>
  </w:style>
  <w:style w:type="paragraph" w:customStyle="1" w:styleId="TableListNumber">
    <w:name w:val="Table List Number"/>
    <w:basedOn w:val="ListNumber"/>
    <w:rsid w:val="006B6F5F"/>
    <w:pPr>
      <w:numPr>
        <w:numId w:val="0"/>
      </w:numPr>
    </w:pPr>
  </w:style>
  <w:style w:type="paragraph" w:styleId="TOC4">
    <w:name w:val="toc 4"/>
    <w:basedOn w:val="TOCBase"/>
    <w:next w:val="Normal"/>
    <w:semiHidden/>
    <w:rsid w:val="006B6F5F"/>
    <w:pPr>
      <w:tabs>
        <w:tab w:val="right" w:leader="dot" w:pos="9071"/>
      </w:tabs>
      <w:ind w:left="1701"/>
    </w:pPr>
  </w:style>
  <w:style w:type="paragraph" w:customStyle="1" w:styleId="ListAlpha">
    <w:name w:val="List Alpha"/>
    <w:basedOn w:val="List"/>
    <w:rsid w:val="006B6F5F"/>
    <w:pPr>
      <w:numPr>
        <w:numId w:val="8"/>
      </w:numPr>
    </w:pPr>
  </w:style>
  <w:style w:type="paragraph" w:customStyle="1" w:styleId="ListAlpha2">
    <w:name w:val="List Alpha 2"/>
    <w:basedOn w:val="List2"/>
    <w:rsid w:val="006B6F5F"/>
    <w:pPr>
      <w:numPr>
        <w:numId w:val="7"/>
      </w:numPr>
    </w:pPr>
  </w:style>
  <w:style w:type="paragraph" w:styleId="List2">
    <w:name w:val="List 2"/>
    <w:basedOn w:val="BodyText"/>
    <w:rsid w:val="006B6F5F"/>
    <w:pPr>
      <w:tabs>
        <w:tab w:val="left" w:pos="680"/>
      </w:tabs>
      <w:spacing w:before="60" w:after="60"/>
      <w:ind w:left="680" w:hanging="340"/>
    </w:pPr>
  </w:style>
  <w:style w:type="paragraph" w:styleId="List3">
    <w:name w:val="List 3"/>
    <w:basedOn w:val="BodyText"/>
    <w:rsid w:val="006B6F5F"/>
    <w:pPr>
      <w:tabs>
        <w:tab w:val="left" w:pos="1021"/>
      </w:tabs>
      <w:spacing w:before="60" w:after="60"/>
      <w:ind w:left="1020" w:hanging="340"/>
    </w:pPr>
  </w:style>
  <w:style w:type="paragraph" w:styleId="List4">
    <w:name w:val="List 4"/>
    <w:basedOn w:val="BodyText"/>
    <w:rsid w:val="006B6F5F"/>
    <w:pPr>
      <w:tabs>
        <w:tab w:val="left" w:pos="1361"/>
      </w:tabs>
      <w:spacing w:before="60" w:after="60"/>
      <w:ind w:left="1361" w:hanging="340"/>
    </w:pPr>
  </w:style>
  <w:style w:type="paragraph" w:styleId="List5">
    <w:name w:val="List 5"/>
    <w:basedOn w:val="BodyText"/>
    <w:rsid w:val="006B6F5F"/>
    <w:pPr>
      <w:tabs>
        <w:tab w:val="left" w:pos="1701"/>
      </w:tabs>
      <w:spacing w:before="60" w:after="60"/>
      <w:ind w:left="1701" w:hanging="340"/>
    </w:pPr>
  </w:style>
  <w:style w:type="paragraph" w:styleId="ListBullet3">
    <w:name w:val="List Bullet 3"/>
    <w:basedOn w:val="List3"/>
    <w:rsid w:val="006B6F5F"/>
    <w:pPr>
      <w:numPr>
        <w:numId w:val="13"/>
      </w:numPr>
      <w:tabs>
        <w:tab w:val="clear" w:pos="1021"/>
      </w:tabs>
      <w:ind w:left="1037" w:hanging="357"/>
    </w:pPr>
  </w:style>
  <w:style w:type="paragraph" w:styleId="ListBullet4">
    <w:name w:val="List Bullet 4"/>
    <w:basedOn w:val="List4"/>
    <w:rsid w:val="006B6F5F"/>
    <w:pPr>
      <w:numPr>
        <w:numId w:val="2"/>
      </w:numPr>
      <w:tabs>
        <w:tab w:val="clear" w:pos="1361"/>
      </w:tabs>
    </w:pPr>
  </w:style>
  <w:style w:type="paragraph" w:styleId="ListBullet5">
    <w:name w:val="List Bullet 5"/>
    <w:basedOn w:val="List5"/>
    <w:rsid w:val="006B6F5F"/>
    <w:pPr>
      <w:numPr>
        <w:numId w:val="3"/>
      </w:numPr>
    </w:pPr>
  </w:style>
  <w:style w:type="paragraph" w:styleId="ListContinue2">
    <w:name w:val="List Continue 2"/>
    <w:basedOn w:val="List2"/>
    <w:rsid w:val="006B6F5F"/>
    <w:pPr>
      <w:ind w:firstLine="0"/>
    </w:pPr>
  </w:style>
  <w:style w:type="paragraph" w:styleId="ListContinue3">
    <w:name w:val="List Continue 3"/>
    <w:basedOn w:val="List3"/>
    <w:rsid w:val="006B6F5F"/>
    <w:pPr>
      <w:ind w:left="1021" w:firstLine="0"/>
    </w:pPr>
  </w:style>
  <w:style w:type="paragraph" w:styleId="ListContinue4">
    <w:name w:val="List Continue 4"/>
    <w:basedOn w:val="List4"/>
    <w:rsid w:val="006B6F5F"/>
    <w:pPr>
      <w:ind w:firstLine="0"/>
    </w:pPr>
  </w:style>
  <w:style w:type="paragraph" w:styleId="ListContinue5">
    <w:name w:val="List Continue 5"/>
    <w:basedOn w:val="List5"/>
    <w:rsid w:val="006B6F5F"/>
    <w:pPr>
      <w:ind w:firstLine="0"/>
    </w:pPr>
  </w:style>
  <w:style w:type="paragraph" w:styleId="ListNumber3">
    <w:name w:val="List Number 3"/>
    <w:basedOn w:val="List3"/>
    <w:rsid w:val="006B6F5F"/>
    <w:pPr>
      <w:numPr>
        <w:numId w:val="4"/>
      </w:numPr>
    </w:pPr>
  </w:style>
  <w:style w:type="paragraph" w:styleId="ListNumber4">
    <w:name w:val="List Number 4"/>
    <w:basedOn w:val="List4"/>
    <w:rsid w:val="006B6F5F"/>
    <w:pPr>
      <w:numPr>
        <w:numId w:val="5"/>
      </w:numPr>
    </w:pPr>
  </w:style>
  <w:style w:type="paragraph" w:styleId="ListNumber5">
    <w:name w:val="List Number 5"/>
    <w:basedOn w:val="List5"/>
    <w:rsid w:val="006B6F5F"/>
    <w:pPr>
      <w:numPr>
        <w:numId w:val="6"/>
      </w:numPr>
    </w:pPr>
  </w:style>
  <w:style w:type="paragraph" w:styleId="BlockText">
    <w:name w:val="Block Text"/>
    <w:basedOn w:val="Normal"/>
    <w:rsid w:val="006B6F5F"/>
    <w:pPr>
      <w:spacing w:after="120"/>
      <w:ind w:left="1440" w:right="1440"/>
    </w:pPr>
  </w:style>
  <w:style w:type="character" w:customStyle="1" w:styleId="Subscript">
    <w:name w:val="Subscript"/>
    <w:basedOn w:val="DefaultParagraphFont"/>
    <w:rsid w:val="006B6F5F"/>
    <w:rPr>
      <w:sz w:val="16"/>
      <w:vertAlign w:val="subscript"/>
    </w:rPr>
  </w:style>
  <w:style w:type="character" w:customStyle="1" w:styleId="Superscript">
    <w:name w:val="Superscript"/>
    <w:basedOn w:val="DefaultParagraphFont"/>
    <w:rsid w:val="006B6F5F"/>
    <w:rPr>
      <w:sz w:val="16"/>
      <w:vertAlign w:val="superscript"/>
    </w:rPr>
  </w:style>
  <w:style w:type="character" w:customStyle="1" w:styleId="Symbols">
    <w:name w:val="Symbols"/>
    <w:basedOn w:val="DefaultParagraphFont"/>
    <w:rsid w:val="006B6F5F"/>
    <w:rPr>
      <w:rFonts w:ascii="Symbol" w:hAnsi="Symbol"/>
    </w:rPr>
  </w:style>
  <w:style w:type="character" w:customStyle="1" w:styleId="MenuOptions">
    <w:name w:val="Menu Options"/>
    <w:basedOn w:val="DefaultParagraphFont"/>
    <w:rsid w:val="006B6F5F"/>
    <w:rPr>
      <w:rFonts w:ascii="Arial Narrow" w:hAnsi="Arial Narrow"/>
      <w:smallCaps/>
    </w:rPr>
  </w:style>
  <w:style w:type="character" w:customStyle="1" w:styleId="Buttons">
    <w:name w:val="Buttons"/>
    <w:basedOn w:val="DefaultParagraphFont"/>
    <w:rsid w:val="006B6F5F"/>
    <w:rPr>
      <w:b/>
    </w:rPr>
  </w:style>
  <w:style w:type="character" w:customStyle="1" w:styleId="Underlined">
    <w:name w:val="Underlined"/>
    <w:basedOn w:val="DefaultParagraphFont"/>
    <w:rsid w:val="006B6F5F"/>
    <w:rPr>
      <w:u w:val="single"/>
    </w:rPr>
  </w:style>
  <w:style w:type="paragraph" w:customStyle="1" w:styleId="TableBodyTextRight">
    <w:name w:val="Table Body Text Right"/>
    <w:basedOn w:val="TableBodyText"/>
    <w:rsid w:val="006B6F5F"/>
    <w:pPr>
      <w:widowControl w:val="0"/>
      <w:autoSpaceDE w:val="0"/>
      <w:autoSpaceDN w:val="0"/>
      <w:adjustRightInd w:val="0"/>
      <w:jc w:val="right"/>
    </w:pPr>
    <w:rPr>
      <w:rFonts w:cs="Arial"/>
      <w:szCs w:val="18"/>
    </w:rPr>
  </w:style>
  <w:style w:type="paragraph" w:customStyle="1" w:styleId="CopyrightText">
    <w:name w:val="Copyright Text"/>
    <w:basedOn w:val="BodyText"/>
    <w:rsid w:val="006B6F5F"/>
    <w:rPr>
      <w:sz w:val="18"/>
    </w:rPr>
  </w:style>
  <w:style w:type="paragraph" w:customStyle="1" w:styleId="BodySmallRight">
    <w:name w:val="Body Small Right"/>
    <w:basedOn w:val="BodyTextRight"/>
    <w:rsid w:val="006B6F5F"/>
    <w:rPr>
      <w:sz w:val="18"/>
      <w:szCs w:val="18"/>
    </w:rPr>
  </w:style>
  <w:style w:type="paragraph" w:customStyle="1" w:styleId="MarginEdition">
    <w:name w:val="Margin Edition"/>
    <w:basedOn w:val="MarginNote"/>
    <w:rsid w:val="006B6F5F"/>
    <w:pPr>
      <w:spacing w:before="0" w:after="0"/>
    </w:pPr>
    <w:rPr>
      <w:rFonts w:ascii="Times New Roman" w:hAnsi="Times New Roman"/>
      <w:color w:val="999999"/>
    </w:rPr>
  </w:style>
  <w:style w:type="paragraph" w:customStyle="1" w:styleId="Spacer">
    <w:name w:val="Spacer"/>
    <w:basedOn w:val="Normal"/>
    <w:rsid w:val="006B6F5F"/>
    <w:rPr>
      <w:sz w:val="2"/>
      <w:szCs w:val="2"/>
    </w:rPr>
  </w:style>
  <w:style w:type="character" w:customStyle="1" w:styleId="Small">
    <w:name w:val="Small"/>
    <w:basedOn w:val="DefaultParagraphFont"/>
    <w:rsid w:val="006B6F5F"/>
    <w:rPr>
      <w:sz w:val="16"/>
    </w:rPr>
  </w:style>
  <w:style w:type="paragraph" w:customStyle="1" w:styleId="WideTable">
    <w:name w:val="Wide Table"/>
    <w:basedOn w:val="Normal"/>
    <w:rsid w:val="006B6F5F"/>
    <w:pPr>
      <w:ind w:left="-1418"/>
    </w:pPr>
    <w:rPr>
      <w:sz w:val="2"/>
      <w:szCs w:val="2"/>
    </w:rPr>
  </w:style>
  <w:style w:type="character" w:styleId="PageNumber">
    <w:name w:val="page number"/>
    <w:basedOn w:val="DefaultParagraphFont"/>
    <w:rsid w:val="006B6F5F"/>
  </w:style>
  <w:style w:type="paragraph" w:styleId="Quote">
    <w:name w:val="Quote"/>
    <w:basedOn w:val="Heading1"/>
    <w:link w:val="QuoteChar"/>
    <w:qFormat/>
    <w:rsid w:val="006B6F5F"/>
    <w:rPr>
      <w:b w:val="0"/>
      <w:sz w:val="72"/>
      <w:szCs w:val="72"/>
      <w:lang w:val="en-NZ"/>
    </w:rPr>
  </w:style>
  <w:style w:type="character" w:customStyle="1" w:styleId="QuoteChar">
    <w:name w:val="Quote Char"/>
    <w:basedOn w:val="DefaultParagraphFont"/>
    <w:link w:val="Quote"/>
    <w:rsid w:val="006B6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F5F"/>
    <w:pPr>
      <w:pageBreakBefore/>
    </w:pPr>
  </w:style>
  <w:style w:type="paragraph" w:customStyle="1" w:styleId="Border">
    <w:name w:val="Border"/>
    <w:basedOn w:val="Normal"/>
    <w:qFormat/>
    <w:rsid w:val="006B6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F5F"/>
    <w:rPr>
      <w:b/>
      <w:bCs/>
      <w:i/>
      <w:iCs/>
      <w:color w:val="auto"/>
    </w:rPr>
  </w:style>
  <w:style w:type="paragraph" w:styleId="IntenseQuote">
    <w:name w:val="Intense Quote"/>
    <w:basedOn w:val="Normal"/>
    <w:next w:val="Normal"/>
    <w:link w:val="IntenseQuoteChar"/>
    <w:uiPriority w:val="30"/>
    <w:qFormat/>
    <w:rsid w:val="006B6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F5F"/>
    <w:rPr>
      <w:smallCaps/>
      <w:color w:val="auto"/>
      <w:u w:val="single"/>
    </w:rPr>
  </w:style>
  <w:style w:type="character" w:styleId="IntenseReference">
    <w:name w:val="Intense Reference"/>
    <w:basedOn w:val="DefaultParagraphFont"/>
    <w:uiPriority w:val="32"/>
    <w:qFormat/>
    <w:rsid w:val="006B6F5F"/>
    <w:rPr>
      <w:b/>
      <w:bCs/>
      <w:smallCaps/>
      <w:color w:val="auto"/>
      <w:spacing w:val="5"/>
      <w:u w:val="single"/>
    </w:rPr>
  </w:style>
  <w:style w:type="paragraph" w:customStyle="1" w:styleId="2ColumnHeading">
    <w:name w:val="2Column Heading"/>
    <w:basedOn w:val="BodyText"/>
    <w:qFormat/>
    <w:rsid w:val="006B6F5F"/>
    <w:pPr>
      <w:spacing w:after="60"/>
      <w:ind w:left="-2268"/>
    </w:pPr>
    <w:rPr>
      <w:b/>
    </w:rPr>
  </w:style>
  <w:style w:type="paragraph" w:customStyle="1" w:styleId="Heading1TOC">
    <w:name w:val="Heading1 TOC"/>
    <w:basedOn w:val="Normal"/>
    <w:qFormat/>
    <w:rsid w:val="006B6F5F"/>
    <w:pPr>
      <w:spacing w:before="240" w:after="120"/>
    </w:pPr>
    <w:rPr>
      <w:rFonts w:ascii="Times New Roman" w:hAnsi="Times New Roman"/>
      <w:b/>
      <w:sz w:val="32"/>
    </w:rPr>
  </w:style>
  <w:style w:type="paragraph" w:customStyle="1" w:styleId="Heading2TOC">
    <w:name w:val="Heading2 TOC"/>
    <w:basedOn w:val="Normal"/>
    <w:qFormat/>
    <w:rsid w:val="006B6F5F"/>
    <w:pPr>
      <w:spacing w:before="240" w:after="60"/>
    </w:pPr>
    <w:rPr>
      <w:rFonts w:ascii="Times New Roman" w:hAnsi="Times New Roman"/>
      <w:b/>
      <w:sz w:val="28"/>
    </w:rPr>
  </w:style>
  <w:style w:type="character" w:customStyle="1" w:styleId="Underline">
    <w:name w:val="Underline"/>
    <w:basedOn w:val="DefaultParagraphFont"/>
    <w:qFormat/>
    <w:rsid w:val="006B6F5F"/>
    <w:rPr>
      <w:u w:val="single"/>
    </w:rPr>
  </w:style>
  <w:style w:type="character" w:customStyle="1" w:styleId="BoldandItalics">
    <w:name w:val="Bold and Italics"/>
    <w:qFormat/>
    <w:rsid w:val="006B6F5F"/>
    <w:rPr>
      <w:b/>
      <w:i/>
      <w:u w:val="none"/>
    </w:rPr>
  </w:style>
  <w:style w:type="paragraph" w:styleId="BalloonText">
    <w:name w:val="Balloon Text"/>
    <w:basedOn w:val="Normal"/>
    <w:link w:val="BalloonTextChar"/>
    <w:rsid w:val="006B6F5F"/>
    <w:rPr>
      <w:rFonts w:ascii="Tahoma" w:hAnsi="Tahoma" w:cs="Tahoma"/>
      <w:sz w:val="16"/>
      <w:szCs w:val="16"/>
    </w:rPr>
  </w:style>
  <w:style w:type="character" w:customStyle="1" w:styleId="BalloonTextChar">
    <w:name w:val="Balloon Text Char"/>
    <w:basedOn w:val="DefaultParagraphFont"/>
    <w:link w:val="BalloonText"/>
    <w:rsid w:val="006B6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F5F"/>
    <w:rPr>
      <w:b/>
      <w:color w:val="660033"/>
      <w:spacing w:val="0"/>
    </w:rPr>
  </w:style>
  <w:style w:type="paragraph" w:customStyle="1" w:styleId="Nameditemlist">
    <w:name w:val="Named item list"/>
    <w:basedOn w:val="BodyText"/>
    <w:qFormat/>
    <w:rsid w:val="006B6F5F"/>
    <w:pPr>
      <w:tabs>
        <w:tab w:val="left" w:pos="2835"/>
      </w:tabs>
      <w:ind w:left="2835" w:hanging="2835"/>
    </w:pPr>
  </w:style>
  <w:style w:type="paragraph" w:customStyle="1" w:styleId="BodyTextnopadding">
    <w:name w:val="Body Text no padding"/>
    <w:basedOn w:val="BodyText"/>
    <w:qFormat/>
    <w:rsid w:val="006B6F5F"/>
    <w:pPr>
      <w:spacing w:before="0" w:after="0"/>
    </w:pPr>
  </w:style>
  <w:style w:type="paragraph" w:customStyle="1" w:styleId="BodyTextBold">
    <w:name w:val="Body Text Bold"/>
    <w:basedOn w:val="BodyText"/>
    <w:qFormat/>
    <w:rsid w:val="006B6F5F"/>
    <w:rPr>
      <w:b/>
    </w:rPr>
  </w:style>
  <w:style w:type="character" w:styleId="Hyperlink">
    <w:name w:val="Hyperlink"/>
    <w:basedOn w:val="DefaultParagraphFont"/>
    <w:uiPriority w:val="99"/>
    <w:unhideWhenUsed/>
    <w:rsid w:val="00703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4186</Characters>
  <Application>Microsoft Office Word</Application>
  <DocSecurity>0</DocSecurity>
  <Lines>78</Lines>
  <Paragraphs>57</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TLIB5010 Plan and implement maintenance schedules</dc:title>
  <dc:subject>Approved</dc:subject>
  <dc:creator>Industry Skills Australia</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