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D93" w:rsidP="006A5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TLIB4042 Conduct inspection of safeworking procedures and infrastructure</w:t>
      </w:r>
      <w:r>
        <w:fldChar w:fldCharType="end"/>
      </w:r>
    </w:p>
    <w:p w:rsidR="006A5D93" w:rsidP="006A5D93">
      <w:pPr>
        <w:pStyle w:val="Version"/>
        <w:sectPr w:rsidSect="00B27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789A" w:rsidP="00B2789A">
      <w:pPr>
        <w:pStyle w:val="SuperHeading"/>
      </w:pPr>
      <w:r w:rsidRPr="00B2789A">
        <w:t>TLIB4042 Conduct inspection of safeworking procedures and infrastructure</w:t>
      </w:r>
    </w:p>
    <w:p w:rsidR="00000000" w:rsidRPr="00B2789A" w:rsidP="00B2789A">
      <w:pPr>
        <w:pStyle w:val="Heading1"/>
      </w:pPr>
      <w:bookmarkStart w:id="1" w:name="O_1118660"/>
      <w:bookmarkEnd w:id="1"/>
      <w:r w:rsidRPr="00B278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Release 2</w:t>
            </w:r>
            <w:r w:rsidRPr="00B2789A">
              <w:t>. This is the second release of this unit of competency in the TLI Transport and Logistics Training Package:</w:t>
            </w:r>
          </w:p>
          <w:p w:rsidR="00000000" w:rsidP="00B2789A">
            <w:pPr>
              <w:pStyle w:val="ListBullet"/>
              <w:rPr>
                <w:lang w:val="en-NZ"/>
              </w:rPr>
            </w:pPr>
            <w:r w:rsidRPr="00B2789A">
              <w:t>Minor statement c</w:t>
            </w:r>
            <w:r w:rsidRPr="00B2789A">
              <w:t>hanges in Assessment Conditions.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Release 1</w:t>
            </w:r>
            <w:r w:rsidRPr="00B2789A">
              <w:t>. This is the first release of this unit of competency in the TLI Transport and Logistics Training Package.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2" w:name="O_1118659"/>
      <w:bookmarkEnd w:id="2"/>
      <w:r w:rsidRPr="00B278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This unit involves the skills and knowledge required to conduct inspecti</w:t>
            </w:r>
            <w:r w:rsidRPr="00B2789A">
              <w:t>on of safeworking procedures and infrastructure in accordance with safeworking and regulatory requirements, and workplace procedures.</w:t>
            </w:r>
          </w:p>
          <w:p w:rsidR="00000000" w:rsidRPr="00B2789A" w:rsidP="00B2789A">
            <w:pPr>
              <w:pStyle w:val="BodyText"/>
            </w:pPr>
            <w:r w:rsidRPr="00B2789A">
              <w:t>It includes planning and preparing for inspection, inspecting safeworking infrastructure, inspecting for compliance with s</w:t>
            </w:r>
            <w:r w:rsidRPr="00B2789A">
              <w:t>afeworking procedures, completing required reports and taking remedial action.</w:t>
            </w:r>
          </w:p>
          <w:p w:rsidR="00000000" w:rsidRPr="00B2789A" w:rsidP="00B2789A">
            <w:pPr>
              <w:pStyle w:val="BodyText"/>
            </w:pPr>
            <w:r w:rsidRPr="00B2789A">
              <w:t>People achieving competence in this unit will need to fulfil the applicable state/territory legislated rail safety requirements and to comply with relevant codes of practice and</w:t>
            </w:r>
            <w:r w:rsidRPr="00B2789A">
              <w:t>/or guidelines.</w:t>
            </w:r>
          </w:p>
          <w:p w:rsidR="00000000" w:rsidRPr="00B2789A" w:rsidP="00B2789A">
            <w:pPr>
              <w:pStyle w:val="BodyText"/>
            </w:pPr>
            <w:r w:rsidRPr="00B2789A">
              <w:t>Work is performed under minimal supervision, generally within a team environment.</w:t>
            </w:r>
          </w:p>
          <w:p w:rsidR="00000000" w:rsidRPr="00B2789A" w:rsidP="00B2789A">
            <w:pPr>
              <w:pStyle w:val="BodyText"/>
            </w:pPr>
            <w:r w:rsidRPr="00B2789A">
              <w:t>It involves the application of regulatory requirements and operational principles and procedures when conducting an inspection of safeworking</w:t>
            </w:r>
            <w:r w:rsidRPr="00B2789A">
              <w:t xml:space="preserve"> procedures and infrastructure, as part of workplace activities across a variety of operational contexts within the Australian rail system. Safeworking procedures and infrastructure inspected may include any of those in use within the Australian rail syste</w:t>
            </w:r>
            <w:r w:rsidRPr="00B2789A">
              <w:t>m.</w:t>
            </w:r>
          </w:p>
          <w:p w:rsidR="00000000" w:rsidRPr="00B2789A" w:rsidP="00B2789A">
            <w:pPr>
              <w:pStyle w:val="BodyText"/>
            </w:pPr>
            <w:r w:rsidRPr="00B2789A">
              <w:t>No licensing, legislative or certification requirements apply to this unit at the time of publication.</w:t>
            </w:r>
          </w:p>
        </w:tc>
      </w:tr>
    </w:tbl>
    <w:p w:rsidR="006A5D93" w:rsidP="00B2789A">
      <w:pPr>
        <w:pStyle w:val="NoPaddingFontSize1"/>
      </w:pPr>
    </w:p>
    <w:p w:rsidR="006A5D93" w:rsidP="00B2789A">
      <w:pPr>
        <w:pStyle w:val="NoPaddingFontSize1"/>
      </w:pPr>
    </w:p>
    <w:p w:rsidR="00000000" w:rsidRPr="00B2789A" w:rsidP="00B2789A">
      <w:pPr>
        <w:pStyle w:val="Heading1"/>
      </w:pPr>
      <w:bookmarkStart w:id="3" w:name="O_1118658"/>
      <w:bookmarkEnd w:id="3"/>
      <w:r w:rsidRPr="00B278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Not applicable.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4" w:name="O_1118657"/>
      <w:bookmarkEnd w:id="4"/>
      <w:r w:rsidRPr="00B278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B – Equipment Checking and Maintenance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5" w:name="O_1118656"/>
      <w:bookmarkEnd w:id="5"/>
      <w:r w:rsidRPr="00B278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Rail sector.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6" w:name="O_1118655"/>
      <w:bookmarkEnd w:id="6"/>
      <w:r w:rsidRPr="00B278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PERFORMANCE CRITERIA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Performance criteria describe the performance needed to demonstrate achievement of the element.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Plan and prepare for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Operational procedures and infrastructure to be inspected are identified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Inspections are prioritised in accordance with inspection schedule and availability of required resources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Hazards are identified, risks are assessed and control measures are implemented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Relevant instructions and information are gathered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Inspect safeworking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Safeworking equipment is inspected to ensure it is appropriately located and</w:t>
            </w:r>
            <w:r w:rsidRPr="00B2789A">
              <w:t xml:space="preserve"> operating correctly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Safeworking facilities are checked for correct operation and maintenance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Inspect for compliance with safeworking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Safeworking forms are checked for sufficient supply and correct completion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Work practices of relevant rail safety workers are checked to ensure compliance with safeworking procedures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Complete reports and take remedial action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t>Reports are completed and processed in accordance with workplace requirements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9A">
            <w:pPr>
              <w:pStyle w:val="BodyText"/>
              <w:rPr>
                <w:lang w:val="en-NZ"/>
              </w:rPr>
            </w:pPr>
            <w:r w:rsidRPr="00B2789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Follow-up acti</w:t>
            </w:r>
            <w:r w:rsidRPr="00B2789A">
              <w:t>on is taken as required to ensure safe passage of train and equipment and is documented in accordance with safeworking procedures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7" w:name="O_1118654"/>
      <w:bookmarkEnd w:id="7"/>
      <w:r w:rsidRPr="00B278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Foundation s</w:t>
            </w:r>
            <w:r w:rsidRPr="00B2789A">
              <w:t>kills essential to performance are explicit in the performance criteria of this unit of competency.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8" w:name="O_1118653"/>
      <w:bookmarkEnd w:id="8"/>
      <w:r w:rsidRPr="00B278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Range is restricted to essential operating conditions and any other variables essential to the work environment.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9" w:name="O_1118652"/>
      <w:bookmarkEnd w:id="9"/>
      <w:r w:rsidRPr="00B278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This unit replaces and is equivalent to TLIB4042A Conduct inspection of safeworking procedures and infrastructure.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10" w:name="O_1118661"/>
      <w:bookmarkEnd w:id="10"/>
      <w:r w:rsidRPr="00B2789A">
        <w:t>Links</w:t>
      </w:r>
    </w:p>
    <w:p w:rsidR="00000000" w:rsidRPr="00B2789A" w:rsidP="006A5D93">
      <w:pPr>
        <w:pStyle w:val="BodyText"/>
      </w:pPr>
      <w:r w:rsidRPr="00B27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610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789A" w:rsidP="006A5D93">
      <w:pPr>
        <w:pStyle w:val="BodyText"/>
        <w:sectPr w:rsidSect="00B278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789A" w:rsidP="00B2789A">
      <w:pPr>
        <w:pStyle w:val="SuperHeading"/>
      </w:pPr>
      <w:r w:rsidRPr="00B2789A">
        <w:t>Assessment Requirements for TLIB4042 Conduct inspection of safe</w:t>
      </w:r>
      <w:r w:rsidRPr="00B2789A">
        <w:t>working procedures and infrastructure</w:t>
      </w:r>
    </w:p>
    <w:p w:rsidR="00000000" w:rsidRPr="00B2789A" w:rsidP="00B2789A">
      <w:pPr>
        <w:pStyle w:val="Heading1"/>
      </w:pPr>
      <w:bookmarkStart w:id="11" w:name="O_1118650"/>
      <w:bookmarkEnd w:id="11"/>
      <w:r w:rsidRPr="00B278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Release 2</w:t>
            </w:r>
            <w:r w:rsidRPr="00B2789A">
              <w:t>. This is the second release of this unit of competency in the TLI Transport and Logistics Training Package:</w:t>
            </w:r>
          </w:p>
          <w:p w:rsidR="00000000" w:rsidP="00B2789A">
            <w:pPr>
              <w:pStyle w:val="ListBullet"/>
              <w:rPr>
                <w:lang w:val="en-NZ"/>
              </w:rPr>
            </w:pPr>
            <w:r w:rsidRPr="00B2789A">
              <w:t>Minor statement changes in Assessment Conditions.</w:t>
            </w:r>
          </w:p>
        </w:tc>
      </w:tr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rPr>
                <w:rStyle w:val="SpecialBold"/>
              </w:rPr>
              <w:t>Release 1</w:t>
            </w:r>
            <w:r w:rsidRPr="00B2789A">
              <w:t>. This is the first release of this unit of competency in the TLI Transport and Logistics Training Package.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12" w:name="O_1118649"/>
      <w:bookmarkEnd w:id="12"/>
      <w:r w:rsidRPr="00B278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Evidence required to demonstrate competence in this unit must be relevant to and satisfy all of the requir</w:t>
            </w:r>
            <w:r w:rsidRPr="00B2789A">
              <w:t>ements of the elements and performance criteria on at least one occasion and include:</w:t>
            </w:r>
          </w:p>
          <w:p w:rsidR="00000000" w:rsidRPr="00B2789A" w:rsidP="00B2789A">
            <w:pPr>
              <w:pStyle w:val="ListBullet"/>
            </w:pPr>
            <w:r w:rsidRPr="00B2789A">
              <w:t>adapting to differences in situations and infrastructure in accordance with operating procedures</w:t>
            </w:r>
          </w:p>
          <w:p w:rsidR="00000000" w:rsidRPr="00B2789A" w:rsidP="00B2789A">
            <w:pPr>
              <w:pStyle w:val="ListBullet"/>
            </w:pPr>
            <w:r w:rsidRPr="00B2789A">
              <w:t>applying relevant safeworking and workplace procedures</w:t>
            </w:r>
          </w:p>
          <w:p w:rsidR="00000000" w:rsidRPr="00B2789A" w:rsidP="00B2789A">
            <w:pPr>
              <w:pStyle w:val="ListBullet"/>
            </w:pPr>
            <w:r w:rsidRPr="00B2789A">
              <w:t>identifying job h</w:t>
            </w:r>
            <w:r w:rsidRPr="00B2789A">
              <w:t>azards and taking required action to minimise, control or eliminate identified hazards</w:t>
            </w:r>
          </w:p>
          <w:p w:rsidR="00000000" w:rsidRPr="00B2789A" w:rsidP="00B2789A">
            <w:pPr>
              <w:pStyle w:val="ListBullet"/>
            </w:pPr>
            <w:r w:rsidRPr="00B2789A">
              <w:t>interpreting and following operational instructions and prioritising work</w:t>
            </w:r>
          </w:p>
          <w:p w:rsidR="00000000" w:rsidRPr="00B2789A" w:rsidP="00B2789A">
            <w:pPr>
              <w:pStyle w:val="ListBullet"/>
            </w:pPr>
            <w:r w:rsidRPr="00B2789A">
              <w:t>modifying activities depending on operational contingencies, risk situations and environments</w:t>
            </w:r>
          </w:p>
          <w:p w:rsidR="00000000" w:rsidRPr="00B2789A" w:rsidP="00B2789A">
            <w:pPr>
              <w:pStyle w:val="ListBullet"/>
            </w:pPr>
            <w:r w:rsidRPr="00B2789A">
              <w:t>m</w:t>
            </w:r>
            <w:r w:rsidRPr="00B2789A">
              <w:t>onitoring work activities in terms of planned schedule</w:t>
            </w:r>
          </w:p>
          <w:p w:rsidR="00000000" w:rsidRPr="00B2789A" w:rsidP="00B2789A">
            <w:pPr>
              <w:pStyle w:val="ListBullet"/>
            </w:pPr>
            <w:r w:rsidRPr="00B2789A">
              <w:t>planning and conducting inspection of safeworking procedures and infrastructure</w:t>
            </w:r>
          </w:p>
          <w:p w:rsidR="00000000" w:rsidRPr="00B2789A" w:rsidP="00B2789A">
            <w:pPr>
              <w:pStyle w:val="ListBullet"/>
            </w:pPr>
            <w:r w:rsidRPr="00B2789A">
              <w:t>reading and interpreting relevant instructions, procedures, information and signs</w:t>
            </w:r>
          </w:p>
          <w:p w:rsidR="00000000" w:rsidRPr="00B2789A" w:rsidP="00B2789A">
            <w:pPr>
              <w:pStyle w:val="ListBullet"/>
            </w:pPr>
            <w:r w:rsidRPr="00B2789A">
              <w:t>reporting and/or rectifying identified problems, in accordance with regulatory requirements and workplace procedures</w:t>
            </w:r>
          </w:p>
          <w:p w:rsidR="00000000" w:rsidRPr="00B2789A" w:rsidP="00B2789A">
            <w:pPr>
              <w:pStyle w:val="ListBullet"/>
            </w:pPr>
            <w:r w:rsidRPr="00B2789A">
              <w:t>working systematically with required attention to detail without injury to self or others, or damage to goods or equipment.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13" w:name="O_1118648"/>
      <w:bookmarkEnd w:id="13"/>
      <w:r w:rsidRPr="00B278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2789A" w:rsidP="00B2789A">
            <w:pPr>
              <w:pStyle w:val="ListBullet"/>
            </w:pPr>
            <w:r w:rsidRPr="00B2789A">
              <w:t xml:space="preserve">applicable state/territory legislated rail safety </w:t>
            </w:r>
            <w:r w:rsidRPr="00B2789A">
              <w:t>requirements, relevant codes of practice and/or guidelines</w:t>
            </w:r>
          </w:p>
          <w:p w:rsidR="00000000" w:rsidRPr="00B2789A" w:rsidP="00B2789A">
            <w:pPr>
              <w:pStyle w:val="ListBullet"/>
            </w:pPr>
            <w:r w:rsidRPr="00B2789A">
              <w:t>documentation/authorisation processes and procedures</w:t>
            </w:r>
          </w:p>
          <w:p w:rsidR="00000000" w:rsidRPr="00B2789A" w:rsidP="00B2789A">
            <w:pPr>
              <w:pStyle w:val="ListBullet"/>
            </w:pPr>
            <w:r w:rsidRPr="00B2789A">
              <w:t>emergency management plan</w:t>
            </w:r>
          </w:p>
          <w:p w:rsidR="00000000" w:rsidRPr="00B2789A" w:rsidP="00B2789A">
            <w:pPr>
              <w:pStyle w:val="ListBullet"/>
            </w:pPr>
            <w:r w:rsidRPr="00B2789A">
              <w:t>hazardous situations associated with workplace activities and ways of controlling the risks involved</w:t>
            </w:r>
          </w:p>
          <w:p w:rsidR="00000000" w:rsidRPr="00B2789A" w:rsidP="00B2789A">
            <w:pPr>
              <w:pStyle w:val="ListBullet"/>
            </w:pPr>
            <w:r w:rsidRPr="00B2789A">
              <w:t xml:space="preserve">hazards that may </w:t>
            </w:r>
            <w:r w:rsidRPr="00B2789A">
              <w:t>be identified during an inspection of safeworking procedures and infrastructure, and ways of controlling the risks involved</w:t>
            </w:r>
          </w:p>
          <w:p w:rsidR="00000000" w:rsidRPr="00B2789A" w:rsidP="00B2789A">
            <w:pPr>
              <w:pStyle w:val="ListBullet"/>
            </w:pPr>
            <w:r w:rsidRPr="00B2789A">
              <w:t>inspection schedule</w:t>
            </w:r>
          </w:p>
          <w:p w:rsidR="00000000" w:rsidRPr="00B2789A" w:rsidP="00B2789A">
            <w:pPr>
              <w:pStyle w:val="ListBullet"/>
            </w:pPr>
            <w:r w:rsidRPr="00B2789A">
              <w:t>operational equipment manuals and operating instructions</w:t>
            </w:r>
          </w:p>
          <w:p w:rsidR="00000000" w:rsidRPr="00B2789A" w:rsidP="00B2789A">
            <w:pPr>
              <w:pStyle w:val="ListBullet"/>
            </w:pPr>
            <w:r w:rsidRPr="00B2789A">
              <w:t xml:space="preserve">problems that may occur when inspecting </w:t>
            </w:r>
            <w:r w:rsidRPr="00B2789A">
              <w:t>safeworking procedures and infrastructure, and action that can be taken to report or resolve these problems</w:t>
            </w:r>
          </w:p>
          <w:p w:rsidR="00000000" w:rsidRPr="00B2789A" w:rsidP="00B2789A">
            <w:pPr>
              <w:pStyle w:val="ListBullet"/>
            </w:pPr>
            <w:r w:rsidRPr="00B2789A">
              <w:t>relevant rail industry standards, safeworking rules, technical specifications and manuals</w:t>
            </w:r>
          </w:p>
          <w:p w:rsidR="00000000" w:rsidRPr="00B2789A" w:rsidP="00B2789A">
            <w:pPr>
              <w:pStyle w:val="ListBullet"/>
            </w:pPr>
            <w:r w:rsidRPr="00B2789A">
              <w:t>relevant safeworking system inspection records and procedu</w:t>
            </w:r>
            <w:r w:rsidRPr="00B2789A">
              <w:t>res</w:t>
            </w:r>
          </w:p>
          <w:p w:rsidR="00000000" w:rsidRPr="00B2789A" w:rsidP="00B2789A">
            <w:pPr>
              <w:pStyle w:val="ListBullet"/>
            </w:pPr>
            <w:r w:rsidRPr="00B2789A">
              <w:t>relevant work health and safety (WHS)/occupational health and safety (OHS) and environmental procedures and regulations</w:t>
            </w:r>
          </w:p>
          <w:p w:rsidR="00000000" w:rsidRPr="00B2789A" w:rsidP="00B2789A">
            <w:pPr>
              <w:pStyle w:val="ListBullet"/>
            </w:pPr>
            <w:r w:rsidRPr="00B2789A">
              <w:t>safeworking system requirements</w:t>
            </w:r>
          </w:p>
          <w:p w:rsidR="00000000" w:rsidRPr="00B2789A" w:rsidP="00B2789A">
            <w:pPr>
              <w:pStyle w:val="ListBullet"/>
            </w:pPr>
            <w:r w:rsidRPr="00B2789A">
              <w:t>workplace procedures for inspecting safeworking procedures and infrastructure.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14" w:name="O_1118647"/>
      <w:bookmarkEnd w:id="14"/>
      <w:r w:rsidRPr="00B278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9A" w:rsidP="00B2789A">
            <w:pPr>
              <w:pStyle w:val="BodyText"/>
            </w:pPr>
            <w:r w:rsidRPr="00B2789A">
              <w:t xml:space="preserve">Assessors must hold credentials specified within the Standards for Registered Training Organisations current at the time of assessment. </w:t>
            </w:r>
          </w:p>
          <w:p w:rsidR="00000000" w:rsidRPr="00B2789A" w:rsidP="00B2789A">
            <w:pPr>
              <w:pStyle w:val="BodyText"/>
            </w:pPr>
            <w:r w:rsidRPr="00B2789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2789A" w:rsidP="00B2789A">
            <w:pPr>
              <w:pStyle w:val="BodyText"/>
            </w:pPr>
            <w:r w:rsidRPr="00B2789A">
              <w:t>Assessment must occur in workplace operational</w:t>
            </w:r>
            <w:r w:rsidRPr="00B2789A">
              <w:t xml:space="preserve"> situations or, where this is not available, in simulated workplace operational situations that replicate workplace conditions.</w:t>
            </w:r>
          </w:p>
          <w:p w:rsidR="00000000" w:rsidRPr="00B2789A" w:rsidP="00B2789A">
            <w:pPr>
              <w:pStyle w:val="BodyText"/>
            </w:pPr>
            <w:r w:rsidRPr="00B2789A">
              <w:t>Assessment processes and techniques must be appropriate to the language, literacy and numeracy requirements of the work being pe</w:t>
            </w:r>
            <w:r w:rsidRPr="00B2789A">
              <w:t>rformed and the needs of the candidate.</w:t>
            </w:r>
          </w:p>
          <w:p w:rsidR="00000000" w:rsidRPr="00B2789A" w:rsidP="00B2789A">
            <w:pPr>
              <w:pStyle w:val="BodyText"/>
            </w:pPr>
            <w:r w:rsidRPr="00B2789A">
              <w:t>Resources for assessment must include access to:</w:t>
            </w:r>
          </w:p>
          <w:p w:rsidR="00000000" w:rsidRPr="00B2789A" w:rsidP="00B2789A">
            <w:pPr>
              <w:pStyle w:val="ListBullet"/>
            </w:pPr>
            <w:r w:rsidRPr="00B2789A">
              <w:t>a range of relevant exercises, case studies and/or simulations</w:t>
            </w:r>
          </w:p>
          <w:p w:rsidR="00000000" w:rsidRPr="00B2789A" w:rsidP="00B2789A">
            <w:pPr>
              <w:pStyle w:val="ListBullet"/>
            </w:pPr>
            <w:r w:rsidRPr="00B2789A">
              <w:t xml:space="preserve">relevant and appropriate materials, tools, equipment and personal protective equipment (PPE) currently </w:t>
            </w:r>
            <w:r w:rsidRPr="00B2789A">
              <w:t>used in industry</w:t>
            </w:r>
          </w:p>
          <w:p w:rsidR="00000000" w:rsidRPr="00B2789A" w:rsidP="00B2789A">
            <w:pPr>
              <w:pStyle w:val="ListBullet"/>
            </w:pPr>
            <w:r w:rsidRPr="00B2789A">
              <w:t>applicable documentation including workplace safeworking procedures, rail industry standards, rules, regulations, codes of practice and operation manuals.</w:t>
            </w:r>
          </w:p>
        </w:tc>
      </w:tr>
    </w:tbl>
    <w:p w:rsidR="00000000" w:rsidRPr="00B2789A" w:rsidP="00B2789A">
      <w:pPr>
        <w:pStyle w:val="NoPaddingFontSize1"/>
      </w:pPr>
    </w:p>
    <w:p w:rsidR="00000000" w:rsidRPr="00B2789A" w:rsidP="00B2789A">
      <w:pPr>
        <w:pStyle w:val="AllowPageBreak"/>
      </w:pPr>
    </w:p>
    <w:p w:rsidR="00000000" w:rsidRPr="00B2789A" w:rsidP="00B2789A">
      <w:pPr>
        <w:pStyle w:val="Heading1"/>
      </w:pPr>
      <w:bookmarkStart w:id="15" w:name="O_1118662"/>
      <w:bookmarkEnd w:id="15"/>
      <w:r w:rsidRPr="00B2789A">
        <w:t>Links</w:t>
      </w:r>
    </w:p>
    <w:p w:rsidR="00000000" w:rsidRPr="00B2789A" w:rsidP="006A5D93">
      <w:pPr>
        <w:pStyle w:val="BodyText"/>
      </w:pPr>
      <w:r w:rsidRPr="00B2789A">
        <w:t>Companion Volume Implemen</w:t>
      </w:r>
      <w:r w:rsidRPr="00B2789A">
        <w:t xml:space="preserve">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610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789A" w:rsidP="00B2789A"/>
    <w:sectPr w:rsidSect="00B278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9A" w:rsidRPr="006A5D93" w:rsidP="006A5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93" w:rsidP="00B27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D93" w:rsidP="00B27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5D93" w:rsidP="00B278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9A" w:rsidP="00B27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5D93">
      <w:t>Approved</w:t>
    </w:r>
    <w:r w:rsidR="006A5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5D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5D93">
      <w:rPr>
        <w:noProof/>
      </w:rPr>
      <w:t>4</w:t>
    </w:r>
    <w:r>
      <w:rPr>
        <w:noProof/>
      </w:rPr>
      <w:fldChar w:fldCharType="end"/>
    </w:r>
  </w:p>
  <w:p w:rsidR="00B2789A" w:rsidP="00B27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5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5D93">
      <w:t>Industry Skills Australia</w:t>
    </w:r>
    <w:r w:rsidR="006A5D93">
      <w:fldChar w:fldCharType="end"/>
    </w:r>
  </w:p>
  <w:p w:rsidR="00B2789A" w:rsidP="00B27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89A" w:rsidRPr="006A5D93" w:rsidP="006A5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93" w:rsidRPr="002D2AF8" w:rsidP="00B27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TLIB4042 Conduct inspection of safeworking procedures and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5D93" w:rsidP="00B278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9A" w:rsidRPr="002D2AF8" w:rsidP="00B27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5D93">
      <w:t>TLIB4042 Conduct inspection of safeworking procedures and infrastructure</w:t>
    </w:r>
    <w:r w:rsidR="006A5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5D93">
      <w:rPr>
        <w:noProof/>
      </w:rPr>
      <w:t>1 March 2025</w:t>
    </w:r>
    <w:r>
      <w:fldChar w:fldCharType="end"/>
    </w:r>
  </w:p>
  <w:p w:rsidR="00B2789A" w:rsidP="00B27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14D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6C3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89A"/>
  </w:style>
  <w:style w:type="character" w:customStyle="1" w:styleId="Heading1Char">
    <w:name w:val="Heading 1 Char"/>
    <w:basedOn w:val="DefaultParagraphFont"/>
    <w:link w:val="Heading1"/>
    <w:rsid w:val="00B27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8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89A"/>
    <w:rPr>
      <w:b/>
      <w:spacing w:val="0"/>
    </w:rPr>
  </w:style>
  <w:style w:type="paragraph" w:customStyle="1" w:styleId="SuperHeading">
    <w:name w:val="SuperHeading"/>
    <w:basedOn w:val="Normal"/>
    <w:rsid w:val="00B27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7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8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89A"/>
    <w:rPr>
      <w:i/>
    </w:rPr>
  </w:style>
  <w:style w:type="paragraph" w:styleId="Caption">
    <w:name w:val="caption"/>
    <w:basedOn w:val="BodyText"/>
    <w:next w:val="Normal"/>
    <w:qFormat/>
    <w:rsid w:val="00B27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89A"/>
  </w:style>
  <w:style w:type="paragraph" w:styleId="TableofFigures">
    <w:name w:val="table of figures"/>
    <w:basedOn w:val="Normal"/>
    <w:next w:val="Normal"/>
    <w:semiHidden/>
    <w:rsid w:val="00B27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8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789A"/>
    <w:rPr>
      <w:rFonts w:ascii="Wingdings" w:hAnsi="Wingdings"/>
    </w:rPr>
  </w:style>
  <w:style w:type="paragraph" w:customStyle="1" w:styleId="TableHeading">
    <w:name w:val="Table Heading"/>
    <w:basedOn w:val="HeadingBase"/>
    <w:rsid w:val="00B27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89A"/>
    <w:rPr>
      <w:color w:val="0033CC"/>
      <w:u w:val="none"/>
    </w:rPr>
  </w:style>
  <w:style w:type="paragraph" w:customStyle="1" w:styleId="BodyTextRight">
    <w:name w:val="Body Text Right"/>
    <w:basedOn w:val="BodyText"/>
    <w:rsid w:val="00B27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8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89A"/>
    <w:rPr>
      <w:sz w:val="32"/>
    </w:rPr>
  </w:style>
  <w:style w:type="paragraph" w:customStyle="1" w:styleId="HeadingProcedure">
    <w:name w:val="Heading Procedure"/>
    <w:basedOn w:val="HeadingBase"/>
    <w:next w:val="Normal"/>
    <w:rsid w:val="00B27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89A"/>
    <w:pPr>
      <w:spacing w:before="60" w:after="60"/>
    </w:pPr>
  </w:style>
  <w:style w:type="paragraph" w:styleId="ListContinue">
    <w:name w:val="List Continue"/>
    <w:basedOn w:val="List"/>
    <w:rsid w:val="00B2789A"/>
    <w:pPr>
      <w:ind w:firstLine="0"/>
    </w:pPr>
  </w:style>
  <w:style w:type="paragraph" w:customStyle="1" w:styleId="ListNote">
    <w:name w:val="List Note"/>
    <w:basedOn w:val="List"/>
    <w:rsid w:val="00B27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89A"/>
    <w:rPr>
      <w:rFonts w:ascii="Courier New" w:hAnsi="Courier New"/>
    </w:rPr>
  </w:style>
  <w:style w:type="paragraph" w:customStyle="1" w:styleId="NoteBullet">
    <w:name w:val="Note Bullet"/>
    <w:basedOn w:val="Note"/>
    <w:rsid w:val="00B27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8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7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89A"/>
    <w:rPr>
      <w:b/>
      <w:smallCaps/>
    </w:rPr>
  </w:style>
  <w:style w:type="paragraph" w:customStyle="1" w:styleId="TableListNumber">
    <w:name w:val="Table List Number"/>
    <w:basedOn w:val="ListNumber"/>
    <w:rsid w:val="00B27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89A"/>
    <w:pPr>
      <w:numPr>
        <w:numId w:val="8"/>
      </w:numPr>
    </w:pPr>
  </w:style>
  <w:style w:type="paragraph" w:customStyle="1" w:styleId="ListAlpha2">
    <w:name w:val="List Alpha 2"/>
    <w:basedOn w:val="List2"/>
    <w:rsid w:val="00B2789A"/>
    <w:pPr>
      <w:numPr>
        <w:numId w:val="7"/>
      </w:numPr>
    </w:pPr>
  </w:style>
  <w:style w:type="paragraph" w:styleId="List2">
    <w:name w:val="List 2"/>
    <w:basedOn w:val="BodyText"/>
    <w:rsid w:val="00B27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8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8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789A"/>
    <w:pPr>
      <w:numPr>
        <w:numId w:val="3"/>
      </w:numPr>
    </w:pPr>
  </w:style>
  <w:style w:type="paragraph" w:styleId="ListContinue2">
    <w:name w:val="List Continue 2"/>
    <w:basedOn w:val="List2"/>
    <w:rsid w:val="00B2789A"/>
    <w:pPr>
      <w:ind w:firstLine="0"/>
    </w:pPr>
  </w:style>
  <w:style w:type="paragraph" w:styleId="ListContinue3">
    <w:name w:val="List Continue 3"/>
    <w:basedOn w:val="List3"/>
    <w:rsid w:val="00B2789A"/>
    <w:pPr>
      <w:ind w:left="1021" w:firstLine="0"/>
    </w:pPr>
  </w:style>
  <w:style w:type="paragraph" w:styleId="ListContinue4">
    <w:name w:val="List Continue 4"/>
    <w:basedOn w:val="List4"/>
    <w:rsid w:val="00B2789A"/>
    <w:pPr>
      <w:ind w:firstLine="0"/>
    </w:pPr>
  </w:style>
  <w:style w:type="paragraph" w:styleId="ListContinue5">
    <w:name w:val="List Continue 5"/>
    <w:basedOn w:val="List5"/>
    <w:rsid w:val="00B2789A"/>
    <w:pPr>
      <w:ind w:firstLine="0"/>
    </w:pPr>
  </w:style>
  <w:style w:type="paragraph" w:styleId="ListNumber3">
    <w:name w:val="List Number 3"/>
    <w:basedOn w:val="List3"/>
    <w:rsid w:val="00B2789A"/>
    <w:pPr>
      <w:numPr>
        <w:numId w:val="4"/>
      </w:numPr>
    </w:pPr>
  </w:style>
  <w:style w:type="paragraph" w:styleId="ListNumber4">
    <w:name w:val="List Number 4"/>
    <w:basedOn w:val="List4"/>
    <w:rsid w:val="00B2789A"/>
    <w:pPr>
      <w:numPr>
        <w:numId w:val="5"/>
      </w:numPr>
    </w:pPr>
  </w:style>
  <w:style w:type="paragraph" w:styleId="ListNumber5">
    <w:name w:val="List Number 5"/>
    <w:basedOn w:val="List5"/>
    <w:rsid w:val="00B2789A"/>
    <w:pPr>
      <w:numPr>
        <w:numId w:val="6"/>
      </w:numPr>
    </w:pPr>
  </w:style>
  <w:style w:type="paragraph" w:styleId="BlockText">
    <w:name w:val="Block Text"/>
    <w:basedOn w:val="Normal"/>
    <w:rsid w:val="00B27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89A"/>
    <w:rPr>
      <w:sz w:val="16"/>
      <w:vertAlign w:val="superscript"/>
    </w:rPr>
  </w:style>
  <w:style w:type="character" w:customStyle="1" w:styleId="Symbols">
    <w:name w:val="Symbols"/>
    <w:basedOn w:val="DefaultParagraphFont"/>
    <w:rsid w:val="00B2789A"/>
    <w:rPr>
      <w:rFonts w:ascii="Symbol" w:hAnsi="Symbol"/>
    </w:rPr>
  </w:style>
  <w:style w:type="character" w:customStyle="1" w:styleId="MenuOptions">
    <w:name w:val="Menu Options"/>
    <w:basedOn w:val="DefaultParagraphFont"/>
    <w:rsid w:val="00B27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89A"/>
    <w:rPr>
      <w:b/>
    </w:rPr>
  </w:style>
  <w:style w:type="character" w:customStyle="1" w:styleId="Underlined">
    <w:name w:val="Underlined"/>
    <w:basedOn w:val="DefaultParagraphFont"/>
    <w:rsid w:val="00B2789A"/>
    <w:rPr>
      <w:u w:val="single"/>
    </w:rPr>
  </w:style>
  <w:style w:type="paragraph" w:customStyle="1" w:styleId="TableBodyTextRight">
    <w:name w:val="Table Body Text Right"/>
    <w:basedOn w:val="TableBodyText"/>
    <w:rsid w:val="00B27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89A"/>
    <w:rPr>
      <w:sz w:val="18"/>
    </w:rPr>
  </w:style>
  <w:style w:type="paragraph" w:customStyle="1" w:styleId="BodySmallRight">
    <w:name w:val="Body Small Right"/>
    <w:basedOn w:val="BodyTextRight"/>
    <w:rsid w:val="00B2789A"/>
    <w:rPr>
      <w:sz w:val="18"/>
      <w:szCs w:val="18"/>
    </w:rPr>
  </w:style>
  <w:style w:type="paragraph" w:customStyle="1" w:styleId="MarginEdition">
    <w:name w:val="Margin Edition"/>
    <w:basedOn w:val="MarginNote"/>
    <w:rsid w:val="00B27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89A"/>
    <w:rPr>
      <w:sz w:val="2"/>
      <w:szCs w:val="2"/>
    </w:rPr>
  </w:style>
  <w:style w:type="character" w:customStyle="1" w:styleId="Small">
    <w:name w:val="Small"/>
    <w:basedOn w:val="DefaultParagraphFont"/>
    <w:rsid w:val="00B2789A"/>
    <w:rPr>
      <w:sz w:val="16"/>
    </w:rPr>
  </w:style>
  <w:style w:type="paragraph" w:customStyle="1" w:styleId="WideTable">
    <w:name w:val="Wide Table"/>
    <w:basedOn w:val="Normal"/>
    <w:rsid w:val="00B27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89A"/>
  </w:style>
  <w:style w:type="paragraph" w:styleId="Quote">
    <w:name w:val="Quote"/>
    <w:basedOn w:val="Heading1"/>
    <w:link w:val="QuoteChar"/>
    <w:qFormat/>
    <w:rsid w:val="00B27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89A"/>
    <w:pPr>
      <w:pageBreakBefore/>
    </w:pPr>
  </w:style>
  <w:style w:type="paragraph" w:customStyle="1" w:styleId="Border">
    <w:name w:val="Border"/>
    <w:basedOn w:val="Normal"/>
    <w:qFormat/>
    <w:rsid w:val="00B27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89A"/>
    <w:rPr>
      <w:u w:val="single"/>
    </w:rPr>
  </w:style>
  <w:style w:type="character" w:customStyle="1" w:styleId="BoldandItalics">
    <w:name w:val="Bold and Italics"/>
    <w:qFormat/>
    <w:rsid w:val="00B2789A"/>
    <w:rPr>
      <w:b/>
      <w:i/>
      <w:u w:val="none"/>
    </w:rPr>
  </w:style>
  <w:style w:type="paragraph" w:styleId="BalloonText">
    <w:name w:val="Balloon Text"/>
    <w:basedOn w:val="Normal"/>
    <w:link w:val="BalloonTextChar"/>
    <w:rsid w:val="00B27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89A"/>
    <w:pPr>
      <w:spacing w:before="0" w:after="0"/>
    </w:pPr>
  </w:style>
  <w:style w:type="paragraph" w:customStyle="1" w:styleId="BodyTextBold">
    <w:name w:val="Body Text Bold"/>
    <w:basedOn w:val="BodyText"/>
    <w:qFormat/>
    <w:rsid w:val="00B2789A"/>
    <w:rPr>
      <w:b/>
    </w:rPr>
  </w:style>
  <w:style w:type="character" w:styleId="Hyperlink">
    <w:name w:val="Hyperlink"/>
    <w:basedOn w:val="DefaultParagraphFont"/>
    <w:uiPriority w:val="99"/>
    <w:unhideWhenUsed/>
    <w:rsid w:val="006A5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6923</Characters>
  <Application>Microsoft Office Word</Application>
  <DocSecurity>0</DocSecurity>
  <Lines>216</Lines>
  <Paragraphs>124</Paragraphs>
  <ScaleCrop>false</ScaleCrop>
  <Company>Author-it Software Corporation Ltd.</Company>
  <LinksUpToDate>false</LinksUpToDate>
  <CharactersWithSpaces>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TLIB4042 Conduct inspection of safeworking procedures and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2025-03-01T11:04:00Z</dcterms:created>
  <dcterms:modified xsi:type="dcterms:W3CDTF">2025-03-01T11:04:00Z</dcterms:modified>
</cp:coreProperties>
</file>