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A28" w:rsidP="00195A28">
      <w:pPr>
        <w:pStyle w:val="Title"/>
      </w:pPr>
      <w:r>
        <w:fldChar w:fldCharType="begin"/>
      </w:r>
      <w:r>
        <w:instrText xml:space="preserve"> TITLE   \* MERGEFORMAT </w:instrText>
      </w:r>
      <w:r>
        <w:fldChar w:fldCharType="separate"/>
      </w:r>
      <w:r>
        <w:t>TLIB3108 Test operation of electric passenger train braking system</w:t>
      </w:r>
      <w:r>
        <w:fldChar w:fldCharType="end"/>
      </w:r>
    </w:p>
    <w:p w:rsidR="00195A28" w:rsidP="00195A28">
      <w:pPr>
        <w:pStyle w:val="Version"/>
        <w:sectPr w:rsidSect="002233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3A4" w:rsidP="002233A4">
      <w:pPr>
        <w:pStyle w:val="SuperHeading"/>
      </w:pPr>
      <w:r w:rsidRPr="002233A4">
        <w:t>TLIB3108 Test operation of electric passenger train braking system</w:t>
      </w:r>
    </w:p>
    <w:p w:rsidR="00000000" w:rsidRPr="002233A4" w:rsidP="002233A4">
      <w:pPr>
        <w:pStyle w:val="Heading1"/>
      </w:pPr>
      <w:bookmarkStart w:id="1" w:name="O_749968"/>
      <w:bookmarkEnd w:id="1"/>
      <w:r w:rsidRPr="002233A4">
        <w:t>Modification History</w:t>
      </w:r>
    </w:p>
    <w:p w:rsidR="00195A28" w:rsidP="00195A28">
      <w:pPr>
        <w:pStyle w:val="BodyText"/>
      </w:pPr>
      <w:r w:rsidRPr="002233A4">
        <w:t>Release 1. This is the first release of this unit of competency in the TLI Transport and Logistics Training Package.</w:t>
      </w:r>
    </w:p>
    <w:p w:rsidR="00000000" w:rsidRPr="002233A4" w:rsidP="002233A4">
      <w:pPr>
        <w:pStyle w:val="Heading1"/>
      </w:pPr>
      <w:bookmarkStart w:id="2" w:name="O_749969"/>
      <w:bookmarkEnd w:id="2"/>
      <w:r w:rsidRPr="002233A4">
        <w:t>Application</w:t>
      </w:r>
    </w:p>
    <w:tbl>
      <w:tblPr>
        <w:tblW w:w="0" w:type="auto"/>
        <w:tblCellMar>
          <w:left w:w="62" w:type="dxa"/>
          <w:right w:w="62" w:type="dxa"/>
        </w:tblCellMar>
        <w:tblLook w:val="0000"/>
      </w:tblPr>
      <w:tblGrid>
        <w:gridCol w:w="9196"/>
      </w:tblGrid>
      <w:tr w:rsidTr="00195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233A4" w:rsidP="002233A4">
            <w:pPr>
              <w:pStyle w:val="BodyText"/>
            </w:pPr>
            <w:r w:rsidRPr="002233A4">
              <w:t>This unit involves the skills and knowledge required to test the operation of an electric train braking system in accordance with workplace procedures and the requirements of relevant safeworking regulations and codes of practice.</w:t>
            </w:r>
          </w:p>
          <w:p w:rsidR="00000000" w:rsidRPr="002233A4" w:rsidP="002233A4">
            <w:pPr>
              <w:pStyle w:val="BodyText"/>
            </w:pPr>
            <w:r w:rsidRPr="002233A4">
              <w:t>It includes preparing for</w:t>
            </w:r>
            <w:r w:rsidRPr="002233A4">
              <w:t xml:space="preserve"> train brake testing, testing train brake operation, dealing with identified faults, and recording brake test results in accordance with workplace requirements.</w:t>
            </w:r>
          </w:p>
          <w:p w:rsidR="00000000" w:rsidRPr="002233A4" w:rsidP="002233A4">
            <w:pPr>
              <w:pStyle w:val="BodyText"/>
            </w:pPr>
            <w:r w:rsidRPr="002233A4">
              <w:t>People achieving competence in this unit will need to fulfil the applicable state/territory leg</w:t>
            </w:r>
            <w:r w:rsidRPr="002233A4">
              <w:t>islated rail safety requirements and to comply with relevant codes of practice and/or guidelines.</w:t>
            </w:r>
          </w:p>
          <w:p w:rsidR="00000000" w:rsidRPr="002233A4" w:rsidP="002233A4">
            <w:pPr>
              <w:pStyle w:val="BodyText"/>
            </w:pPr>
            <w:r w:rsidRPr="002233A4">
              <w:t>Work is generally performed without supervision and within a team environment.</w:t>
            </w:r>
          </w:p>
          <w:p w:rsidR="00000000" w:rsidRPr="002233A4" w:rsidP="002233A4">
            <w:pPr>
              <w:pStyle w:val="BodyText"/>
            </w:pPr>
            <w:r w:rsidRPr="002233A4">
              <w:t>It involves the application of operational principles, regulations, safeworking</w:t>
            </w:r>
            <w:r w:rsidRPr="002233A4">
              <w:t xml:space="preserve"> codes, protocols and procedures when testing electric train braking systems, as part of workplace activities across a variety of operational contexts within the Australian rail industry.</w:t>
            </w:r>
          </w:p>
          <w:p w:rsidR="00000000" w:rsidRPr="002233A4" w:rsidP="002233A4">
            <w:pPr>
              <w:pStyle w:val="BodyText"/>
            </w:pPr>
            <w:r w:rsidRPr="002233A4">
              <w:t>No licensing, legislative or certification requirements apply to thi</w:t>
            </w:r>
            <w:r w:rsidRPr="002233A4">
              <w:t>s unit at the time of publication.</w:t>
            </w:r>
          </w:p>
        </w:tc>
      </w:tr>
    </w:tbl>
    <w:p w:rsidR="00195A28" w:rsidP="002233A4">
      <w:pPr>
        <w:pStyle w:val="BodyText"/>
      </w:pPr>
    </w:p>
    <w:p w:rsidR="00195A28" w:rsidP="002233A4">
      <w:pPr>
        <w:pStyle w:val="BodyText"/>
      </w:pPr>
    </w:p>
    <w:p w:rsidR="00000000" w:rsidRPr="002233A4" w:rsidP="002233A4">
      <w:pPr>
        <w:pStyle w:val="Heading1"/>
      </w:pPr>
      <w:bookmarkStart w:id="3" w:name="O_749970"/>
      <w:bookmarkEnd w:id="3"/>
      <w:r w:rsidRPr="002233A4">
        <w:t>Pre-requisite Unit</w:t>
      </w:r>
    </w:p>
    <w:p w:rsidR="00000000" w:rsidRPr="002233A4" w:rsidP="00195A28">
      <w:pPr>
        <w:pStyle w:val="BodyText"/>
      </w:pPr>
      <w:r w:rsidRPr="002233A4">
        <w:t>Not applicable.</w:t>
      </w:r>
    </w:p>
    <w:p w:rsidR="00000000" w:rsidRPr="002233A4" w:rsidP="002233A4">
      <w:pPr>
        <w:pStyle w:val="Heading1"/>
      </w:pPr>
      <w:bookmarkStart w:id="4" w:name="O_749971"/>
      <w:bookmarkEnd w:id="4"/>
      <w:r w:rsidRPr="002233A4">
        <w:t>Competency Field</w:t>
      </w:r>
    </w:p>
    <w:p w:rsidR="00195A28" w:rsidP="00195A28">
      <w:pPr>
        <w:pStyle w:val="BodyText"/>
      </w:pPr>
      <w:r w:rsidRPr="002233A4">
        <w:t>B – Equipment Checking and Maintenance</w:t>
      </w:r>
    </w:p>
    <w:p w:rsidR="00000000" w:rsidRPr="002233A4" w:rsidP="002233A4">
      <w:pPr>
        <w:pStyle w:val="Heading1"/>
      </w:pPr>
      <w:bookmarkStart w:id="5" w:name="O_749972"/>
      <w:bookmarkEnd w:id="5"/>
      <w:r w:rsidRPr="002233A4">
        <w:t>Unit Sector</w:t>
      </w:r>
    </w:p>
    <w:p w:rsidR="00000000" w:rsidRPr="002233A4" w:rsidP="00195A28">
      <w:pPr>
        <w:pStyle w:val="BodyText"/>
      </w:pPr>
      <w:r w:rsidRPr="002233A4">
        <w:t>Not applicable.</w:t>
      </w:r>
    </w:p>
    <w:p w:rsidR="00000000" w:rsidRPr="002233A4" w:rsidP="002233A4">
      <w:pPr>
        <w:pStyle w:val="Heading1"/>
      </w:pPr>
      <w:bookmarkStart w:id="6" w:name="O_749973"/>
      <w:bookmarkEnd w:id="6"/>
      <w:r w:rsidRPr="002233A4">
        <w:t>Elements and Performance Criteria</w:t>
      </w:r>
    </w:p>
    <w:tbl>
      <w:tblPr>
        <w:tblW w:w="0" w:type="auto"/>
        <w:tblCellMar>
          <w:left w:w="62" w:type="dxa"/>
          <w:right w:w="62" w:type="dxa"/>
        </w:tblCellMar>
        <w:tblLook w:val="0000"/>
      </w:tblPr>
      <w:tblGrid>
        <w:gridCol w:w="332"/>
        <w:gridCol w:w="1769"/>
        <w:gridCol w:w="552"/>
        <w:gridCol w:w="6543"/>
      </w:tblGrid>
      <w:tr w:rsidTr="00195A2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2233A4" w:rsidP="002233A4">
            <w:pPr>
              <w:pStyle w:val="BodyText"/>
            </w:pPr>
            <w:r w:rsidRPr="002233A4">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rPr>
                <w:rStyle w:val="SpecialBold"/>
              </w:rPr>
              <w:t>PERFORMANCE CRITERIA</w:t>
            </w:r>
          </w:p>
        </w:tc>
      </w:tr>
      <w:tr w:rsidTr="00195A2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Performance criteria describe the performance needed to demonstrate achievement of the element.</w:t>
            </w:r>
          </w:p>
        </w:tc>
      </w:tr>
      <w:tr w:rsidTr="00195A2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233A4" w:rsidP="002233A4">
            <w:pPr>
              <w:pStyle w:val="BodyText"/>
            </w:pPr>
            <w:r w:rsidRPr="002233A4">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rPr>
                <w:rStyle w:val="SpecialBold"/>
              </w:rPr>
              <w:t>Prepare for train brake testing</w:t>
            </w: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1.1</w:t>
            </w: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Work healt</w:t>
            </w:r>
            <w:r w:rsidRPr="002233A4">
              <w:t>h and safety (WHS)/occupational health and safety (OHS) legislation, codes of practice, policies and procedures are identified and followed</w:t>
            </w:r>
          </w:p>
        </w:tc>
      </w:tr>
      <w:tr w:rsidTr="00195A2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1.2</w:t>
            </w: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Hazards are identified, risks are assessed and risk control measures are implemented</w:t>
            </w:r>
          </w:p>
        </w:tc>
      </w:tr>
      <w:tr w:rsidTr="00195A2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1.3</w:t>
            </w: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Train is isolated or secured in accordance with workplace procedures to make the work area safe for testing</w:t>
            </w:r>
          </w:p>
        </w:tc>
      </w:tr>
      <w:tr w:rsidTr="00195A2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1.4</w:t>
            </w: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Brake system is checked to ensure it is ready for testing</w:t>
            </w:r>
          </w:p>
        </w:tc>
      </w:tr>
      <w:tr w:rsidTr="00195A2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233A4" w:rsidP="002233A4">
            <w:pPr>
              <w:pStyle w:val="BodyText"/>
            </w:pPr>
            <w:r w:rsidRPr="002233A4">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rPr>
                <w:rStyle w:val="SpecialBold"/>
              </w:rPr>
              <w:t>Test train brake operation</w:t>
            </w: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2.1</w:t>
            </w: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Brake tests are conducted to ensure compliance to required rail industry standards</w:t>
            </w:r>
          </w:p>
        </w:tc>
      </w:tr>
      <w:tr w:rsidTr="00195A2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2.2</w:t>
            </w: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Modified brake tests are conducted in accordance with workplace procedures to meet required rail industry standard, as required</w:t>
            </w:r>
          </w:p>
        </w:tc>
      </w:tr>
      <w:tr w:rsidTr="00195A2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2.3</w:t>
            </w: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Continuity tests are conducted in accordance with workplace procedures to ensure train braking system meets functional specifications</w:t>
            </w:r>
          </w:p>
        </w:tc>
      </w:tr>
      <w:tr w:rsidTr="00195A2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2.4</w:t>
            </w: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Brakes are applied and released on train and their function is confirmed</w:t>
            </w:r>
          </w:p>
        </w:tc>
      </w:tr>
      <w:tr w:rsidTr="00195A2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2.5</w:t>
            </w: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Faults are identified and appropria</w:t>
            </w:r>
            <w:r w:rsidRPr="002233A4">
              <w:t>te corrective action is taken to ensure operational safety</w:t>
            </w:r>
          </w:p>
        </w:tc>
      </w:tr>
      <w:tr w:rsidTr="00195A2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233A4" w:rsidP="002233A4">
            <w:pPr>
              <w:pStyle w:val="BodyText"/>
            </w:pPr>
            <w:r w:rsidRPr="002233A4">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rPr>
                <w:rStyle w:val="SpecialBold"/>
              </w:rPr>
              <w:t>Deal with identified faults</w:t>
            </w: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3.1</w:t>
            </w: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Identified faults are reported, rectified or isolated in accordance with workplace procedures</w:t>
            </w:r>
          </w:p>
        </w:tc>
      </w:tr>
      <w:tr w:rsidTr="00195A2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3.2</w:t>
            </w: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Confirmation/verification to continue is determined in accordance with workplace procedures</w:t>
            </w:r>
          </w:p>
        </w:tc>
      </w:tr>
      <w:tr w:rsidTr="00195A2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3.3</w:t>
            </w: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Detachment/uncoupling arrangements are made in accordance with operational requirements, as required</w:t>
            </w:r>
          </w:p>
        </w:tc>
      </w:tr>
      <w:tr w:rsidTr="00195A2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3.4</w:t>
            </w:r>
          </w:p>
        </w:tc>
        <w:tc>
          <w:tcPr>
            <w:tcW w:w="0" w:type="auto"/>
            <w:tcBorders>
              <w:top w:val="nil"/>
              <w:left w:val="nil"/>
              <w:bottom w:val="nil"/>
              <w:right w:val="nil"/>
            </w:tcBorders>
            <w:tcMar>
              <w:top w:w="0" w:type="dxa"/>
              <w:left w:w="62" w:type="dxa"/>
              <w:bottom w:w="0" w:type="dxa"/>
              <w:right w:w="62" w:type="dxa"/>
            </w:tcMar>
          </w:tcPr>
          <w:p w:rsidR="00000000" w:rsidRPr="002233A4" w:rsidP="002233A4">
            <w:pPr>
              <w:pStyle w:val="BodyText"/>
            </w:pPr>
            <w:r w:rsidRPr="002233A4">
              <w:t>Faults or defects found during brake tests are re</w:t>
            </w:r>
            <w:r w:rsidRPr="002233A4">
              <w:t>corded and/or reported in accordance with workplace procedures</w:t>
            </w:r>
          </w:p>
        </w:tc>
      </w:tr>
    </w:tbl>
    <w:p w:rsidR="00195A28" w:rsidP="002233A4">
      <w:pPr>
        <w:pStyle w:val="BodyText"/>
      </w:pPr>
    </w:p>
    <w:p w:rsidR="00195A28" w:rsidP="002233A4">
      <w:pPr>
        <w:pStyle w:val="BodyText"/>
      </w:pPr>
    </w:p>
    <w:p w:rsidR="00000000" w:rsidRPr="002233A4" w:rsidP="002233A4">
      <w:pPr>
        <w:pStyle w:val="Heading1"/>
      </w:pPr>
      <w:bookmarkStart w:id="7" w:name="O_749974"/>
      <w:bookmarkEnd w:id="7"/>
      <w:r w:rsidRPr="002233A4">
        <w:t>Foundation Skills</w:t>
      </w:r>
    </w:p>
    <w:p w:rsidR="00195A28" w:rsidP="00195A28">
      <w:pPr>
        <w:pStyle w:val="BodyText"/>
      </w:pPr>
      <w:r w:rsidRPr="002233A4">
        <w:t>Foundation skills essential to performance are explicit in the performance criteria of this unit of competency.</w:t>
      </w:r>
    </w:p>
    <w:p w:rsidR="00000000" w:rsidRPr="002233A4" w:rsidP="002233A4">
      <w:pPr>
        <w:pStyle w:val="Heading1"/>
      </w:pPr>
      <w:bookmarkStart w:id="8" w:name="O_749975"/>
      <w:bookmarkEnd w:id="8"/>
      <w:r w:rsidRPr="002233A4">
        <w:t>Range of Conditions</w:t>
      </w:r>
    </w:p>
    <w:p w:rsidR="00000000" w:rsidRPr="002233A4" w:rsidP="00195A28">
      <w:pPr>
        <w:pStyle w:val="BodyText"/>
      </w:pPr>
      <w:r w:rsidRPr="002233A4">
        <w:t>Range is restricted to essential operating conditions and any other variables essential to the work environment.</w:t>
      </w:r>
    </w:p>
    <w:p w:rsidR="00195A28" w:rsidP="00195A28">
      <w:pPr>
        <w:pStyle w:val="BodyText"/>
      </w:pPr>
      <w:r w:rsidRPr="002233A4">
        <w:t>Non-essential conditions can be found in the Companion Volume Implementation Guide.</w:t>
      </w:r>
    </w:p>
    <w:p w:rsidR="00000000" w:rsidRPr="002233A4" w:rsidP="002233A4">
      <w:pPr>
        <w:pStyle w:val="Heading1"/>
      </w:pPr>
      <w:bookmarkStart w:id="9" w:name="O_749976"/>
      <w:bookmarkEnd w:id="9"/>
      <w:r w:rsidRPr="002233A4">
        <w:t>Unit Mapping Information</w:t>
      </w:r>
    </w:p>
    <w:p w:rsidR="00195A28" w:rsidP="00195A28">
      <w:pPr>
        <w:pStyle w:val="BodyText"/>
      </w:pPr>
      <w:r w:rsidRPr="002233A4">
        <w:t>This unit replac</w:t>
      </w:r>
      <w:r w:rsidRPr="002233A4">
        <w:t>es and is equivalent to TLIB3108A Test operation of electric passenger train braking system.</w:t>
      </w:r>
    </w:p>
    <w:p w:rsidR="00000000" w:rsidRPr="002233A4" w:rsidP="002233A4">
      <w:pPr>
        <w:pStyle w:val="Heading1"/>
      </w:pPr>
      <w:bookmarkStart w:id="10" w:name="O_749983"/>
      <w:bookmarkEnd w:id="10"/>
      <w:r w:rsidRPr="002233A4">
        <w:t>Links</w:t>
      </w:r>
    </w:p>
    <w:p w:rsidR="00000000" w:rsidRPr="002233A4" w:rsidP="00195A28">
      <w:pPr>
        <w:pStyle w:val="BodyText"/>
      </w:pPr>
      <w:r w:rsidRPr="002233A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F37A5">
        <w:rPr>
          <w:rStyle w:val="Hyperlink"/>
        </w:rPr>
        <w:t>https://vetnet.gov.au/Pages/TrainingDocs.aspx?q=df441c6e-213d-43e3-874c-0b3f7036d851</w:t>
      </w:r>
      <w:r>
        <w:fldChar w:fldCharType="end"/>
      </w:r>
    </w:p>
    <w:p w:rsidR="00000000" w:rsidRPr="002233A4" w:rsidP="00195A28">
      <w:pPr>
        <w:pStyle w:val="BodyText"/>
        <w:sectPr w:rsidSect="002233A4">
          <w:headerReference w:type="default" r:id="rId10"/>
          <w:footerReference w:type="default" r:id="rId11"/>
          <w:pgSz w:w="11908" w:h="16833"/>
          <w:pgMar w:top="1702" w:right="1418" w:bottom="1702" w:left="1418" w:header="992" w:footer="992" w:gutter="0"/>
          <w:cols w:space="720"/>
          <w:noEndnote/>
          <w:docGrid w:linePitch="299"/>
        </w:sectPr>
      </w:pPr>
    </w:p>
    <w:p w:rsidR="00000000" w:rsidRPr="002233A4" w:rsidP="002233A4">
      <w:pPr>
        <w:pStyle w:val="SuperHeading"/>
      </w:pPr>
      <w:r w:rsidRPr="002233A4">
        <w:t>Assessment Requirements for TLIB3108 Test operation of electric passenger train braking system</w:t>
      </w:r>
    </w:p>
    <w:p w:rsidR="00000000" w:rsidRPr="002233A4" w:rsidP="002233A4">
      <w:pPr>
        <w:pStyle w:val="Heading1"/>
      </w:pPr>
      <w:bookmarkStart w:id="11" w:name="O_749978"/>
      <w:bookmarkEnd w:id="11"/>
      <w:r w:rsidRPr="002233A4">
        <w:t>Modification History</w:t>
      </w:r>
    </w:p>
    <w:p w:rsidR="00195A28" w:rsidP="00195A28">
      <w:pPr>
        <w:pStyle w:val="BodyText"/>
      </w:pPr>
      <w:r w:rsidRPr="002233A4">
        <w:t>Release 1. This is the first release of this unit of competency in the TLI Transport and Logistics Training Package.</w:t>
      </w:r>
    </w:p>
    <w:p w:rsidR="00000000" w:rsidRPr="002233A4" w:rsidP="002233A4">
      <w:pPr>
        <w:pStyle w:val="Heading1"/>
      </w:pPr>
      <w:bookmarkStart w:id="12" w:name="O_749979"/>
      <w:bookmarkEnd w:id="12"/>
      <w:r w:rsidRPr="002233A4">
        <w:t>Performance Evidence</w:t>
      </w:r>
    </w:p>
    <w:tbl>
      <w:tblPr>
        <w:tblW w:w="0" w:type="auto"/>
        <w:tblCellMar>
          <w:left w:w="62" w:type="dxa"/>
          <w:right w:w="62" w:type="dxa"/>
        </w:tblCellMar>
        <w:tblLook w:val="0000"/>
      </w:tblPr>
      <w:tblGrid>
        <w:gridCol w:w="9196"/>
      </w:tblGrid>
      <w:tr w:rsidTr="00195A2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Evidence required to demonstrate competence in this unit must be relevant to and satisfy all of the requirements of the elements and performance criteria on at least one occasion and include:</w:t>
            </w:r>
          </w:p>
        </w:tc>
      </w:tr>
      <w:tr w:rsidTr="00195A28">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2233A4" w:rsidP="002233A4">
            <w:pPr>
              <w:pStyle w:val="ListBullet2"/>
            </w:pPr>
            <w:r w:rsidRPr="002233A4">
              <w:t>applying rail safety practices and procedures</w:t>
            </w:r>
          </w:p>
          <w:p w:rsidR="00000000" w:rsidRPr="002233A4" w:rsidP="002233A4">
            <w:pPr>
              <w:pStyle w:val="ListBullet2"/>
            </w:pPr>
            <w:r w:rsidRPr="002233A4">
              <w:t xml:space="preserve">assessing brake </w:t>
            </w:r>
            <w:r w:rsidRPr="002233A4">
              <w:t>system defects</w:t>
            </w:r>
          </w:p>
          <w:p w:rsidR="00000000" w:rsidRPr="002233A4" w:rsidP="002233A4">
            <w:pPr>
              <w:pStyle w:val="ListBullet2"/>
            </w:pPr>
            <w:r w:rsidRPr="002233A4">
              <w:t>conducting all relevant continuity brake system tests in accordance with workplace procedures and functional specifications</w:t>
            </w:r>
          </w:p>
          <w:p w:rsidR="00000000" w:rsidRPr="002233A4" w:rsidP="002233A4">
            <w:pPr>
              <w:pStyle w:val="ListBullet2"/>
            </w:pPr>
            <w:r w:rsidRPr="002233A4">
              <w:t>conducting pre-safety tasks prior to brake test</w:t>
            </w:r>
          </w:p>
          <w:p w:rsidR="00000000" w:rsidRPr="002233A4" w:rsidP="002233A4">
            <w:pPr>
              <w:pStyle w:val="ListBullet2"/>
            </w:pPr>
            <w:r w:rsidRPr="002233A4">
              <w:t>documenting outcomes of</w:t>
            </w:r>
            <w:r w:rsidRPr="002233A4">
              <w:t xml:space="preserve"> operation tests in accordance with workplace procedures</w:t>
            </w:r>
          </w:p>
          <w:p w:rsidR="00000000" w:rsidRPr="002233A4" w:rsidP="002233A4">
            <w:pPr>
              <w:pStyle w:val="ListBullet2"/>
            </w:pPr>
            <w:r w:rsidRPr="002233A4">
              <w:t xml:space="preserve">identifying job hazards and taking required action to minimise, control or eliminate identified hazards </w:t>
            </w:r>
          </w:p>
          <w:p w:rsidR="00000000" w:rsidRPr="002233A4" w:rsidP="002233A4">
            <w:pPr>
              <w:pStyle w:val="ListBullet2"/>
            </w:pPr>
            <w:r w:rsidRPr="002233A4">
              <w:t xml:space="preserve">implementing contingency plans </w:t>
            </w:r>
          </w:p>
          <w:p w:rsidR="00000000" w:rsidRPr="002233A4" w:rsidP="002233A4">
            <w:pPr>
              <w:pStyle w:val="ListBullet2"/>
            </w:pPr>
            <w:r w:rsidRPr="002233A4">
              <w:t>interpreting and following operational instructions and priori</w:t>
            </w:r>
            <w:r w:rsidRPr="002233A4">
              <w:t>tising work</w:t>
            </w:r>
          </w:p>
          <w:p w:rsidR="00000000" w:rsidRPr="002233A4" w:rsidP="002233A4">
            <w:pPr>
              <w:pStyle w:val="ListBullet2"/>
            </w:pPr>
            <w:r w:rsidRPr="002233A4">
              <w:t>modifying activities depending on operational contingencies, risk situations and environments</w:t>
            </w:r>
          </w:p>
          <w:p w:rsidR="00000000" w:rsidRPr="002233A4" w:rsidP="002233A4">
            <w:pPr>
              <w:pStyle w:val="ListBullet2"/>
            </w:pPr>
            <w:r w:rsidRPr="002233A4">
              <w:t>monitoring work activities in terms of planned schedule</w:t>
            </w:r>
          </w:p>
          <w:p w:rsidR="00000000" w:rsidRPr="002233A4" w:rsidP="002233A4">
            <w:pPr>
              <w:pStyle w:val="ListBullet2"/>
            </w:pPr>
            <w:r w:rsidRPr="002233A4">
              <w:t>operating and adapting to differences in brakes and related equipment in accordance with opera</w:t>
            </w:r>
            <w:r w:rsidRPr="002233A4">
              <w:t>ting procedures</w:t>
            </w:r>
          </w:p>
          <w:p w:rsidR="00000000" w:rsidRPr="002233A4" w:rsidP="002233A4">
            <w:pPr>
              <w:pStyle w:val="ListBullet2"/>
            </w:pPr>
            <w:r w:rsidRPr="002233A4">
              <w:t xml:space="preserve">reading and interpreting relevant instructions, procedures, information and signs </w:t>
            </w:r>
          </w:p>
          <w:p w:rsidR="00000000" w:rsidRPr="002233A4" w:rsidP="002233A4">
            <w:pPr>
              <w:pStyle w:val="ListBullet2"/>
            </w:pPr>
            <w:r w:rsidRPr="002233A4">
              <w:t>reporting and/or rectifying identified problems, faults or malfunctions promptly, in accordance with regulatory requirements and workplace procedures</w:t>
            </w:r>
          </w:p>
          <w:p w:rsidR="00000000" w:rsidRPr="002233A4" w:rsidP="002233A4">
            <w:pPr>
              <w:pStyle w:val="ListBullet2"/>
            </w:pPr>
            <w:r w:rsidRPr="002233A4">
              <w:t>working</w:t>
            </w:r>
            <w:r w:rsidRPr="002233A4">
              <w:t xml:space="preserve"> systematically with required attention to detail without injury to self or others, or damage to equipment.</w:t>
            </w:r>
          </w:p>
        </w:tc>
      </w:tr>
    </w:tbl>
    <w:p w:rsidR="00000000" w:rsidRPr="002233A4" w:rsidP="002233A4">
      <w:pPr>
        <w:pStyle w:val="BodyText"/>
      </w:pPr>
    </w:p>
    <w:p w:rsidR="00000000" w:rsidRPr="002233A4" w:rsidP="002233A4">
      <w:pPr>
        <w:pStyle w:val="AllowPageBreak"/>
      </w:pPr>
    </w:p>
    <w:p w:rsidR="00000000" w:rsidRPr="002233A4" w:rsidP="002233A4">
      <w:pPr>
        <w:pStyle w:val="Heading1"/>
      </w:pPr>
      <w:bookmarkStart w:id="13" w:name="O_749980"/>
      <w:bookmarkEnd w:id="13"/>
      <w:r w:rsidRPr="002233A4">
        <w:t>Knowledge Evidence</w:t>
      </w:r>
    </w:p>
    <w:tbl>
      <w:tblPr>
        <w:tblW w:w="0" w:type="auto"/>
        <w:tblCellMar>
          <w:left w:w="62" w:type="dxa"/>
          <w:right w:w="62" w:type="dxa"/>
        </w:tblCellMar>
        <w:tblLook w:val="0000"/>
      </w:tblPr>
      <w:tblGrid>
        <w:gridCol w:w="9196"/>
      </w:tblGrid>
      <w:tr w:rsidTr="00195A2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2233A4">
            <w:pPr>
              <w:pStyle w:val="BodyText"/>
              <w:rPr>
                <w:lang w:val="en-NZ"/>
              </w:rPr>
            </w:pPr>
            <w:r w:rsidRPr="002233A4">
              <w:t>Evidence required to demonstrate competence in this unit must be relevant to and satisfy all of the requirements of the elements and performance criteria and include knowledge of:</w:t>
            </w:r>
          </w:p>
        </w:tc>
      </w:tr>
      <w:tr w:rsidTr="00195A28">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2233A4" w:rsidP="002233A4">
            <w:pPr>
              <w:pStyle w:val="ListBullet2"/>
            </w:pPr>
            <w:r w:rsidRPr="002233A4">
              <w:t>applicable minimum rail industry standards and codes of practice and/or gu</w:t>
            </w:r>
            <w:r w:rsidRPr="002233A4">
              <w:t>idelines</w:t>
            </w:r>
          </w:p>
          <w:p w:rsidR="00000000" w:rsidRPr="002233A4" w:rsidP="002233A4">
            <w:pPr>
              <w:pStyle w:val="ListBullet2"/>
            </w:pPr>
            <w:r w:rsidRPr="002233A4">
              <w:t>brake systems, their components and their operation</w:t>
            </w:r>
          </w:p>
          <w:p w:rsidR="00000000" w:rsidRPr="002233A4" w:rsidP="002233A4">
            <w:pPr>
              <w:pStyle w:val="ListBullet2"/>
            </w:pPr>
            <w:r w:rsidRPr="002233A4">
              <w:t>communications protocols</w:t>
            </w:r>
          </w:p>
          <w:p w:rsidR="00000000" w:rsidRPr="002233A4" w:rsidP="002233A4">
            <w:pPr>
              <w:pStyle w:val="ListBullet2"/>
            </w:pPr>
            <w:r w:rsidRPr="002233A4">
              <w:t>diagnostic techniques</w:t>
            </w:r>
          </w:p>
          <w:p w:rsidR="00000000" w:rsidRPr="002233A4" w:rsidP="002233A4">
            <w:pPr>
              <w:pStyle w:val="ListBullet2"/>
            </w:pPr>
            <w:r w:rsidRPr="002233A4">
              <w:t>documentation requirements relating to brake testing</w:t>
            </w:r>
          </w:p>
          <w:p w:rsidR="00000000" w:rsidRPr="002233A4" w:rsidP="002233A4">
            <w:pPr>
              <w:pStyle w:val="ListBullet2"/>
            </w:pPr>
            <w:r w:rsidRPr="002233A4">
              <w:t xml:space="preserve">emergency procedures </w:t>
            </w:r>
          </w:p>
          <w:p w:rsidR="00000000" w:rsidRPr="002233A4" w:rsidP="002233A4">
            <w:pPr>
              <w:pStyle w:val="ListBullet2"/>
            </w:pPr>
            <w:r w:rsidRPr="002233A4">
              <w:t>possible faults and appropriate reporting and rectification/isolation pro</w:t>
            </w:r>
            <w:r w:rsidRPr="002233A4">
              <w:t xml:space="preserve">cedures </w:t>
            </w:r>
          </w:p>
          <w:p w:rsidR="00000000" w:rsidRPr="002233A4" w:rsidP="002233A4">
            <w:pPr>
              <w:pStyle w:val="ListBullet2"/>
            </w:pPr>
            <w:r w:rsidRPr="002233A4">
              <w:t>relevant safety, work health and safety (WHS)/occupational health and safety (OHS), and environmental procedures and regulations</w:t>
            </w:r>
          </w:p>
          <w:p w:rsidR="00000000" w:rsidRPr="002233A4" w:rsidP="002233A4">
            <w:pPr>
              <w:pStyle w:val="ListBullet2"/>
            </w:pPr>
            <w:r w:rsidRPr="002233A4">
              <w:t>relevant workplace procedures</w:t>
            </w:r>
          </w:p>
          <w:p w:rsidR="00000000" w:rsidRPr="002233A4" w:rsidP="002233A4">
            <w:pPr>
              <w:pStyle w:val="ListBullet2"/>
            </w:pPr>
            <w:r w:rsidRPr="002233A4">
              <w:t>types of brake tests and their purpose.</w:t>
            </w:r>
          </w:p>
        </w:tc>
      </w:tr>
    </w:tbl>
    <w:p w:rsidR="00000000" w:rsidRPr="002233A4" w:rsidP="002233A4">
      <w:pPr>
        <w:pStyle w:val="BodyText"/>
      </w:pPr>
    </w:p>
    <w:p w:rsidR="00000000" w:rsidRPr="002233A4" w:rsidP="002233A4">
      <w:pPr>
        <w:pStyle w:val="AllowPageBreak"/>
      </w:pPr>
    </w:p>
    <w:p w:rsidR="00000000" w:rsidRPr="002233A4" w:rsidP="002233A4">
      <w:pPr>
        <w:pStyle w:val="Heading1"/>
      </w:pPr>
      <w:bookmarkStart w:id="14" w:name="O_749981"/>
      <w:bookmarkEnd w:id="14"/>
      <w:r w:rsidRPr="002233A4">
        <w:t>Assessment Conditions</w:t>
      </w:r>
    </w:p>
    <w:tbl>
      <w:tblPr>
        <w:tblW w:w="0" w:type="auto"/>
        <w:tblCellMar>
          <w:left w:w="62" w:type="dxa"/>
          <w:right w:w="62" w:type="dxa"/>
        </w:tblCellMar>
        <w:tblLook w:val="0000"/>
      </w:tblPr>
      <w:tblGrid>
        <w:gridCol w:w="9196"/>
      </w:tblGrid>
      <w:tr w:rsidTr="00195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233A4" w:rsidP="002233A4">
            <w:pPr>
              <w:pStyle w:val="BodyText"/>
            </w:pPr>
            <w:r w:rsidRPr="002233A4">
              <w:t xml:space="preserve">As a minimum, assessors must satisfy applicable regulatory requirements, which include requirements in the </w:t>
            </w:r>
            <w:r w:rsidRPr="002233A4">
              <w:rPr>
                <w:rStyle w:val="Emphasis"/>
              </w:rPr>
              <w:t>Standards for Registered Training Organisations</w:t>
            </w:r>
            <w:r w:rsidRPr="002233A4">
              <w:t xml:space="preserve"> current at the time of assessment. </w:t>
            </w:r>
          </w:p>
          <w:p w:rsidR="00000000" w:rsidRPr="002233A4" w:rsidP="002233A4">
            <w:pPr>
              <w:pStyle w:val="BodyText"/>
            </w:pPr>
            <w:r w:rsidRPr="002233A4">
              <w:t>As a minimum, assessment must satisfy applicable regulatory requi</w:t>
            </w:r>
            <w:r w:rsidRPr="002233A4">
              <w:t xml:space="preserve">rements, which include requirements in the </w:t>
            </w:r>
            <w:r w:rsidRPr="002233A4">
              <w:rPr>
                <w:rStyle w:val="Emphasis"/>
              </w:rPr>
              <w:t>Standards for Registered Training Organisations</w:t>
            </w:r>
            <w:r w:rsidRPr="002233A4">
              <w:t xml:space="preserve"> current at the time of assessment.</w:t>
            </w:r>
          </w:p>
          <w:p w:rsidR="00000000" w:rsidRPr="002233A4" w:rsidP="002233A4">
            <w:pPr>
              <w:pStyle w:val="BodyText"/>
            </w:pPr>
            <w:r w:rsidRPr="002233A4">
              <w:t>Assessment must occur in workplace operational situations or, where this is not available, in simulated workplace operational situ</w:t>
            </w:r>
            <w:r w:rsidRPr="002233A4">
              <w:t>ations that replicate rail corridor workplace conditions.</w:t>
            </w:r>
          </w:p>
          <w:p w:rsidR="00000000" w:rsidRPr="002233A4" w:rsidP="002233A4">
            <w:pPr>
              <w:pStyle w:val="BodyText"/>
            </w:pPr>
            <w:r w:rsidRPr="002233A4">
              <w:t>Assessment processes and techniques must be appropriate to the language, literacy and numeracy requirements of the work being performed and the needs of the candidate.</w:t>
            </w:r>
          </w:p>
          <w:p w:rsidR="00000000" w:rsidRPr="002233A4" w:rsidP="002233A4">
            <w:pPr>
              <w:pStyle w:val="BodyText"/>
            </w:pPr>
            <w:r w:rsidRPr="002233A4">
              <w:t>Resources for assessment inclu</w:t>
            </w:r>
            <w:r w:rsidRPr="002233A4">
              <w:t>de:</w:t>
            </w:r>
          </w:p>
          <w:p w:rsidR="00000000" w:rsidRPr="002233A4" w:rsidP="002233A4">
            <w:pPr>
              <w:pStyle w:val="ListBullet"/>
            </w:pPr>
            <w:r w:rsidRPr="002233A4">
              <w:t>a range of relevant exercises, case studies and/or simulations</w:t>
            </w:r>
          </w:p>
          <w:p w:rsidR="00000000" w:rsidRPr="002233A4" w:rsidP="002233A4">
            <w:pPr>
              <w:pStyle w:val="ListBullet"/>
            </w:pPr>
            <w:r w:rsidRPr="002233A4">
              <w:t>relevant and appropriate materials, tools, equipment and personal protective equipment currently used in industry</w:t>
            </w:r>
          </w:p>
          <w:p w:rsidR="00000000" w:rsidRPr="002233A4" w:rsidP="002233A4">
            <w:pPr>
              <w:pStyle w:val="ListBullet"/>
            </w:pPr>
            <w:r w:rsidRPr="002233A4">
              <w:t>applicable documentation including workplace procedures, regulations, rail</w:t>
            </w:r>
            <w:r w:rsidRPr="002233A4">
              <w:t xml:space="preserve"> industry standards, codes of practice and operation manuals.</w:t>
            </w:r>
          </w:p>
        </w:tc>
      </w:tr>
    </w:tbl>
    <w:p w:rsidR="00000000" w:rsidRPr="002233A4" w:rsidP="002233A4">
      <w:pPr>
        <w:pStyle w:val="BodyText"/>
      </w:pPr>
    </w:p>
    <w:p w:rsidR="00000000" w:rsidRPr="002233A4" w:rsidP="002233A4">
      <w:pPr>
        <w:pStyle w:val="AllowPageBreak"/>
      </w:pPr>
    </w:p>
    <w:p w:rsidR="00000000" w:rsidRPr="002233A4" w:rsidP="002233A4">
      <w:pPr>
        <w:pStyle w:val="Heading1"/>
      </w:pPr>
      <w:bookmarkStart w:id="15" w:name="O_749984"/>
      <w:bookmarkEnd w:id="15"/>
      <w:r w:rsidRPr="002233A4">
        <w:t>Links</w:t>
      </w:r>
    </w:p>
    <w:p w:rsidR="00000000" w:rsidRPr="002233A4" w:rsidP="00195A28">
      <w:pPr>
        <w:pStyle w:val="BodyText"/>
      </w:pPr>
      <w:r w:rsidRPr="002233A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F37A5">
        <w:rPr>
          <w:rStyle w:val="Hyperlink"/>
        </w:rPr>
        <w:t>https://vetnet.gov.au/Pages/TrainingDocs.aspx?q=df441c6e-213d-43e3-874c-0b3f7036d851</w:t>
      </w:r>
      <w:r>
        <w:fldChar w:fldCharType="end"/>
      </w:r>
    </w:p>
    <w:p w:rsidR="00000000" w:rsidRPr="002233A4" w:rsidP="002233A4"/>
    <w:sectPr w:rsidSect="002233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A4" w:rsidRPr="00195A28" w:rsidP="00195A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A28" w:rsidP="002233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5A28" w:rsidP="002233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95A28" w:rsidP="002233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A4" w:rsidP="002233A4">
    <w:pPr>
      <w:pStyle w:val="Footer"/>
      <w:framePr w:wrap="around"/>
    </w:pPr>
    <w:r>
      <w:fldChar w:fldCharType="begin"/>
    </w:r>
    <w:r>
      <w:instrText xml:space="preserve"> DOCPROPERTY  Subject  \* MERGEFORMAT </w:instrText>
    </w:r>
    <w:r>
      <w:fldChar w:fldCharType="separate"/>
    </w:r>
    <w:r w:rsidR="00195A28">
      <w:t>Approved</w:t>
    </w:r>
    <w:r w:rsidR="00195A28">
      <w:fldChar w:fldCharType="end"/>
    </w:r>
    <w:r>
      <w:tab/>
      <w:t xml:space="preserve">Page </w:t>
    </w:r>
    <w:r>
      <w:fldChar w:fldCharType="begin"/>
    </w:r>
    <w:r>
      <w:instrText xml:space="preserve"> PAGE  \* Arabic  \* MERGEFORMAT </w:instrText>
    </w:r>
    <w:r>
      <w:fldChar w:fldCharType="separate"/>
    </w:r>
    <w:r w:rsidR="00195A2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5A28">
      <w:rPr>
        <w:noProof/>
      </w:rPr>
      <w:t>4</w:t>
    </w:r>
    <w:r>
      <w:rPr>
        <w:noProof/>
      </w:rPr>
      <w:fldChar w:fldCharType="end"/>
    </w:r>
  </w:p>
  <w:p w:rsidR="002233A4" w:rsidP="002233A4">
    <w:pPr>
      <w:pStyle w:val="Footer"/>
      <w:framePr w:wrap="around"/>
    </w:pPr>
    <w:r>
      <w:t xml:space="preserve">© Commonwealth of Australia, </w:t>
    </w:r>
    <w:r>
      <w:fldChar w:fldCharType="begin"/>
    </w:r>
    <w:r>
      <w:instrText xml:space="preserve"> DATE  \@ "yyyy"  \* MERGEFORMAT </w:instrText>
    </w:r>
    <w:r>
      <w:fldChar w:fldCharType="separate"/>
    </w:r>
    <w:r w:rsidR="00195A28">
      <w:rPr>
        <w:noProof/>
      </w:rPr>
      <w:t>2025</w:t>
    </w:r>
    <w:r>
      <w:fldChar w:fldCharType="end"/>
    </w:r>
    <w:r>
      <w:tab/>
    </w:r>
    <w:r>
      <w:fldChar w:fldCharType="begin"/>
    </w:r>
    <w:r>
      <w:instrText xml:space="preserve"> DOCPROPERTY  Author  \* MERGEFORMAT </w:instrText>
    </w:r>
    <w:r>
      <w:fldChar w:fldCharType="separate"/>
    </w:r>
    <w:r w:rsidR="00195A28">
      <w:t>Industry Skills Australia</w:t>
    </w:r>
    <w:r w:rsidR="00195A28">
      <w:fldChar w:fldCharType="end"/>
    </w:r>
  </w:p>
  <w:p w:rsidR="002233A4" w:rsidP="002233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A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33A4" w:rsidRPr="00195A28" w:rsidP="00195A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A28" w:rsidRPr="002D2AF8" w:rsidP="002233A4">
    <w:pPr>
      <w:pStyle w:val="Header"/>
      <w:framePr w:wrap="around"/>
    </w:pPr>
    <w:r>
      <w:fldChar w:fldCharType="begin"/>
    </w:r>
    <w:r>
      <w:instrText xml:space="preserve"> TITLE   \* MERGEFORMAT </w:instrText>
    </w:r>
    <w:r>
      <w:fldChar w:fldCharType="separate"/>
    </w:r>
    <w:r>
      <w:t>TLIB3108 Test operation of electric passenger train braking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5A28" w:rsidP="002233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A4" w:rsidRPr="002D2AF8" w:rsidP="002233A4">
    <w:pPr>
      <w:pStyle w:val="Header"/>
      <w:framePr w:wrap="around"/>
    </w:pPr>
    <w:r>
      <w:fldChar w:fldCharType="begin"/>
    </w:r>
    <w:r>
      <w:instrText xml:space="preserve"> TITLE   \* MERGEFORMAT </w:instrText>
    </w:r>
    <w:r>
      <w:fldChar w:fldCharType="separate"/>
    </w:r>
    <w:r w:rsidR="00195A28">
      <w:t>TLIB3108 Test operation of electric passenger train braking system</w:t>
    </w:r>
    <w:r w:rsidR="00195A28">
      <w:fldChar w:fldCharType="end"/>
    </w:r>
    <w:r>
      <w:tab/>
      <w:t xml:space="preserve">Date this document was generated: </w:t>
    </w:r>
    <w:r>
      <w:fldChar w:fldCharType="begin"/>
    </w:r>
    <w:r>
      <w:instrText xml:space="preserve"> CREATEDATE  \@ "d MMMM yyyy"  \* MERGEFORMAT </w:instrText>
    </w:r>
    <w:r>
      <w:fldChar w:fldCharType="separate"/>
    </w:r>
    <w:r w:rsidR="00195A28">
      <w:rPr>
        <w:noProof/>
      </w:rPr>
      <w:t>2 March 2025</w:t>
    </w:r>
    <w:r>
      <w:fldChar w:fldCharType="end"/>
    </w:r>
  </w:p>
  <w:p w:rsidR="002233A4" w:rsidP="002233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BA2C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706F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5A8F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3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3A4"/>
    <w:pPr>
      <w:spacing w:before="360" w:after="60"/>
      <w:outlineLvl w:val="0"/>
    </w:pPr>
    <w:rPr>
      <w:sz w:val="32"/>
    </w:rPr>
  </w:style>
  <w:style w:type="paragraph" w:styleId="Heading2">
    <w:name w:val="heading 2"/>
    <w:basedOn w:val="HeadingBase"/>
    <w:next w:val="BodyText"/>
    <w:link w:val="Heading2Char"/>
    <w:qFormat/>
    <w:rsid w:val="002233A4"/>
    <w:pPr>
      <w:keepLines/>
      <w:spacing w:before="240" w:after="120"/>
      <w:outlineLvl w:val="1"/>
    </w:pPr>
    <w:rPr>
      <w:sz w:val="28"/>
      <w:szCs w:val="40"/>
    </w:rPr>
  </w:style>
  <w:style w:type="paragraph" w:styleId="Heading3">
    <w:name w:val="heading 3"/>
    <w:basedOn w:val="HeadingBase"/>
    <w:next w:val="BodyText"/>
    <w:link w:val="Heading3Char"/>
    <w:qFormat/>
    <w:rsid w:val="002233A4"/>
    <w:pPr>
      <w:spacing w:before="180" w:after="120"/>
      <w:outlineLvl w:val="2"/>
    </w:pPr>
    <w:rPr>
      <w:spacing w:val="-10"/>
      <w:kern w:val="32"/>
    </w:rPr>
  </w:style>
  <w:style w:type="paragraph" w:styleId="Heading4">
    <w:name w:val="heading 4"/>
    <w:basedOn w:val="HeadingBase"/>
    <w:next w:val="BodyText"/>
    <w:link w:val="Heading4Char"/>
    <w:qFormat/>
    <w:rsid w:val="002233A4"/>
    <w:pPr>
      <w:spacing w:before="160" w:after="120"/>
      <w:outlineLvl w:val="3"/>
    </w:pPr>
    <w:rPr>
      <w:sz w:val="22"/>
    </w:rPr>
  </w:style>
  <w:style w:type="paragraph" w:styleId="Heading5">
    <w:name w:val="heading 5"/>
    <w:basedOn w:val="HeadingBase"/>
    <w:next w:val="Normal"/>
    <w:link w:val="Heading5Char"/>
    <w:qFormat/>
    <w:rsid w:val="002233A4"/>
    <w:pPr>
      <w:spacing w:before="80"/>
      <w:outlineLvl w:val="4"/>
    </w:pPr>
    <w:rPr>
      <w:color w:val="918585"/>
      <w:sz w:val="20"/>
    </w:rPr>
  </w:style>
  <w:style w:type="paragraph" w:styleId="Heading6">
    <w:name w:val="heading 6"/>
    <w:basedOn w:val="HeadingBase"/>
    <w:next w:val="Normal"/>
    <w:link w:val="Heading6Char"/>
    <w:qFormat/>
    <w:rsid w:val="002233A4"/>
    <w:pPr>
      <w:spacing w:before="60"/>
      <w:outlineLvl w:val="5"/>
    </w:pPr>
    <w:rPr>
      <w:color w:val="918585"/>
      <w:sz w:val="20"/>
    </w:rPr>
  </w:style>
  <w:style w:type="paragraph" w:styleId="Heading7">
    <w:name w:val="heading 7"/>
    <w:basedOn w:val="Normal"/>
    <w:next w:val="Normal"/>
    <w:link w:val="Heading7Char"/>
    <w:qFormat/>
    <w:rsid w:val="002233A4"/>
    <w:pPr>
      <w:ind w:left="720"/>
      <w:outlineLvl w:val="6"/>
    </w:pPr>
    <w:rPr>
      <w:i/>
    </w:rPr>
  </w:style>
  <w:style w:type="paragraph" w:styleId="Heading8">
    <w:name w:val="heading 8"/>
    <w:basedOn w:val="Normal"/>
    <w:next w:val="Normal"/>
    <w:link w:val="Heading8Char"/>
    <w:qFormat/>
    <w:rsid w:val="002233A4"/>
    <w:pPr>
      <w:ind w:left="720"/>
      <w:outlineLvl w:val="7"/>
    </w:pPr>
    <w:rPr>
      <w:i/>
    </w:rPr>
  </w:style>
  <w:style w:type="paragraph" w:styleId="Heading9">
    <w:name w:val="heading 9"/>
    <w:basedOn w:val="Normal"/>
    <w:next w:val="Normal"/>
    <w:link w:val="Heading9Char"/>
    <w:qFormat/>
    <w:rsid w:val="002233A4"/>
    <w:pPr>
      <w:ind w:left="720"/>
      <w:outlineLvl w:val="8"/>
    </w:pPr>
    <w:rPr>
      <w:i/>
    </w:rPr>
  </w:style>
  <w:style w:type="character" w:default="1" w:styleId="DefaultParagraphFont">
    <w:name w:val="Default Paragraph Font"/>
    <w:uiPriority w:val="1"/>
    <w:unhideWhenUsed/>
    <w:rsid w:val="002233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3A4"/>
  </w:style>
  <w:style w:type="character" w:customStyle="1" w:styleId="Heading1Char">
    <w:name w:val="Heading 1 Char"/>
    <w:basedOn w:val="DefaultParagraphFont"/>
    <w:link w:val="Heading1"/>
    <w:rsid w:val="002233A4"/>
    <w:rPr>
      <w:rFonts w:ascii="Times New Roman" w:eastAsia="Times New Roman" w:hAnsi="Times New Roman" w:cs="Times New Roman"/>
      <w:b/>
      <w:sz w:val="32"/>
      <w:szCs w:val="20"/>
      <w:lang w:eastAsia="en-US"/>
    </w:rPr>
  </w:style>
  <w:style w:type="paragraph" w:styleId="BodyText">
    <w:name w:val="Body Text"/>
    <w:basedOn w:val="Normal"/>
    <w:link w:val="BodyTextChar"/>
    <w:rsid w:val="002233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33A4"/>
    <w:rPr>
      <w:rFonts w:ascii="Times New Roman" w:eastAsia="Times New Roman" w:hAnsi="Times New Roman" w:cs="Times New Roman"/>
      <w:sz w:val="24"/>
      <w:lang w:eastAsia="en-US"/>
    </w:rPr>
  </w:style>
  <w:style w:type="paragraph" w:styleId="ListBullet">
    <w:name w:val="List Bullet"/>
    <w:basedOn w:val="List"/>
    <w:rsid w:val="002233A4"/>
    <w:pPr>
      <w:numPr>
        <w:numId w:val="12"/>
      </w:numPr>
      <w:tabs>
        <w:tab w:val="clear" w:pos="340"/>
      </w:tabs>
      <w:spacing w:before="40" w:after="40"/>
    </w:pPr>
  </w:style>
  <w:style w:type="character" w:customStyle="1" w:styleId="SpecialBold">
    <w:name w:val="Special Bold"/>
    <w:basedOn w:val="DefaultParagraphFont"/>
    <w:rsid w:val="002233A4"/>
    <w:rPr>
      <w:b/>
      <w:spacing w:val="0"/>
    </w:rPr>
  </w:style>
  <w:style w:type="paragraph" w:styleId="ListBullet2">
    <w:name w:val="List Bullet 2"/>
    <w:basedOn w:val="List2"/>
    <w:rsid w:val="002233A4"/>
    <w:pPr>
      <w:numPr>
        <w:numId w:val="13"/>
      </w:numPr>
      <w:tabs>
        <w:tab w:val="clear" w:pos="680"/>
      </w:tabs>
    </w:pPr>
  </w:style>
  <w:style w:type="character" w:styleId="Emphasis">
    <w:name w:val="Emphasis"/>
    <w:basedOn w:val="DefaultParagraphFont"/>
    <w:qFormat/>
    <w:rsid w:val="002233A4"/>
    <w:rPr>
      <w:i/>
    </w:rPr>
  </w:style>
  <w:style w:type="paragraph" w:customStyle="1" w:styleId="SuperHeading">
    <w:name w:val="SuperHeading"/>
    <w:basedOn w:val="Normal"/>
    <w:rsid w:val="002233A4"/>
    <w:pPr>
      <w:spacing w:before="240" w:after="120"/>
      <w:outlineLvl w:val="0"/>
    </w:pPr>
    <w:rPr>
      <w:rFonts w:ascii="Times New Roman" w:hAnsi="Times New Roman"/>
      <w:b/>
      <w:sz w:val="32"/>
    </w:rPr>
  </w:style>
  <w:style w:type="paragraph" w:customStyle="1" w:styleId="AllowPageBreak">
    <w:name w:val="AllowPageBreak"/>
    <w:rsid w:val="002233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33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3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3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3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3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3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3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3A4"/>
    <w:rPr>
      <w:rFonts w:ascii="Courier New" w:eastAsia="Times New Roman" w:hAnsi="Courier New" w:cs="Times New Roman"/>
      <w:i/>
      <w:szCs w:val="20"/>
      <w:lang w:eastAsia="en-US"/>
    </w:rPr>
  </w:style>
  <w:style w:type="paragraph" w:customStyle="1" w:styleId="HeadingBase">
    <w:name w:val="Heading Base"/>
    <w:rsid w:val="002233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3A4"/>
    <w:pPr>
      <w:tabs>
        <w:tab w:val="right" w:leader="dot" w:pos="9072"/>
      </w:tabs>
      <w:ind w:left="567"/>
    </w:pPr>
    <w:rPr>
      <w:szCs w:val="22"/>
    </w:rPr>
  </w:style>
  <w:style w:type="paragraph" w:customStyle="1" w:styleId="TOCBase">
    <w:name w:val="TOC Base"/>
    <w:rsid w:val="002233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3A4"/>
    <w:pPr>
      <w:tabs>
        <w:tab w:val="right" w:leader="dot" w:pos="9072"/>
      </w:tabs>
      <w:spacing w:before="40" w:after="40"/>
      <w:ind w:left="284"/>
    </w:pPr>
    <w:rPr>
      <w:rFonts w:ascii="Times New Roman" w:hAnsi="Times New Roman"/>
    </w:rPr>
  </w:style>
  <w:style w:type="paragraph" w:styleId="TOC1">
    <w:name w:val="toc 1"/>
    <w:basedOn w:val="TOCBase"/>
    <w:next w:val="Normal"/>
    <w:rsid w:val="002233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33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3A4"/>
    <w:rPr>
      <w:rFonts w:ascii="Times New Roman" w:eastAsia="Times New Roman" w:hAnsi="Times New Roman" w:cs="Times New Roman"/>
      <w:sz w:val="16"/>
      <w:lang w:eastAsia="en-US"/>
    </w:rPr>
  </w:style>
  <w:style w:type="paragraph" w:styleId="Title">
    <w:name w:val="Title"/>
    <w:basedOn w:val="HeadingBase"/>
    <w:link w:val="TitleChar"/>
    <w:qFormat/>
    <w:rsid w:val="002233A4"/>
    <w:pPr>
      <w:spacing w:before="5040"/>
      <w:jc w:val="center"/>
    </w:pPr>
    <w:rPr>
      <w:sz w:val="48"/>
      <w:szCs w:val="72"/>
      <w:lang w:val="en-US"/>
    </w:rPr>
  </w:style>
  <w:style w:type="character" w:customStyle="1" w:styleId="TitleChar">
    <w:name w:val="Title Char"/>
    <w:basedOn w:val="DefaultParagraphFont"/>
    <w:link w:val="Title"/>
    <w:rsid w:val="002233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3A4"/>
    <w:pPr>
      <w:tabs>
        <w:tab w:val="left" w:pos="3600"/>
        <w:tab w:val="left" w:pos="3958"/>
      </w:tabs>
    </w:pPr>
  </w:style>
  <w:style w:type="paragraph" w:styleId="List">
    <w:name w:val="List"/>
    <w:basedOn w:val="BodyText"/>
    <w:next w:val="BodyText"/>
    <w:rsid w:val="002233A4"/>
    <w:pPr>
      <w:tabs>
        <w:tab w:val="left" w:pos="340"/>
      </w:tabs>
      <w:spacing w:before="60" w:after="60"/>
      <w:ind w:left="340" w:hanging="340"/>
    </w:pPr>
  </w:style>
  <w:style w:type="paragraph" w:customStyle="1" w:styleId="Note">
    <w:name w:val="Note"/>
    <w:basedOn w:val="BodyText"/>
    <w:rsid w:val="002233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3A4"/>
    <w:pPr>
      <w:framePr w:wrap="auto" w:hAnchor="text" w:y="6049"/>
    </w:pPr>
    <w:rPr>
      <w:color w:val="000000"/>
      <w:sz w:val="40"/>
    </w:rPr>
  </w:style>
  <w:style w:type="paragraph" w:customStyle="1" w:styleId="TOCTitle">
    <w:name w:val="TOCTitle"/>
    <w:basedOn w:val="Heading1"/>
    <w:rsid w:val="002233A4"/>
    <w:pPr>
      <w:spacing w:after="240"/>
      <w:jc w:val="center"/>
      <w:outlineLvl w:val="9"/>
    </w:pPr>
    <w:rPr>
      <w:caps/>
    </w:rPr>
  </w:style>
  <w:style w:type="paragraph" w:customStyle="1" w:styleId="Version">
    <w:name w:val="Version"/>
    <w:rsid w:val="002233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33A4"/>
    <w:pPr>
      <w:keepNext w:val="0"/>
      <w:tabs>
        <w:tab w:val="right" w:pos="4176"/>
      </w:tabs>
      <w:ind w:left="198" w:hanging="198"/>
    </w:pPr>
    <w:rPr>
      <w:rFonts w:ascii="Garamond" w:hAnsi="Garamond"/>
    </w:rPr>
  </w:style>
  <w:style w:type="paragraph" w:styleId="IndexHeading">
    <w:name w:val="index heading"/>
    <w:basedOn w:val="Normal"/>
    <w:next w:val="Index1"/>
    <w:semiHidden/>
    <w:rsid w:val="002233A4"/>
    <w:pPr>
      <w:spacing w:before="120" w:after="120"/>
    </w:pPr>
    <w:rPr>
      <w:rFonts w:ascii="Arial" w:hAnsi="Arial"/>
      <w:b/>
      <w:color w:val="918585"/>
      <w:sz w:val="24"/>
    </w:rPr>
  </w:style>
  <w:style w:type="paragraph" w:styleId="Header">
    <w:name w:val="header"/>
    <w:basedOn w:val="Normal"/>
    <w:link w:val="HeaderChar"/>
    <w:rsid w:val="002233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3A4"/>
    <w:rPr>
      <w:rFonts w:ascii="Times New Roman" w:eastAsia="Times New Roman" w:hAnsi="Times New Roman" w:cs="Times New Roman"/>
      <w:sz w:val="16"/>
      <w:szCs w:val="20"/>
      <w:lang w:val="en-GB" w:eastAsia="en-US"/>
    </w:rPr>
  </w:style>
  <w:style w:type="paragraph" w:customStyle="1" w:styleId="Chapter">
    <w:name w:val="Chapter"/>
    <w:basedOn w:val="Normal"/>
    <w:rsid w:val="002233A4"/>
    <w:pPr>
      <w:spacing w:before="240"/>
    </w:pPr>
    <w:rPr>
      <w:rFonts w:ascii="Times New Roman" w:hAnsi="Times New Roman"/>
      <w:smallCaps/>
      <w:spacing w:val="80"/>
      <w:sz w:val="28"/>
    </w:rPr>
  </w:style>
  <w:style w:type="paragraph" w:customStyle="1" w:styleId="InChapter">
    <w:name w:val="InChapter"/>
    <w:basedOn w:val="Heading3"/>
    <w:rsid w:val="002233A4"/>
    <w:pPr>
      <w:spacing w:after="240"/>
      <w:outlineLvl w:val="9"/>
    </w:pPr>
    <w:rPr>
      <w:noProof/>
    </w:rPr>
  </w:style>
  <w:style w:type="paragraph" w:styleId="Index2">
    <w:name w:val="index 2"/>
    <w:basedOn w:val="Normal"/>
    <w:next w:val="Normal"/>
    <w:semiHidden/>
    <w:rsid w:val="002233A4"/>
    <w:pPr>
      <w:tabs>
        <w:tab w:val="right" w:pos="4176"/>
      </w:tabs>
      <w:ind w:left="568" w:hanging="284"/>
    </w:pPr>
    <w:rPr>
      <w:rFonts w:ascii="Garamond" w:hAnsi="Garamond"/>
    </w:rPr>
  </w:style>
  <w:style w:type="paragraph" w:customStyle="1" w:styleId="Byline">
    <w:name w:val="Byline"/>
    <w:rsid w:val="002233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3A4"/>
    <w:pPr>
      <w:tabs>
        <w:tab w:val="clear" w:pos="3600"/>
        <w:tab w:val="clear" w:pos="3958"/>
      </w:tabs>
      <w:jc w:val="right"/>
    </w:pPr>
  </w:style>
  <w:style w:type="paragraph" w:styleId="Caption">
    <w:name w:val="caption"/>
    <w:basedOn w:val="BodyText"/>
    <w:next w:val="Normal"/>
    <w:qFormat/>
    <w:rsid w:val="002233A4"/>
    <w:pPr>
      <w:framePr w:w="2268" w:hSpace="181" w:vSpace="181" w:wrap="around" w:vAnchor="text" w:hAnchor="page" w:x="1135" w:y="285" w:anchorLock="1"/>
    </w:pPr>
    <w:rPr>
      <w:i/>
    </w:rPr>
  </w:style>
  <w:style w:type="paragraph" w:customStyle="1" w:styleId="MiniTOCTitle">
    <w:name w:val="MiniTOCTitle"/>
    <w:basedOn w:val="Heading4"/>
    <w:rsid w:val="002233A4"/>
    <w:pPr>
      <w:spacing w:before="240"/>
      <w:outlineLvl w:val="9"/>
    </w:pPr>
    <w:rPr>
      <w:noProof/>
      <w:sz w:val="24"/>
    </w:rPr>
  </w:style>
  <w:style w:type="paragraph" w:customStyle="1" w:styleId="MiniTOCItem">
    <w:name w:val="MiniTOCItem"/>
    <w:basedOn w:val="ListBullet"/>
    <w:rsid w:val="002233A4"/>
    <w:pPr>
      <w:numPr>
        <w:numId w:val="0"/>
      </w:numPr>
      <w:tabs>
        <w:tab w:val="right" w:leader="dot" w:pos="6521"/>
      </w:tabs>
      <w:spacing w:before="0" w:after="0"/>
    </w:pPr>
  </w:style>
  <w:style w:type="paragraph" w:customStyle="1" w:styleId="TOFTitle">
    <w:name w:val="TOFTitle"/>
    <w:basedOn w:val="TOCTitle"/>
    <w:rsid w:val="002233A4"/>
  </w:style>
  <w:style w:type="paragraph" w:styleId="TableofFigures">
    <w:name w:val="table of figures"/>
    <w:basedOn w:val="Normal"/>
    <w:next w:val="Normal"/>
    <w:semiHidden/>
    <w:rsid w:val="002233A4"/>
    <w:pPr>
      <w:tabs>
        <w:tab w:val="right" w:leader="dot" w:pos="9072"/>
      </w:tabs>
      <w:ind w:left="970" w:hanging="403"/>
    </w:pPr>
    <w:rPr>
      <w:rFonts w:ascii="Times New Roman" w:hAnsi="Times New Roman"/>
      <w:b/>
    </w:rPr>
  </w:style>
  <w:style w:type="paragraph" w:styleId="ListNumber">
    <w:name w:val="List Number"/>
    <w:basedOn w:val="List"/>
    <w:rsid w:val="002233A4"/>
    <w:pPr>
      <w:numPr>
        <w:numId w:val="15"/>
      </w:numPr>
      <w:tabs>
        <w:tab w:val="clear" w:pos="340"/>
      </w:tabs>
    </w:pPr>
  </w:style>
  <w:style w:type="character" w:customStyle="1" w:styleId="WingdingSymbols">
    <w:name w:val="Wingding Symbols"/>
    <w:rsid w:val="002233A4"/>
    <w:rPr>
      <w:rFonts w:ascii="Wingdings" w:hAnsi="Wingdings"/>
    </w:rPr>
  </w:style>
  <w:style w:type="paragraph" w:customStyle="1" w:styleId="TableHeading">
    <w:name w:val="Table Heading"/>
    <w:basedOn w:val="HeadingBase"/>
    <w:rsid w:val="002233A4"/>
    <w:pPr>
      <w:keepLines/>
      <w:pBdr>
        <w:bottom w:val="single" w:sz="6" w:space="1" w:color="918585"/>
      </w:pBdr>
      <w:spacing w:before="240"/>
    </w:pPr>
  </w:style>
  <w:style w:type="character" w:customStyle="1" w:styleId="HotSpot">
    <w:name w:val="HotSpot"/>
    <w:rsid w:val="002233A4"/>
    <w:rPr>
      <w:color w:val="0033CC"/>
      <w:u w:val="none"/>
    </w:rPr>
  </w:style>
  <w:style w:type="paragraph" w:customStyle="1" w:styleId="BodyTextRight">
    <w:name w:val="Body Text Right"/>
    <w:basedOn w:val="BodyText"/>
    <w:rsid w:val="002233A4"/>
    <w:pPr>
      <w:spacing w:before="0" w:after="0"/>
      <w:jc w:val="right"/>
    </w:pPr>
  </w:style>
  <w:style w:type="paragraph" w:styleId="Index3">
    <w:name w:val="index 3"/>
    <w:basedOn w:val="ListNumber2"/>
    <w:next w:val="Normal"/>
    <w:semiHidden/>
    <w:rsid w:val="002233A4"/>
    <w:pPr>
      <w:numPr>
        <w:numId w:val="0"/>
      </w:numPr>
      <w:tabs>
        <w:tab w:val="right" w:leader="dot" w:pos="4176"/>
      </w:tabs>
    </w:pPr>
  </w:style>
  <w:style w:type="paragraph" w:styleId="ListNumber2">
    <w:name w:val="List Number 2"/>
    <w:basedOn w:val="List2"/>
    <w:rsid w:val="002233A4"/>
    <w:pPr>
      <w:numPr>
        <w:numId w:val="10"/>
      </w:numPr>
      <w:tabs>
        <w:tab w:val="clear" w:pos="1060"/>
      </w:tabs>
    </w:pPr>
  </w:style>
  <w:style w:type="paragraph" w:customStyle="1" w:styleId="MarginNote">
    <w:name w:val="Margin Note"/>
    <w:basedOn w:val="BodyText"/>
    <w:rsid w:val="002233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3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3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3A4"/>
    <w:rPr>
      <w:sz w:val="32"/>
    </w:rPr>
  </w:style>
  <w:style w:type="paragraph" w:customStyle="1" w:styleId="HeadingProcedure">
    <w:name w:val="Heading Procedure"/>
    <w:basedOn w:val="HeadingBase"/>
    <w:next w:val="Normal"/>
    <w:rsid w:val="002233A4"/>
    <w:pPr>
      <w:tabs>
        <w:tab w:val="left" w:pos="0"/>
      </w:tabs>
      <w:spacing w:before="120" w:after="60"/>
    </w:pPr>
    <w:rPr>
      <w:i/>
      <w:color w:val="918585"/>
      <w:sz w:val="22"/>
    </w:rPr>
  </w:style>
  <w:style w:type="paragraph" w:customStyle="1" w:styleId="TableBodyText">
    <w:name w:val="Table Body Text"/>
    <w:basedOn w:val="BodyText"/>
    <w:rsid w:val="002233A4"/>
    <w:pPr>
      <w:spacing w:before="60" w:after="60"/>
    </w:pPr>
  </w:style>
  <w:style w:type="paragraph" w:styleId="ListContinue">
    <w:name w:val="List Continue"/>
    <w:basedOn w:val="List"/>
    <w:rsid w:val="002233A4"/>
    <w:pPr>
      <w:ind w:firstLine="0"/>
    </w:pPr>
  </w:style>
  <w:style w:type="paragraph" w:customStyle="1" w:styleId="ListNote">
    <w:name w:val="List Note"/>
    <w:basedOn w:val="List"/>
    <w:rsid w:val="002233A4"/>
    <w:pPr>
      <w:pBdr>
        <w:top w:val="single" w:sz="6" w:space="2" w:color="918585"/>
        <w:bottom w:val="single" w:sz="6" w:space="2" w:color="918585"/>
      </w:pBdr>
      <w:tabs>
        <w:tab w:val="left" w:pos="1021"/>
      </w:tabs>
      <w:ind w:firstLine="0"/>
    </w:pPr>
  </w:style>
  <w:style w:type="paragraph" w:customStyle="1" w:styleId="Warning">
    <w:name w:val="Warning"/>
    <w:basedOn w:val="BodyText"/>
    <w:rsid w:val="002233A4"/>
    <w:pPr>
      <w:shd w:val="clear" w:color="auto" w:fill="D9D9D9"/>
      <w:tabs>
        <w:tab w:val="left" w:pos="992"/>
      </w:tabs>
      <w:ind w:left="119" w:right="119"/>
    </w:pPr>
    <w:rPr>
      <w:sz w:val="20"/>
    </w:rPr>
  </w:style>
  <w:style w:type="paragraph" w:customStyle="1" w:styleId="MarginIcons">
    <w:name w:val="Margin Icons"/>
    <w:basedOn w:val="BodyText"/>
    <w:rsid w:val="002233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3A4"/>
    <w:rPr>
      <w:rFonts w:ascii="Courier New" w:hAnsi="Courier New"/>
    </w:rPr>
  </w:style>
  <w:style w:type="paragraph" w:customStyle="1" w:styleId="NoteBullet">
    <w:name w:val="Note Bullet"/>
    <w:basedOn w:val="Note"/>
    <w:rsid w:val="002233A4"/>
    <w:pPr>
      <w:tabs>
        <w:tab w:val="clear" w:pos="680"/>
      </w:tabs>
      <w:spacing w:before="60" w:after="60"/>
    </w:pPr>
  </w:style>
  <w:style w:type="paragraph" w:customStyle="1" w:styleId="SubHeading2">
    <w:name w:val="SubHeading2"/>
    <w:basedOn w:val="HeadingBase"/>
    <w:rsid w:val="002233A4"/>
    <w:pPr>
      <w:spacing w:before="240" w:after="60"/>
    </w:pPr>
    <w:rPr>
      <w:sz w:val="20"/>
    </w:rPr>
  </w:style>
  <w:style w:type="paragraph" w:customStyle="1" w:styleId="SubHeading1">
    <w:name w:val="SubHeading1"/>
    <w:basedOn w:val="HeadingBase"/>
    <w:rsid w:val="002233A4"/>
    <w:pPr>
      <w:spacing w:before="240" w:after="60"/>
    </w:pPr>
    <w:rPr>
      <w:color w:val="918585"/>
      <w:sz w:val="22"/>
    </w:rPr>
  </w:style>
  <w:style w:type="paragraph" w:customStyle="1" w:styleId="SideHeading">
    <w:name w:val="Side Heading"/>
    <w:basedOn w:val="HeadingBase"/>
    <w:rsid w:val="002233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3A4"/>
    <w:pPr>
      <w:tabs>
        <w:tab w:val="num" w:pos="360"/>
      </w:tabs>
    </w:pPr>
  </w:style>
  <w:style w:type="paragraph" w:styleId="PlainText">
    <w:name w:val="Plain Text"/>
    <w:basedOn w:val="Normal"/>
    <w:link w:val="PlainTextChar"/>
    <w:rsid w:val="002233A4"/>
    <w:rPr>
      <w:sz w:val="20"/>
    </w:rPr>
  </w:style>
  <w:style w:type="character" w:customStyle="1" w:styleId="PlainTextChar">
    <w:name w:val="Plain Text Char"/>
    <w:basedOn w:val="DefaultParagraphFont"/>
    <w:link w:val="PlainText"/>
    <w:rsid w:val="002233A4"/>
    <w:rPr>
      <w:rFonts w:ascii="Courier New" w:eastAsia="Times New Roman" w:hAnsi="Courier New" w:cs="Times New Roman"/>
      <w:sz w:val="20"/>
      <w:szCs w:val="20"/>
      <w:lang w:eastAsia="en-US"/>
    </w:rPr>
  </w:style>
  <w:style w:type="character" w:customStyle="1" w:styleId="MenuOption">
    <w:name w:val="Menu Option"/>
    <w:basedOn w:val="DefaultParagraphFont"/>
    <w:rsid w:val="002233A4"/>
    <w:rPr>
      <w:b/>
      <w:smallCaps/>
    </w:rPr>
  </w:style>
  <w:style w:type="paragraph" w:customStyle="1" w:styleId="TableListNumber">
    <w:name w:val="Table List Number"/>
    <w:basedOn w:val="ListNumber"/>
    <w:rsid w:val="002233A4"/>
    <w:pPr>
      <w:numPr>
        <w:numId w:val="0"/>
      </w:numPr>
    </w:pPr>
  </w:style>
  <w:style w:type="paragraph" w:styleId="TOC4">
    <w:name w:val="toc 4"/>
    <w:basedOn w:val="TOCBase"/>
    <w:next w:val="Normal"/>
    <w:semiHidden/>
    <w:rsid w:val="002233A4"/>
    <w:pPr>
      <w:tabs>
        <w:tab w:val="right" w:leader="dot" w:pos="9071"/>
      </w:tabs>
      <w:ind w:left="1701"/>
    </w:pPr>
  </w:style>
  <w:style w:type="paragraph" w:customStyle="1" w:styleId="ListAlpha">
    <w:name w:val="List Alpha"/>
    <w:basedOn w:val="List"/>
    <w:rsid w:val="002233A4"/>
    <w:pPr>
      <w:numPr>
        <w:numId w:val="9"/>
      </w:numPr>
    </w:pPr>
  </w:style>
  <w:style w:type="paragraph" w:customStyle="1" w:styleId="ListAlpha2">
    <w:name w:val="List Alpha 2"/>
    <w:basedOn w:val="List2"/>
    <w:rsid w:val="002233A4"/>
    <w:pPr>
      <w:numPr>
        <w:numId w:val="8"/>
      </w:numPr>
    </w:pPr>
  </w:style>
  <w:style w:type="paragraph" w:styleId="List2">
    <w:name w:val="List 2"/>
    <w:basedOn w:val="BodyText"/>
    <w:rsid w:val="002233A4"/>
    <w:pPr>
      <w:tabs>
        <w:tab w:val="left" w:pos="680"/>
      </w:tabs>
      <w:spacing w:before="60" w:after="60"/>
      <w:ind w:left="680" w:hanging="340"/>
    </w:pPr>
  </w:style>
  <w:style w:type="paragraph" w:styleId="List3">
    <w:name w:val="List 3"/>
    <w:basedOn w:val="BodyText"/>
    <w:rsid w:val="002233A4"/>
    <w:pPr>
      <w:tabs>
        <w:tab w:val="left" w:pos="1021"/>
      </w:tabs>
      <w:spacing w:before="60" w:after="60"/>
      <w:ind w:left="1020" w:hanging="340"/>
    </w:pPr>
  </w:style>
  <w:style w:type="paragraph" w:styleId="List4">
    <w:name w:val="List 4"/>
    <w:basedOn w:val="BodyText"/>
    <w:rsid w:val="002233A4"/>
    <w:pPr>
      <w:tabs>
        <w:tab w:val="left" w:pos="1361"/>
      </w:tabs>
      <w:spacing w:before="60" w:after="60"/>
      <w:ind w:left="1361" w:hanging="340"/>
    </w:pPr>
  </w:style>
  <w:style w:type="paragraph" w:styleId="List5">
    <w:name w:val="List 5"/>
    <w:basedOn w:val="BodyText"/>
    <w:rsid w:val="002233A4"/>
    <w:pPr>
      <w:tabs>
        <w:tab w:val="left" w:pos="1701"/>
      </w:tabs>
      <w:spacing w:before="60" w:after="60"/>
      <w:ind w:left="1701" w:hanging="340"/>
    </w:pPr>
  </w:style>
  <w:style w:type="paragraph" w:styleId="ListBullet3">
    <w:name w:val="List Bullet 3"/>
    <w:basedOn w:val="List3"/>
    <w:rsid w:val="002233A4"/>
    <w:pPr>
      <w:numPr>
        <w:numId w:val="14"/>
      </w:numPr>
      <w:tabs>
        <w:tab w:val="clear" w:pos="1021"/>
      </w:tabs>
      <w:ind w:left="1037" w:hanging="357"/>
    </w:pPr>
  </w:style>
  <w:style w:type="paragraph" w:styleId="ListBullet4">
    <w:name w:val="List Bullet 4"/>
    <w:basedOn w:val="List4"/>
    <w:rsid w:val="002233A4"/>
    <w:pPr>
      <w:numPr>
        <w:numId w:val="3"/>
      </w:numPr>
      <w:tabs>
        <w:tab w:val="clear" w:pos="1361"/>
      </w:tabs>
    </w:pPr>
  </w:style>
  <w:style w:type="paragraph" w:styleId="ListBullet5">
    <w:name w:val="List Bullet 5"/>
    <w:basedOn w:val="List5"/>
    <w:rsid w:val="002233A4"/>
    <w:pPr>
      <w:numPr>
        <w:numId w:val="4"/>
      </w:numPr>
    </w:pPr>
  </w:style>
  <w:style w:type="paragraph" w:styleId="ListContinue2">
    <w:name w:val="List Continue 2"/>
    <w:basedOn w:val="List2"/>
    <w:rsid w:val="002233A4"/>
    <w:pPr>
      <w:ind w:firstLine="0"/>
    </w:pPr>
  </w:style>
  <w:style w:type="paragraph" w:styleId="ListContinue3">
    <w:name w:val="List Continue 3"/>
    <w:basedOn w:val="List3"/>
    <w:rsid w:val="002233A4"/>
    <w:pPr>
      <w:ind w:left="1021" w:firstLine="0"/>
    </w:pPr>
  </w:style>
  <w:style w:type="paragraph" w:styleId="ListContinue4">
    <w:name w:val="List Continue 4"/>
    <w:basedOn w:val="List4"/>
    <w:rsid w:val="002233A4"/>
    <w:pPr>
      <w:ind w:firstLine="0"/>
    </w:pPr>
  </w:style>
  <w:style w:type="paragraph" w:styleId="ListContinue5">
    <w:name w:val="List Continue 5"/>
    <w:basedOn w:val="List5"/>
    <w:rsid w:val="002233A4"/>
    <w:pPr>
      <w:ind w:firstLine="0"/>
    </w:pPr>
  </w:style>
  <w:style w:type="paragraph" w:styleId="ListNumber3">
    <w:name w:val="List Number 3"/>
    <w:basedOn w:val="List3"/>
    <w:rsid w:val="002233A4"/>
    <w:pPr>
      <w:numPr>
        <w:numId w:val="5"/>
      </w:numPr>
    </w:pPr>
  </w:style>
  <w:style w:type="paragraph" w:styleId="ListNumber4">
    <w:name w:val="List Number 4"/>
    <w:basedOn w:val="List4"/>
    <w:rsid w:val="002233A4"/>
    <w:pPr>
      <w:numPr>
        <w:numId w:val="6"/>
      </w:numPr>
    </w:pPr>
  </w:style>
  <w:style w:type="paragraph" w:styleId="ListNumber5">
    <w:name w:val="List Number 5"/>
    <w:basedOn w:val="List5"/>
    <w:rsid w:val="002233A4"/>
    <w:pPr>
      <w:numPr>
        <w:numId w:val="7"/>
      </w:numPr>
    </w:pPr>
  </w:style>
  <w:style w:type="paragraph" w:styleId="BlockText">
    <w:name w:val="Block Text"/>
    <w:basedOn w:val="Normal"/>
    <w:rsid w:val="002233A4"/>
    <w:pPr>
      <w:spacing w:after="120"/>
      <w:ind w:left="1440" w:right="1440"/>
    </w:pPr>
  </w:style>
  <w:style w:type="character" w:customStyle="1" w:styleId="Subscript">
    <w:name w:val="Subscript"/>
    <w:basedOn w:val="DefaultParagraphFont"/>
    <w:rsid w:val="002233A4"/>
    <w:rPr>
      <w:sz w:val="16"/>
      <w:vertAlign w:val="subscript"/>
    </w:rPr>
  </w:style>
  <w:style w:type="character" w:customStyle="1" w:styleId="Superscript">
    <w:name w:val="Superscript"/>
    <w:basedOn w:val="DefaultParagraphFont"/>
    <w:rsid w:val="002233A4"/>
    <w:rPr>
      <w:sz w:val="16"/>
      <w:vertAlign w:val="superscript"/>
    </w:rPr>
  </w:style>
  <w:style w:type="character" w:customStyle="1" w:styleId="Symbols">
    <w:name w:val="Symbols"/>
    <w:basedOn w:val="DefaultParagraphFont"/>
    <w:rsid w:val="002233A4"/>
    <w:rPr>
      <w:rFonts w:ascii="Symbol" w:hAnsi="Symbol"/>
    </w:rPr>
  </w:style>
  <w:style w:type="character" w:customStyle="1" w:styleId="MenuOptions">
    <w:name w:val="Menu Options"/>
    <w:basedOn w:val="DefaultParagraphFont"/>
    <w:rsid w:val="002233A4"/>
    <w:rPr>
      <w:rFonts w:ascii="Arial Narrow" w:hAnsi="Arial Narrow"/>
      <w:smallCaps/>
    </w:rPr>
  </w:style>
  <w:style w:type="character" w:customStyle="1" w:styleId="Buttons">
    <w:name w:val="Buttons"/>
    <w:basedOn w:val="DefaultParagraphFont"/>
    <w:rsid w:val="002233A4"/>
    <w:rPr>
      <w:b/>
    </w:rPr>
  </w:style>
  <w:style w:type="character" w:customStyle="1" w:styleId="Underlined">
    <w:name w:val="Underlined"/>
    <w:basedOn w:val="DefaultParagraphFont"/>
    <w:rsid w:val="002233A4"/>
    <w:rPr>
      <w:u w:val="single"/>
    </w:rPr>
  </w:style>
  <w:style w:type="paragraph" w:customStyle="1" w:styleId="TableBodyTextRight">
    <w:name w:val="Table Body Text Right"/>
    <w:basedOn w:val="TableBodyText"/>
    <w:rsid w:val="002233A4"/>
    <w:pPr>
      <w:widowControl w:val="0"/>
      <w:autoSpaceDE w:val="0"/>
      <w:autoSpaceDN w:val="0"/>
      <w:adjustRightInd w:val="0"/>
      <w:jc w:val="right"/>
    </w:pPr>
    <w:rPr>
      <w:rFonts w:cs="Arial"/>
      <w:szCs w:val="18"/>
    </w:rPr>
  </w:style>
  <w:style w:type="paragraph" w:customStyle="1" w:styleId="CopyrightText">
    <w:name w:val="Copyright Text"/>
    <w:basedOn w:val="BodyText"/>
    <w:rsid w:val="002233A4"/>
    <w:rPr>
      <w:sz w:val="18"/>
    </w:rPr>
  </w:style>
  <w:style w:type="paragraph" w:customStyle="1" w:styleId="BodySmallRight">
    <w:name w:val="Body Small Right"/>
    <w:basedOn w:val="BodyTextRight"/>
    <w:rsid w:val="002233A4"/>
    <w:rPr>
      <w:sz w:val="18"/>
      <w:szCs w:val="18"/>
    </w:rPr>
  </w:style>
  <w:style w:type="paragraph" w:customStyle="1" w:styleId="MarginEdition">
    <w:name w:val="Margin Edition"/>
    <w:basedOn w:val="MarginNote"/>
    <w:rsid w:val="002233A4"/>
    <w:pPr>
      <w:spacing w:before="0" w:after="0"/>
    </w:pPr>
    <w:rPr>
      <w:rFonts w:ascii="Times New Roman" w:hAnsi="Times New Roman"/>
      <w:color w:val="999999"/>
    </w:rPr>
  </w:style>
  <w:style w:type="paragraph" w:customStyle="1" w:styleId="Spacer">
    <w:name w:val="Spacer"/>
    <w:basedOn w:val="Normal"/>
    <w:rsid w:val="002233A4"/>
    <w:rPr>
      <w:sz w:val="2"/>
      <w:szCs w:val="2"/>
    </w:rPr>
  </w:style>
  <w:style w:type="character" w:customStyle="1" w:styleId="Small">
    <w:name w:val="Small"/>
    <w:basedOn w:val="DefaultParagraphFont"/>
    <w:rsid w:val="002233A4"/>
    <w:rPr>
      <w:sz w:val="16"/>
    </w:rPr>
  </w:style>
  <w:style w:type="paragraph" w:customStyle="1" w:styleId="WideTable">
    <w:name w:val="Wide Table"/>
    <w:basedOn w:val="Normal"/>
    <w:rsid w:val="002233A4"/>
    <w:pPr>
      <w:ind w:left="-1418"/>
    </w:pPr>
    <w:rPr>
      <w:sz w:val="2"/>
      <w:szCs w:val="2"/>
    </w:rPr>
  </w:style>
  <w:style w:type="character" w:styleId="PageNumber">
    <w:name w:val="page number"/>
    <w:basedOn w:val="DefaultParagraphFont"/>
    <w:rsid w:val="002233A4"/>
  </w:style>
  <w:style w:type="paragraph" w:styleId="Quote">
    <w:name w:val="Quote"/>
    <w:basedOn w:val="Heading1"/>
    <w:link w:val="QuoteChar"/>
    <w:qFormat/>
    <w:rsid w:val="002233A4"/>
    <w:rPr>
      <w:b w:val="0"/>
      <w:sz w:val="72"/>
      <w:szCs w:val="72"/>
      <w:lang w:val="en-NZ"/>
    </w:rPr>
  </w:style>
  <w:style w:type="character" w:customStyle="1" w:styleId="QuoteChar">
    <w:name w:val="Quote Char"/>
    <w:basedOn w:val="DefaultParagraphFont"/>
    <w:link w:val="Quote"/>
    <w:rsid w:val="002233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3A4"/>
    <w:pPr>
      <w:pageBreakBefore/>
    </w:pPr>
  </w:style>
  <w:style w:type="paragraph" w:customStyle="1" w:styleId="Border">
    <w:name w:val="Border"/>
    <w:basedOn w:val="Normal"/>
    <w:qFormat/>
    <w:rsid w:val="002233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3A4"/>
    <w:rPr>
      <w:b/>
      <w:bCs/>
      <w:i/>
      <w:iCs/>
      <w:color w:val="auto"/>
    </w:rPr>
  </w:style>
  <w:style w:type="paragraph" w:styleId="IntenseQuote">
    <w:name w:val="Intense Quote"/>
    <w:basedOn w:val="Normal"/>
    <w:next w:val="Normal"/>
    <w:link w:val="IntenseQuoteChar"/>
    <w:uiPriority w:val="30"/>
    <w:qFormat/>
    <w:rsid w:val="002233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3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3A4"/>
    <w:rPr>
      <w:smallCaps/>
      <w:color w:val="auto"/>
      <w:u w:val="single"/>
    </w:rPr>
  </w:style>
  <w:style w:type="character" w:styleId="IntenseReference">
    <w:name w:val="Intense Reference"/>
    <w:basedOn w:val="DefaultParagraphFont"/>
    <w:uiPriority w:val="32"/>
    <w:qFormat/>
    <w:rsid w:val="002233A4"/>
    <w:rPr>
      <w:b/>
      <w:bCs/>
      <w:smallCaps/>
      <w:color w:val="auto"/>
      <w:spacing w:val="5"/>
      <w:u w:val="single"/>
    </w:rPr>
  </w:style>
  <w:style w:type="paragraph" w:customStyle="1" w:styleId="2ColumnHeading">
    <w:name w:val="2Column Heading"/>
    <w:basedOn w:val="BodyText"/>
    <w:qFormat/>
    <w:rsid w:val="002233A4"/>
    <w:pPr>
      <w:spacing w:after="60"/>
      <w:ind w:left="-2268"/>
    </w:pPr>
    <w:rPr>
      <w:b/>
    </w:rPr>
  </w:style>
  <w:style w:type="paragraph" w:customStyle="1" w:styleId="Heading1TOC">
    <w:name w:val="Heading1 TOC"/>
    <w:basedOn w:val="Normal"/>
    <w:qFormat/>
    <w:rsid w:val="002233A4"/>
    <w:pPr>
      <w:spacing w:before="240" w:after="120"/>
    </w:pPr>
    <w:rPr>
      <w:rFonts w:ascii="Times New Roman" w:hAnsi="Times New Roman"/>
      <w:b/>
      <w:sz w:val="32"/>
    </w:rPr>
  </w:style>
  <w:style w:type="paragraph" w:customStyle="1" w:styleId="Heading2TOC">
    <w:name w:val="Heading2 TOC"/>
    <w:basedOn w:val="Normal"/>
    <w:qFormat/>
    <w:rsid w:val="002233A4"/>
    <w:pPr>
      <w:spacing w:before="240" w:after="60"/>
    </w:pPr>
    <w:rPr>
      <w:rFonts w:ascii="Times New Roman" w:hAnsi="Times New Roman"/>
      <w:b/>
      <w:sz w:val="28"/>
    </w:rPr>
  </w:style>
  <w:style w:type="character" w:customStyle="1" w:styleId="Underline">
    <w:name w:val="Underline"/>
    <w:basedOn w:val="DefaultParagraphFont"/>
    <w:qFormat/>
    <w:rsid w:val="002233A4"/>
    <w:rPr>
      <w:u w:val="single"/>
    </w:rPr>
  </w:style>
  <w:style w:type="character" w:customStyle="1" w:styleId="BoldandItalics">
    <w:name w:val="Bold and Italics"/>
    <w:qFormat/>
    <w:rsid w:val="002233A4"/>
    <w:rPr>
      <w:b/>
      <w:i/>
      <w:u w:val="none"/>
    </w:rPr>
  </w:style>
  <w:style w:type="paragraph" w:styleId="BalloonText">
    <w:name w:val="Balloon Text"/>
    <w:basedOn w:val="Normal"/>
    <w:link w:val="BalloonTextChar"/>
    <w:rsid w:val="002233A4"/>
    <w:rPr>
      <w:rFonts w:ascii="Tahoma" w:hAnsi="Tahoma" w:cs="Tahoma"/>
      <w:sz w:val="16"/>
      <w:szCs w:val="16"/>
    </w:rPr>
  </w:style>
  <w:style w:type="character" w:customStyle="1" w:styleId="BalloonTextChar">
    <w:name w:val="Balloon Text Char"/>
    <w:basedOn w:val="DefaultParagraphFont"/>
    <w:link w:val="BalloonText"/>
    <w:rsid w:val="002233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3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33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3A4"/>
    <w:rPr>
      <w:b/>
      <w:color w:val="660033"/>
      <w:spacing w:val="0"/>
    </w:rPr>
  </w:style>
  <w:style w:type="paragraph" w:customStyle="1" w:styleId="Nameditemlist">
    <w:name w:val="Named item list"/>
    <w:basedOn w:val="BodyText"/>
    <w:qFormat/>
    <w:rsid w:val="002233A4"/>
    <w:pPr>
      <w:tabs>
        <w:tab w:val="left" w:pos="2835"/>
      </w:tabs>
      <w:ind w:left="2835" w:hanging="2835"/>
    </w:pPr>
  </w:style>
  <w:style w:type="paragraph" w:customStyle="1" w:styleId="BodyTextnopadding">
    <w:name w:val="Body Text no padding"/>
    <w:basedOn w:val="BodyText"/>
    <w:qFormat/>
    <w:rsid w:val="002233A4"/>
    <w:pPr>
      <w:spacing w:before="0" w:after="0"/>
    </w:pPr>
  </w:style>
  <w:style w:type="paragraph" w:customStyle="1" w:styleId="BodyTextBold">
    <w:name w:val="Body Text Bold"/>
    <w:basedOn w:val="BodyText"/>
    <w:qFormat/>
    <w:rsid w:val="002233A4"/>
    <w:rPr>
      <w:b/>
    </w:rPr>
  </w:style>
  <w:style w:type="character" w:styleId="Hyperlink">
    <w:name w:val="Hyperlink"/>
    <w:basedOn w:val="DefaultParagraphFont"/>
    <w:uiPriority w:val="99"/>
    <w:unhideWhenUsed/>
    <w:rsid w:val="00195A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1017</Words>
  <Characters>6662</Characters>
  <Application>Microsoft Office Word</Application>
  <DocSecurity>0</DocSecurity>
  <Lines>195</Lines>
  <Paragraphs>125</Paragraphs>
  <ScaleCrop>false</ScaleCrop>
  <Company>Author-it Software Corporation Ltd.</Company>
  <LinksUpToDate>false</LinksUpToDate>
  <CharactersWithSpaces>7554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TLIB3108 Test operation of electric passenger train braking system</dc:title>
  <dc:subject>Approved</dc:subject>
  <dc:creator>Industry Skills Australia</dc:creator>
  <cp:keywords>Release: 1</cp:keywords>
  <dc:description>Review Date: 12 April 2008</dc:description>
  <cp:lastModifiedBy>HSD_TPCMSd.prod</cp:lastModifiedBy>
  <cp:revision>3</cp:revision>
  <dcterms:created xsi:type="dcterms:W3CDTF">2025-03-01T14:44:00Z</dcterms:created>
  <dcterms:modified xsi:type="dcterms:W3CDTF">2025-03-01T14:44:00Z</dcterms:modified>
</cp:coreProperties>
</file>