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A72" w:rsidP="00DC7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TLIB3102 Adjust rail</w:t>
      </w:r>
      <w:r>
        <w:fldChar w:fldCharType="end"/>
      </w:r>
    </w:p>
    <w:p w:rsidR="00DC7A72" w:rsidP="00DC7A72">
      <w:pPr>
        <w:pStyle w:val="Version"/>
        <w:sectPr w:rsidSect="00353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3974" w:rsidP="00353974">
      <w:pPr>
        <w:pStyle w:val="SuperHeading"/>
      </w:pPr>
      <w:r w:rsidRPr="00353974">
        <w:t>Assessment Requirements for TLIB3102 Adjust rail</w:t>
      </w:r>
    </w:p>
    <w:p w:rsidR="00000000" w:rsidRPr="00353974" w:rsidP="00353974">
      <w:pPr>
        <w:pStyle w:val="Heading1"/>
      </w:pPr>
      <w:bookmarkStart w:id="1" w:name="O_1118632"/>
      <w:bookmarkEnd w:id="1"/>
      <w:r w:rsidRPr="003539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74" w:rsidP="00353974">
            <w:pPr>
              <w:pStyle w:val="BodyText"/>
            </w:pPr>
            <w:r w:rsidRPr="00353974">
              <w:rPr>
                <w:rStyle w:val="SpecialBold"/>
              </w:rPr>
              <w:t>Release 2</w:t>
            </w:r>
            <w:r w:rsidRPr="00353974">
              <w:t>. This is the second release of this unit of competency in the TLI Transport and Logistics Training Package:</w:t>
            </w:r>
          </w:p>
          <w:p w:rsidR="00000000" w:rsidP="00353974">
            <w:pPr>
              <w:pStyle w:val="ListBullet"/>
              <w:rPr>
                <w:lang w:val="en-NZ"/>
              </w:rPr>
            </w:pPr>
            <w:r w:rsidRPr="00353974">
              <w:t>Minor statement changes in Assessment Conditions.</w:t>
            </w:r>
          </w:p>
        </w:tc>
      </w:tr>
      <w:tr w:rsidTr="00353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74" w:rsidP="00353974">
            <w:pPr>
              <w:pStyle w:val="BodyText"/>
            </w:pPr>
            <w:r w:rsidRPr="00353974">
              <w:rPr>
                <w:rStyle w:val="SpecialBold"/>
              </w:rPr>
              <w:t>Release 1</w:t>
            </w:r>
            <w:r w:rsidRPr="00353974">
              <w:t>. This is the first release of this unit of com</w:t>
            </w:r>
            <w:r w:rsidRPr="00353974">
              <w:t>petency in the TLI Transport and Logistics Training Package.</w:t>
            </w:r>
          </w:p>
        </w:tc>
      </w:tr>
    </w:tbl>
    <w:p w:rsidR="00000000" w:rsidRPr="00353974" w:rsidP="00353974">
      <w:pPr>
        <w:pStyle w:val="NoPaddingFontSize1"/>
      </w:pPr>
    </w:p>
    <w:p w:rsidR="00000000" w:rsidRPr="00353974" w:rsidP="00353974">
      <w:pPr>
        <w:pStyle w:val="AllowPageBreak"/>
      </w:pPr>
    </w:p>
    <w:p w:rsidR="00000000" w:rsidRPr="00353974" w:rsidP="00353974">
      <w:pPr>
        <w:pStyle w:val="Heading1"/>
      </w:pPr>
      <w:bookmarkStart w:id="2" w:name="O_1118631"/>
      <w:bookmarkEnd w:id="2"/>
      <w:r w:rsidRPr="003539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74" w:rsidP="00353974">
            <w:pPr>
              <w:pStyle w:val="BodyText"/>
            </w:pPr>
            <w:r w:rsidRPr="00353974">
              <w:t>Evidence required to demonstrate competence in this unit must be relevant to and satisfy all of the requirements of the elements and performance criteria</w:t>
            </w:r>
            <w:r w:rsidRPr="00353974">
              <w:t xml:space="preserve"> on at least one occasion and include:</w:t>
            </w:r>
          </w:p>
          <w:p w:rsidR="00000000" w:rsidRPr="00353974" w:rsidP="00353974">
            <w:pPr>
              <w:pStyle w:val="ListBullet"/>
            </w:pPr>
            <w:r w:rsidRPr="00353974">
              <w:t>applying relevant workplace procedures</w:t>
            </w:r>
          </w:p>
          <w:p w:rsidR="00000000" w:rsidRPr="00353974" w:rsidP="00353974">
            <w:pPr>
              <w:pStyle w:val="ListBullet"/>
            </w:pPr>
            <w:r w:rsidRPr="00353974">
              <w:t>ensuring track is restored in accordance with operational procedures</w:t>
            </w:r>
          </w:p>
          <w:p w:rsidR="00000000" w:rsidRPr="00353974" w:rsidP="00353974">
            <w:pPr>
              <w:pStyle w:val="ListBullet"/>
            </w:pPr>
            <w:r w:rsidRPr="00353974">
              <w:t>establishing appropriate adjustment length</w:t>
            </w:r>
          </w:p>
          <w:p w:rsidR="00000000" w:rsidRPr="00353974" w:rsidP="00353974">
            <w:pPr>
              <w:pStyle w:val="ListBullet"/>
            </w:pPr>
            <w:r w:rsidRPr="00353974">
              <w:t>identifying and determining appropriate methods for adjusting rai</w:t>
            </w:r>
            <w:r w:rsidRPr="00353974">
              <w:t>l</w:t>
            </w:r>
          </w:p>
          <w:p w:rsidR="00000000" w:rsidRPr="00353974" w:rsidP="00353974">
            <w:pPr>
              <w:pStyle w:val="ListBullet"/>
            </w:pPr>
            <w:r w:rsidRPr="00353974">
              <w:t>identifying job hazards and taking required action to minimise, control or eliminate identified hazards</w:t>
            </w:r>
          </w:p>
          <w:p w:rsidR="00000000" w:rsidRPr="00353974" w:rsidP="00353974">
            <w:pPr>
              <w:pStyle w:val="ListBullet"/>
            </w:pPr>
            <w:r w:rsidRPr="00353974">
              <w:t>installing and resetting creep control marks in continuous welded rail track, as required</w:t>
            </w:r>
          </w:p>
          <w:p w:rsidR="00000000" w:rsidRPr="00353974" w:rsidP="00353974">
            <w:pPr>
              <w:pStyle w:val="ListBullet"/>
            </w:pPr>
            <w:r w:rsidRPr="00353974">
              <w:t>inter</w:t>
            </w:r>
            <w:r w:rsidRPr="00353974">
              <w:t>preting and following operational instructions and prioritising work</w:t>
            </w:r>
          </w:p>
          <w:p w:rsidR="00000000" w:rsidRPr="00353974" w:rsidP="00353974">
            <w:pPr>
              <w:pStyle w:val="ListBullet"/>
            </w:pPr>
            <w:r w:rsidRPr="00353974">
              <w:t>measuring and calculating adjustment condition</w:t>
            </w:r>
          </w:p>
          <w:p w:rsidR="00000000" w:rsidRPr="00353974" w:rsidP="00353974">
            <w:pPr>
              <w:pStyle w:val="ListBullet"/>
            </w:pPr>
            <w:r w:rsidRPr="00353974">
              <w:t>modifying activities depending on operational contingencies, risk situations and environments</w:t>
            </w:r>
          </w:p>
          <w:p w:rsidR="00000000" w:rsidRPr="00353974" w:rsidP="00353974">
            <w:pPr>
              <w:pStyle w:val="ListBullet"/>
            </w:pPr>
            <w:r w:rsidRPr="00353974">
              <w:t>monitoring work activities in terms of planned</w:t>
            </w:r>
            <w:r w:rsidRPr="00353974">
              <w:t xml:space="preserve"> schedule</w:t>
            </w:r>
          </w:p>
          <w:p w:rsidR="00000000" w:rsidRPr="00353974" w:rsidP="00353974">
            <w:pPr>
              <w:pStyle w:val="ListBullet"/>
            </w:pPr>
            <w:r w:rsidRPr="00353974">
              <w:t>operating and adapting to differences in equipment in accordance with operating procedures</w:t>
            </w:r>
          </w:p>
          <w:p w:rsidR="00000000" w:rsidRPr="00353974" w:rsidP="00353974">
            <w:pPr>
              <w:pStyle w:val="ListBullet"/>
            </w:pPr>
            <w:r w:rsidRPr="00353974">
              <w:t>reading and interpreting relevant instructions, procedures, information and signs</w:t>
            </w:r>
          </w:p>
          <w:p w:rsidR="00000000" w:rsidRPr="00353974" w:rsidP="00353974">
            <w:pPr>
              <w:pStyle w:val="ListBullet"/>
            </w:pPr>
            <w:r w:rsidRPr="00353974">
              <w:t xml:space="preserve">reporting and/or rectifying identified problems, faults or malfunctions, </w:t>
            </w:r>
            <w:r w:rsidRPr="00353974">
              <w:t>in accordance with regulatory requirements and workplace procedures</w:t>
            </w:r>
          </w:p>
          <w:p w:rsidR="00000000" w:rsidRPr="00353974" w:rsidP="00353974">
            <w:pPr>
              <w:pStyle w:val="ListBullet"/>
            </w:pPr>
            <w:r w:rsidRPr="00353974">
              <w:t>taking appropriate measurements and calculating adjustments</w:t>
            </w:r>
          </w:p>
          <w:p w:rsidR="00000000" w:rsidRPr="00353974" w:rsidP="00353974">
            <w:pPr>
              <w:pStyle w:val="ListBullet"/>
            </w:pPr>
            <w:r w:rsidRPr="00353974">
              <w:t>using rail adjustment procedures for different track configurations</w:t>
            </w:r>
          </w:p>
          <w:p w:rsidR="00000000" w:rsidRPr="00353974" w:rsidP="00353974">
            <w:pPr>
              <w:pStyle w:val="ListBullet"/>
            </w:pPr>
            <w:r w:rsidRPr="00353974">
              <w:t>working systematically with required attention to detail wit</w:t>
            </w:r>
            <w:r w:rsidRPr="00353974">
              <w:t>hout injury to self or others, or damage to goods or equipment.</w:t>
            </w:r>
          </w:p>
        </w:tc>
      </w:tr>
    </w:tbl>
    <w:p w:rsidR="00000000" w:rsidRPr="00353974" w:rsidP="00353974">
      <w:pPr>
        <w:pStyle w:val="NoPaddingFontSize1"/>
      </w:pPr>
    </w:p>
    <w:p w:rsidR="00000000" w:rsidRPr="00353974" w:rsidP="00353974">
      <w:pPr>
        <w:pStyle w:val="AllowPageBreak"/>
      </w:pPr>
    </w:p>
    <w:p w:rsidR="00000000" w:rsidRPr="00353974" w:rsidP="00353974">
      <w:pPr>
        <w:pStyle w:val="Heading1"/>
      </w:pPr>
      <w:bookmarkStart w:id="3" w:name="O_1118630"/>
      <w:bookmarkEnd w:id="3"/>
      <w:r w:rsidRPr="003539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74" w:rsidP="00353974">
            <w:pPr>
              <w:pStyle w:val="BodyText"/>
            </w:pPr>
            <w:r w:rsidRPr="00353974">
              <w:t xml:space="preserve">Evidence required to demonstrate competence in this unit must be relevant to and satisfy all of the requirements of the elements and performance </w:t>
            </w:r>
            <w:r w:rsidRPr="00353974">
              <w:t>criteria and include knowledge of:</w:t>
            </w:r>
          </w:p>
          <w:p w:rsidR="00000000" w:rsidRPr="00353974" w:rsidP="00353974">
            <w:pPr>
              <w:pStyle w:val="ListBullet"/>
            </w:pPr>
            <w:r w:rsidRPr="00353974">
              <w:t>creep control marks</w:t>
            </w:r>
          </w:p>
          <w:p w:rsidR="00000000" w:rsidRPr="00353974" w:rsidP="00353974">
            <w:pPr>
              <w:pStyle w:val="ListBullet"/>
            </w:pPr>
            <w:r w:rsidRPr="00353974">
              <w:t>documentation and record keeping requirements</w:t>
            </w:r>
          </w:p>
          <w:p w:rsidR="00000000" w:rsidRPr="00353974" w:rsidP="00353974">
            <w:pPr>
              <w:pStyle w:val="ListBullet"/>
            </w:pPr>
            <w:r w:rsidRPr="00353974">
              <w:t>hazards that may exist when adjusting rail and ways of controlling the risks involved</w:t>
            </w:r>
          </w:p>
          <w:p w:rsidR="00000000" w:rsidRPr="00353974" w:rsidP="00353974">
            <w:pPr>
              <w:pStyle w:val="ListBullet"/>
            </w:pPr>
            <w:r w:rsidRPr="00353974">
              <w:t>problems that may occur when adjusting rail and action that can be t</w:t>
            </w:r>
            <w:r w:rsidRPr="00353974">
              <w:t>aken to report or resolve these problems</w:t>
            </w:r>
          </w:p>
          <w:p w:rsidR="00000000" w:rsidRPr="00353974" w:rsidP="00353974">
            <w:pPr>
              <w:pStyle w:val="ListBullet"/>
            </w:pPr>
            <w:r w:rsidRPr="00353974">
              <w:t>rail adjustment methods and critical aspects of rail stress</w:t>
            </w:r>
          </w:p>
          <w:p w:rsidR="00000000" w:rsidRPr="00353974" w:rsidP="00353974">
            <w:pPr>
              <w:pStyle w:val="ListBullet"/>
            </w:pPr>
            <w:r w:rsidRPr="00353974">
              <w:t>relevant work health and safety (WHS)/occupational health and safety (OHS) and environmental procedures and regulations</w:t>
            </w:r>
          </w:p>
          <w:p w:rsidR="00000000" w:rsidRPr="00353974" w:rsidP="00353974">
            <w:pPr>
              <w:pStyle w:val="ListBullet"/>
            </w:pPr>
            <w:r w:rsidRPr="00353974">
              <w:t>temperature and alignment limitatio</w:t>
            </w:r>
            <w:r w:rsidRPr="00353974">
              <w:t>ns on rail gap adjustment</w:t>
            </w:r>
          </w:p>
          <w:p w:rsidR="00000000" w:rsidRPr="00353974" w:rsidP="00353974">
            <w:pPr>
              <w:pStyle w:val="ListBullet"/>
            </w:pPr>
            <w:r w:rsidRPr="00353974">
              <w:t>workplace procedures for adjusting rail.</w:t>
            </w:r>
          </w:p>
        </w:tc>
      </w:tr>
    </w:tbl>
    <w:p w:rsidR="00000000" w:rsidRPr="00353974" w:rsidP="00353974">
      <w:pPr>
        <w:pStyle w:val="NoPaddingFontSize1"/>
      </w:pPr>
    </w:p>
    <w:p w:rsidR="00000000" w:rsidRPr="00353974" w:rsidP="00353974">
      <w:pPr>
        <w:pStyle w:val="AllowPageBreak"/>
      </w:pPr>
    </w:p>
    <w:p w:rsidR="00000000" w:rsidRPr="00353974" w:rsidP="00353974">
      <w:pPr>
        <w:pStyle w:val="Heading1"/>
      </w:pPr>
      <w:bookmarkStart w:id="4" w:name="O_1118629"/>
      <w:bookmarkEnd w:id="4"/>
      <w:r w:rsidRPr="003539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74" w:rsidP="00353974">
            <w:pPr>
              <w:pStyle w:val="BodyText"/>
            </w:pPr>
            <w:r w:rsidRPr="00353974">
              <w:t xml:space="preserve">Assessors must hold credentials specified within the Standards for Registered Training Organisations current at the time of assessment. </w:t>
            </w:r>
          </w:p>
          <w:p w:rsidR="00000000" w:rsidRPr="00353974" w:rsidP="00353974">
            <w:pPr>
              <w:pStyle w:val="BodyText"/>
            </w:pPr>
            <w:r w:rsidRPr="00353974">
              <w:t>Assessmen</w:t>
            </w:r>
            <w:r w:rsidRPr="00353974">
              <w:t>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53974" w:rsidP="00353974">
            <w:pPr>
              <w:pStyle w:val="BodyText"/>
            </w:pPr>
            <w:r w:rsidRPr="00353974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353974" w:rsidP="00353974">
            <w:pPr>
              <w:pStyle w:val="BodyText"/>
            </w:pPr>
            <w:r w:rsidRPr="00353974">
              <w:t xml:space="preserve">Assessment processes and techniques must be appropriate to the language, literacy </w:t>
            </w:r>
            <w:r w:rsidRPr="00353974">
              <w:t>and numeracy requirements of the work being performed and the needs of the candidate.</w:t>
            </w:r>
          </w:p>
          <w:p w:rsidR="00000000" w:rsidRPr="00353974" w:rsidP="00353974">
            <w:pPr>
              <w:pStyle w:val="BodyText"/>
            </w:pPr>
            <w:r w:rsidRPr="00353974">
              <w:t>Resources for assessment must include access to:</w:t>
            </w:r>
          </w:p>
          <w:p w:rsidR="00000000" w:rsidRPr="00353974" w:rsidP="00353974">
            <w:pPr>
              <w:pStyle w:val="ListBullet"/>
            </w:pPr>
            <w:r w:rsidRPr="00353974">
              <w:t>a range of relevant exercises, case studies and/or simulations</w:t>
            </w:r>
          </w:p>
          <w:p w:rsidR="00000000" w:rsidRPr="00353974" w:rsidP="00353974">
            <w:pPr>
              <w:pStyle w:val="ListBullet"/>
            </w:pPr>
            <w:r w:rsidRPr="00353974">
              <w:t xml:space="preserve">relevant and appropriate materials, tools, equipment and </w:t>
            </w:r>
            <w:r w:rsidRPr="00353974">
              <w:t>personal protective equipment (PPE) currently used in industry</w:t>
            </w:r>
          </w:p>
          <w:p w:rsidR="00000000" w:rsidRPr="00353974" w:rsidP="00353974">
            <w:pPr>
              <w:pStyle w:val="ListBullet"/>
            </w:pPr>
            <w:r w:rsidRPr="00353974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353974" w:rsidP="00353974">
      <w:pPr>
        <w:pStyle w:val="NoPaddingFontSize1"/>
      </w:pPr>
    </w:p>
    <w:p w:rsidR="00000000" w:rsidRPr="00353974" w:rsidP="00353974">
      <w:pPr>
        <w:pStyle w:val="AllowPageBreak"/>
      </w:pPr>
    </w:p>
    <w:p w:rsidR="00000000" w:rsidRPr="00353974" w:rsidP="00353974">
      <w:pPr>
        <w:pStyle w:val="Heading1"/>
      </w:pPr>
      <w:bookmarkStart w:id="5" w:name="O_1118644"/>
      <w:bookmarkEnd w:id="5"/>
      <w:r w:rsidRPr="00353974">
        <w:t>Links</w:t>
      </w:r>
    </w:p>
    <w:p w:rsidR="00000000" w:rsidRPr="00353974" w:rsidP="00DC7A72">
      <w:pPr>
        <w:pStyle w:val="BodyText"/>
      </w:pPr>
      <w:r w:rsidRPr="00353974">
        <w:t>Companion Volume Implementatio</w:t>
      </w:r>
      <w:r w:rsidRPr="00353974">
        <w:t xml:space="preserve">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77A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53974" w:rsidP="00353974"/>
    <w:sectPr w:rsidSect="003539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4" w:rsidRPr="00DC7A72" w:rsidP="00DC7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72" w:rsidP="00353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7A72" w:rsidP="00353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C7A72" w:rsidP="00353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974" w:rsidRPr="00DC7A72" w:rsidP="00DC7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72" w:rsidRPr="002D2AF8" w:rsidP="00353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TLIB3102 Adjust rail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C7A72" w:rsidP="00353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C4D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5A2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974"/>
  </w:style>
  <w:style w:type="character" w:customStyle="1" w:styleId="Heading1Char">
    <w:name w:val="Heading 1 Char"/>
    <w:basedOn w:val="DefaultParagraphFont"/>
    <w:link w:val="Heading1"/>
    <w:rsid w:val="00353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9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9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974"/>
    <w:rPr>
      <w:b/>
      <w:spacing w:val="0"/>
    </w:rPr>
  </w:style>
  <w:style w:type="paragraph" w:customStyle="1" w:styleId="SuperHeading">
    <w:name w:val="SuperHeading"/>
    <w:basedOn w:val="Normal"/>
    <w:rsid w:val="00353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3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9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9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9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9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974"/>
    <w:rPr>
      <w:i/>
    </w:rPr>
  </w:style>
  <w:style w:type="paragraph" w:styleId="Caption">
    <w:name w:val="caption"/>
    <w:basedOn w:val="BodyText"/>
    <w:next w:val="Normal"/>
    <w:qFormat/>
    <w:rsid w:val="00353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974"/>
  </w:style>
  <w:style w:type="paragraph" w:styleId="TableofFigures">
    <w:name w:val="table of figures"/>
    <w:basedOn w:val="Normal"/>
    <w:next w:val="Normal"/>
    <w:semiHidden/>
    <w:rsid w:val="00353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9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3974"/>
    <w:rPr>
      <w:rFonts w:ascii="Wingdings" w:hAnsi="Wingdings"/>
    </w:rPr>
  </w:style>
  <w:style w:type="paragraph" w:customStyle="1" w:styleId="TableHeading">
    <w:name w:val="Table Heading"/>
    <w:basedOn w:val="HeadingBase"/>
    <w:rsid w:val="00353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974"/>
    <w:rPr>
      <w:color w:val="0033CC"/>
      <w:u w:val="none"/>
    </w:rPr>
  </w:style>
  <w:style w:type="paragraph" w:customStyle="1" w:styleId="BodyTextRight">
    <w:name w:val="Body Text Right"/>
    <w:basedOn w:val="BodyText"/>
    <w:rsid w:val="00353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9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974"/>
    <w:rPr>
      <w:sz w:val="32"/>
    </w:rPr>
  </w:style>
  <w:style w:type="paragraph" w:customStyle="1" w:styleId="HeadingProcedure">
    <w:name w:val="Heading Procedure"/>
    <w:basedOn w:val="HeadingBase"/>
    <w:next w:val="Normal"/>
    <w:rsid w:val="00353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974"/>
    <w:pPr>
      <w:spacing w:before="60" w:after="60"/>
    </w:pPr>
  </w:style>
  <w:style w:type="paragraph" w:styleId="ListContinue">
    <w:name w:val="List Continue"/>
    <w:basedOn w:val="List"/>
    <w:rsid w:val="00353974"/>
    <w:pPr>
      <w:ind w:firstLine="0"/>
    </w:pPr>
  </w:style>
  <w:style w:type="paragraph" w:customStyle="1" w:styleId="ListNote">
    <w:name w:val="List Note"/>
    <w:basedOn w:val="List"/>
    <w:rsid w:val="00353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974"/>
    <w:rPr>
      <w:rFonts w:ascii="Courier New" w:hAnsi="Courier New"/>
    </w:rPr>
  </w:style>
  <w:style w:type="paragraph" w:customStyle="1" w:styleId="NoteBullet">
    <w:name w:val="Note Bullet"/>
    <w:basedOn w:val="Note"/>
    <w:rsid w:val="00353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9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974"/>
    <w:rPr>
      <w:b/>
      <w:smallCaps/>
    </w:rPr>
  </w:style>
  <w:style w:type="paragraph" w:customStyle="1" w:styleId="TableListNumber">
    <w:name w:val="Table List Number"/>
    <w:basedOn w:val="ListNumber"/>
    <w:rsid w:val="00353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974"/>
    <w:pPr>
      <w:numPr>
        <w:numId w:val="8"/>
      </w:numPr>
    </w:pPr>
  </w:style>
  <w:style w:type="paragraph" w:customStyle="1" w:styleId="ListAlpha2">
    <w:name w:val="List Alpha 2"/>
    <w:basedOn w:val="List2"/>
    <w:rsid w:val="00353974"/>
    <w:pPr>
      <w:numPr>
        <w:numId w:val="7"/>
      </w:numPr>
    </w:pPr>
  </w:style>
  <w:style w:type="paragraph" w:styleId="List2">
    <w:name w:val="List 2"/>
    <w:basedOn w:val="BodyText"/>
    <w:rsid w:val="00353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9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9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3974"/>
    <w:pPr>
      <w:numPr>
        <w:numId w:val="3"/>
      </w:numPr>
    </w:pPr>
  </w:style>
  <w:style w:type="paragraph" w:styleId="ListContinue2">
    <w:name w:val="List Continue 2"/>
    <w:basedOn w:val="List2"/>
    <w:rsid w:val="00353974"/>
    <w:pPr>
      <w:ind w:firstLine="0"/>
    </w:pPr>
  </w:style>
  <w:style w:type="paragraph" w:styleId="ListContinue3">
    <w:name w:val="List Continue 3"/>
    <w:basedOn w:val="List3"/>
    <w:rsid w:val="00353974"/>
    <w:pPr>
      <w:ind w:left="1021" w:firstLine="0"/>
    </w:pPr>
  </w:style>
  <w:style w:type="paragraph" w:styleId="ListContinue4">
    <w:name w:val="List Continue 4"/>
    <w:basedOn w:val="List4"/>
    <w:rsid w:val="00353974"/>
    <w:pPr>
      <w:ind w:firstLine="0"/>
    </w:pPr>
  </w:style>
  <w:style w:type="paragraph" w:styleId="ListContinue5">
    <w:name w:val="List Continue 5"/>
    <w:basedOn w:val="List5"/>
    <w:rsid w:val="00353974"/>
    <w:pPr>
      <w:ind w:firstLine="0"/>
    </w:pPr>
  </w:style>
  <w:style w:type="paragraph" w:styleId="ListNumber3">
    <w:name w:val="List Number 3"/>
    <w:basedOn w:val="List3"/>
    <w:rsid w:val="00353974"/>
    <w:pPr>
      <w:numPr>
        <w:numId w:val="4"/>
      </w:numPr>
    </w:pPr>
  </w:style>
  <w:style w:type="paragraph" w:styleId="ListNumber4">
    <w:name w:val="List Number 4"/>
    <w:basedOn w:val="List4"/>
    <w:rsid w:val="00353974"/>
    <w:pPr>
      <w:numPr>
        <w:numId w:val="5"/>
      </w:numPr>
    </w:pPr>
  </w:style>
  <w:style w:type="paragraph" w:styleId="ListNumber5">
    <w:name w:val="List Number 5"/>
    <w:basedOn w:val="List5"/>
    <w:rsid w:val="00353974"/>
    <w:pPr>
      <w:numPr>
        <w:numId w:val="6"/>
      </w:numPr>
    </w:pPr>
  </w:style>
  <w:style w:type="paragraph" w:styleId="BlockText">
    <w:name w:val="Block Text"/>
    <w:basedOn w:val="Normal"/>
    <w:rsid w:val="00353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974"/>
    <w:rPr>
      <w:sz w:val="16"/>
      <w:vertAlign w:val="superscript"/>
    </w:rPr>
  </w:style>
  <w:style w:type="character" w:customStyle="1" w:styleId="Symbols">
    <w:name w:val="Symbols"/>
    <w:basedOn w:val="DefaultParagraphFont"/>
    <w:rsid w:val="00353974"/>
    <w:rPr>
      <w:rFonts w:ascii="Symbol" w:hAnsi="Symbol"/>
    </w:rPr>
  </w:style>
  <w:style w:type="character" w:customStyle="1" w:styleId="MenuOptions">
    <w:name w:val="Menu Options"/>
    <w:basedOn w:val="DefaultParagraphFont"/>
    <w:rsid w:val="00353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974"/>
    <w:rPr>
      <w:b/>
    </w:rPr>
  </w:style>
  <w:style w:type="character" w:customStyle="1" w:styleId="Underlined">
    <w:name w:val="Underlined"/>
    <w:basedOn w:val="DefaultParagraphFont"/>
    <w:rsid w:val="00353974"/>
    <w:rPr>
      <w:u w:val="single"/>
    </w:rPr>
  </w:style>
  <w:style w:type="paragraph" w:customStyle="1" w:styleId="TableBodyTextRight">
    <w:name w:val="Table Body Text Right"/>
    <w:basedOn w:val="TableBodyText"/>
    <w:rsid w:val="00353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974"/>
    <w:rPr>
      <w:sz w:val="18"/>
    </w:rPr>
  </w:style>
  <w:style w:type="paragraph" w:customStyle="1" w:styleId="BodySmallRight">
    <w:name w:val="Body Small Right"/>
    <w:basedOn w:val="BodyTextRight"/>
    <w:rsid w:val="00353974"/>
    <w:rPr>
      <w:sz w:val="18"/>
      <w:szCs w:val="18"/>
    </w:rPr>
  </w:style>
  <w:style w:type="paragraph" w:customStyle="1" w:styleId="MarginEdition">
    <w:name w:val="Margin Edition"/>
    <w:basedOn w:val="MarginNote"/>
    <w:rsid w:val="00353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974"/>
    <w:rPr>
      <w:sz w:val="2"/>
      <w:szCs w:val="2"/>
    </w:rPr>
  </w:style>
  <w:style w:type="character" w:customStyle="1" w:styleId="Small">
    <w:name w:val="Small"/>
    <w:basedOn w:val="DefaultParagraphFont"/>
    <w:rsid w:val="00353974"/>
    <w:rPr>
      <w:sz w:val="16"/>
    </w:rPr>
  </w:style>
  <w:style w:type="paragraph" w:customStyle="1" w:styleId="WideTable">
    <w:name w:val="Wide Table"/>
    <w:basedOn w:val="Normal"/>
    <w:rsid w:val="00353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974"/>
  </w:style>
  <w:style w:type="paragraph" w:styleId="Quote">
    <w:name w:val="Quote"/>
    <w:basedOn w:val="Heading1"/>
    <w:link w:val="QuoteChar"/>
    <w:qFormat/>
    <w:rsid w:val="00353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974"/>
    <w:pPr>
      <w:pageBreakBefore/>
    </w:pPr>
  </w:style>
  <w:style w:type="paragraph" w:customStyle="1" w:styleId="Border">
    <w:name w:val="Border"/>
    <w:basedOn w:val="Normal"/>
    <w:qFormat/>
    <w:rsid w:val="00353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974"/>
    <w:rPr>
      <w:u w:val="single"/>
    </w:rPr>
  </w:style>
  <w:style w:type="character" w:customStyle="1" w:styleId="BoldandItalics">
    <w:name w:val="Bold and Italics"/>
    <w:qFormat/>
    <w:rsid w:val="00353974"/>
    <w:rPr>
      <w:b/>
      <w:i/>
      <w:u w:val="none"/>
    </w:rPr>
  </w:style>
  <w:style w:type="paragraph" w:styleId="BalloonText">
    <w:name w:val="Balloon Text"/>
    <w:basedOn w:val="Normal"/>
    <w:link w:val="BalloonTextChar"/>
    <w:rsid w:val="00353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974"/>
    <w:pPr>
      <w:spacing w:before="0" w:after="0"/>
    </w:pPr>
  </w:style>
  <w:style w:type="paragraph" w:customStyle="1" w:styleId="BodyTextBold">
    <w:name w:val="Body Text Bold"/>
    <w:basedOn w:val="BodyText"/>
    <w:qFormat/>
    <w:rsid w:val="00353974"/>
    <w:rPr>
      <w:b/>
    </w:rPr>
  </w:style>
  <w:style w:type="character" w:styleId="Hyperlink">
    <w:name w:val="Hyperlink"/>
    <w:basedOn w:val="DefaultParagraphFont"/>
    <w:uiPriority w:val="99"/>
    <w:unhideWhenUsed/>
    <w:rsid w:val="00DC7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3504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TLIB3102 Adjust rail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