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9694B" w:rsidP="0029694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TLIB3048 Carry out off-site repair, overhaul and assembly of mechanical signalling equipment</w:t>
      </w:r>
      <w:r>
        <w:fldChar w:fldCharType="end"/>
      </w:r>
    </w:p>
    <w:p w:rsidR="0029694B" w:rsidP="0029694B">
      <w:pPr>
        <w:pStyle w:val="Version"/>
        <w:sectPr w:rsidSect="005C720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C720E" w:rsidP="005C720E">
      <w:pPr>
        <w:pStyle w:val="SuperHeading"/>
      </w:pPr>
      <w:r w:rsidRPr="005C720E">
        <w:t>TLIB3048 Carry out off-site repair, overhaul and assembly of mechanical signalling equipment</w:t>
      </w:r>
    </w:p>
    <w:p w:rsidR="00000000" w:rsidRPr="005C720E" w:rsidP="005C720E">
      <w:pPr>
        <w:pStyle w:val="Heading1"/>
      </w:pPr>
      <w:bookmarkStart w:id="1" w:name="O_749778"/>
      <w:bookmarkEnd w:id="1"/>
      <w:r w:rsidRPr="005C720E">
        <w:t>Modification History</w:t>
      </w:r>
    </w:p>
    <w:p w:rsidR="0029694B" w:rsidP="0029694B">
      <w:pPr>
        <w:pStyle w:val="BodyText"/>
      </w:pPr>
      <w:r w:rsidRPr="005C720E">
        <w:t>Release 1. This is the first release of this unit of competency in the TLI Transport and Logistics Training Package.</w:t>
      </w:r>
    </w:p>
    <w:p w:rsidR="00000000" w:rsidRPr="005C720E" w:rsidP="005C720E">
      <w:pPr>
        <w:pStyle w:val="Heading1"/>
      </w:pPr>
      <w:bookmarkStart w:id="2" w:name="O_749779"/>
      <w:bookmarkEnd w:id="2"/>
      <w:r w:rsidRPr="005C720E">
        <w:t>Application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29694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720E" w:rsidP="005C720E">
            <w:pPr>
              <w:pStyle w:val="BodyText"/>
            </w:pPr>
            <w:r w:rsidRPr="005C720E">
              <w:t xml:space="preserve">This unit involves the skills and knowledge required to carry out off-site repair, overhaul and assembly of mechanical signalling equipment in accordance with safeworking and regulatory requirements, and workplace procedures. </w:t>
            </w:r>
          </w:p>
          <w:p w:rsidR="00000000" w:rsidRPr="005C720E" w:rsidP="005C720E">
            <w:pPr>
              <w:pStyle w:val="BodyText"/>
            </w:pPr>
            <w:r w:rsidRPr="005C720E">
              <w:t>I</w:t>
            </w:r>
            <w:r w:rsidRPr="005C720E">
              <w:t xml:space="preserve">t includes assessing equipment condition, replacing out-of-specification components, producing components as required, assembling components, and testing and adjusting equipment to ensure overall system integrity. </w:t>
            </w:r>
          </w:p>
          <w:p w:rsidR="00000000" w:rsidRPr="005C720E" w:rsidP="005C720E">
            <w:pPr>
              <w:pStyle w:val="BodyText"/>
            </w:pPr>
            <w:r w:rsidRPr="005C720E">
              <w:t xml:space="preserve">People achieving competence in this unit </w:t>
            </w:r>
            <w:r w:rsidRPr="005C720E">
              <w:t>will need to fulfil the applicable state/territory legislated rail safety requirements and to comply with relevant codes of practice and/or guidelines.</w:t>
            </w:r>
          </w:p>
          <w:p w:rsidR="00000000" w:rsidRPr="005C720E" w:rsidP="005C720E">
            <w:pPr>
              <w:pStyle w:val="BodyText"/>
            </w:pPr>
            <w:r w:rsidRPr="005C720E">
              <w:t>Work is performed under minimal supervision, generally within a team environment. It involves the applic</w:t>
            </w:r>
            <w:r w:rsidRPr="005C720E">
              <w:t>ation of routine operational principles and procedures to the off-site repair, overhaul and assembly of mechanical signalling equipment, as part of workplace activities across a variety of operational contexts within the Australian rail system.</w:t>
            </w:r>
          </w:p>
          <w:p w:rsidR="00000000" w:rsidRPr="005C720E" w:rsidP="005C720E">
            <w:pPr>
              <w:pStyle w:val="BodyText"/>
            </w:pPr>
            <w:r w:rsidRPr="005C720E">
              <w:t>No licensin</w:t>
            </w:r>
            <w:r w:rsidRPr="005C720E">
              <w:t>g, legislative or certification requirements apply to this unit at the time of publication.</w:t>
            </w:r>
          </w:p>
        </w:tc>
      </w:tr>
    </w:tbl>
    <w:p w:rsidR="0029694B" w:rsidP="005C720E">
      <w:pPr>
        <w:pStyle w:val="BodyText"/>
      </w:pPr>
    </w:p>
    <w:p w:rsidR="0029694B" w:rsidP="005C720E">
      <w:pPr>
        <w:pStyle w:val="BodyText"/>
      </w:pPr>
    </w:p>
    <w:p w:rsidR="00000000" w:rsidRPr="005C720E" w:rsidP="005C720E">
      <w:pPr>
        <w:pStyle w:val="Heading1"/>
      </w:pPr>
      <w:bookmarkStart w:id="3" w:name="O_749780"/>
      <w:bookmarkEnd w:id="3"/>
      <w:r w:rsidRPr="005C720E">
        <w:t>Pre-requisite Unit</w:t>
      </w:r>
    </w:p>
    <w:p w:rsidR="00000000" w:rsidRPr="005C720E" w:rsidP="0029694B">
      <w:pPr>
        <w:pStyle w:val="BodyText"/>
      </w:pPr>
      <w:r w:rsidRPr="005C720E">
        <w:t>Not applicable.</w:t>
      </w:r>
    </w:p>
    <w:p w:rsidR="00000000" w:rsidRPr="005C720E" w:rsidP="005C720E">
      <w:pPr>
        <w:pStyle w:val="Heading1"/>
      </w:pPr>
      <w:bookmarkStart w:id="4" w:name="O_749781"/>
      <w:bookmarkEnd w:id="4"/>
      <w:r w:rsidRPr="005C720E">
        <w:t>Competency Field</w:t>
      </w:r>
    </w:p>
    <w:p w:rsidR="0029694B" w:rsidP="0029694B">
      <w:pPr>
        <w:pStyle w:val="BodyText"/>
      </w:pPr>
      <w:r w:rsidRPr="005C720E">
        <w:t>B – Equipment Checking and Maintenance</w:t>
      </w:r>
    </w:p>
    <w:p w:rsidR="00000000" w:rsidRPr="005C720E" w:rsidP="005C720E">
      <w:pPr>
        <w:pStyle w:val="Heading1"/>
      </w:pPr>
      <w:bookmarkStart w:id="5" w:name="O_749782"/>
      <w:bookmarkEnd w:id="5"/>
      <w:r w:rsidRPr="005C720E">
        <w:t>Unit Sector</w:t>
      </w:r>
    </w:p>
    <w:p w:rsidR="00000000" w:rsidRPr="005C720E" w:rsidP="0029694B">
      <w:pPr>
        <w:pStyle w:val="BodyText"/>
      </w:pPr>
      <w:r w:rsidRPr="005C720E">
        <w:t>Not applicable.</w:t>
      </w:r>
    </w:p>
    <w:p w:rsidR="00000000" w:rsidRPr="005C720E" w:rsidP="005C720E">
      <w:pPr>
        <w:pStyle w:val="Heading1"/>
      </w:pPr>
      <w:bookmarkStart w:id="6" w:name="O_749783"/>
      <w:bookmarkEnd w:id="6"/>
      <w:r w:rsidRPr="005C720E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30"/>
        <w:gridCol w:w="1756"/>
        <w:gridCol w:w="1"/>
        <w:gridCol w:w="549"/>
        <w:gridCol w:w="6560"/>
      </w:tblGrid>
      <w:tr w:rsidTr="0029694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720E" w:rsidP="005C720E">
            <w:pPr>
              <w:pStyle w:val="BodyText"/>
            </w:pPr>
            <w:r w:rsidRPr="005C720E">
              <w:rPr>
                <w:rStyle w:val="SpecialBold"/>
              </w:rPr>
              <w:t>ELEMENTS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720E">
            <w:pPr>
              <w:pStyle w:val="BodyText"/>
              <w:rPr>
                <w:lang w:val="en-NZ"/>
              </w:rPr>
            </w:pPr>
            <w:r w:rsidRPr="005C720E">
              <w:rPr>
                <w:rStyle w:val="SpecialBold"/>
              </w:rPr>
              <w:t>PERFORMANCE CRITERIA</w:t>
            </w:r>
          </w:p>
        </w:tc>
      </w:tr>
      <w:tr w:rsidTr="0029694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720E">
            <w:pPr>
              <w:pStyle w:val="BodyText"/>
              <w:rPr>
                <w:lang w:val="en-NZ"/>
              </w:rPr>
            </w:pPr>
            <w:r w:rsidRPr="005C720E">
              <w:t>Elements describe the essential outcomes.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720E">
            <w:pPr>
              <w:pStyle w:val="BodyText"/>
              <w:rPr>
                <w:lang w:val="en-NZ"/>
              </w:rPr>
            </w:pPr>
            <w:r w:rsidRPr="005C720E">
              <w:t>Performance criteria describe the performance needed to demonstrate achievement of the element.</w:t>
            </w:r>
          </w:p>
        </w:tc>
      </w:tr>
      <w:tr w:rsidTr="0029694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720E" w:rsidP="005C720E">
            <w:pPr>
              <w:pStyle w:val="BodyText"/>
            </w:pPr>
            <w:r w:rsidRPr="005C720E">
              <w:rPr>
                <w:rStyle w:val="SpecialBold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720E">
            <w:pPr>
              <w:pStyle w:val="BodyText"/>
              <w:rPr>
                <w:lang w:val="en-NZ"/>
              </w:rPr>
            </w:pPr>
            <w:r w:rsidRPr="005C720E">
              <w:rPr>
                <w:rStyle w:val="SpecialBold"/>
              </w:rPr>
              <w:t>Assess equipm</w:t>
            </w:r>
            <w:r w:rsidRPr="005C720E">
              <w:rPr>
                <w:rStyle w:val="SpecialBold"/>
              </w:rPr>
              <w:t>ent condition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720E">
            <w:pPr>
              <w:pStyle w:val="BodyText"/>
              <w:rPr>
                <w:lang w:val="en-NZ"/>
              </w:rPr>
            </w:pPr>
            <w:r w:rsidRPr="005C720E"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720E">
            <w:pPr>
              <w:pStyle w:val="BodyText"/>
              <w:rPr>
                <w:lang w:val="en-NZ"/>
              </w:rPr>
            </w:pPr>
            <w:r w:rsidRPr="005C720E">
              <w:t>Equipment condition is established through tagged repair sheets from the field and initial examination</w:t>
            </w:r>
          </w:p>
        </w:tc>
      </w:tr>
      <w:tr w:rsidTr="0029694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720E">
            <w:pPr>
              <w:pStyle w:val="BodyText"/>
              <w:rPr>
                <w:lang w:val="en-NZ"/>
              </w:rPr>
            </w:pPr>
            <w:r w:rsidRPr="005C720E"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720E">
            <w:pPr>
              <w:pStyle w:val="BodyText"/>
              <w:rPr>
                <w:lang w:val="en-NZ"/>
              </w:rPr>
            </w:pPr>
            <w:r w:rsidRPr="005C720E">
              <w:t>Condition of all out-of-tolerance equipment and components is correctly identified and recorded through detailed inspection and testing</w:t>
            </w:r>
          </w:p>
        </w:tc>
      </w:tr>
      <w:tr w:rsidTr="0029694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720E">
            <w:pPr>
              <w:pStyle w:val="BodyText"/>
              <w:rPr>
                <w:lang w:val="en-NZ"/>
              </w:rPr>
            </w:pPr>
            <w:r w:rsidRPr="005C720E"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720E">
            <w:pPr>
              <w:pStyle w:val="BodyText"/>
              <w:rPr>
                <w:lang w:val="en-NZ"/>
              </w:rPr>
            </w:pPr>
            <w:r w:rsidRPr="005C720E">
              <w:t>Type and extent of required repairs are evaluated to determine viability of repair operations and to estimate tim</w:t>
            </w:r>
            <w:r w:rsidRPr="005C720E">
              <w:t>e requirements</w:t>
            </w:r>
          </w:p>
        </w:tc>
      </w:tr>
      <w:tr w:rsidTr="0029694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720E">
            <w:pPr>
              <w:pStyle w:val="BodyText"/>
              <w:rPr>
                <w:lang w:val="en-NZ"/>
              </w:rPr>
            </w:pPr>
            <w:r w:rsidRPr="005C720E">
              <w:t>1.4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720E">
            <w:pPr>
              <w:pStyle w:val="BodyText"/>
              <w:rPr>
                <w:lang w:val="en-NZ"/>
              </w:rPr>
            </w:pPr>
            <w:r w:rsidRPr="005C720E">
              <w:t>Components requiring disposal are identified and replacement components are arranged to allow work to commence</w:t>
            </w:r>
          </w:p>
        </w:tc>
      </w:tr>
      <w:tr w:rsidTr="0029694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720E" w:rsidP="005C720E">
            <w:pPr>
              <w:pStyle w:val="BodyText"/>
            </w:pPr>
            <w:r w:rsidRPr="005C720E">
              <w:rPr>
                <w:rStyle w:val="SpecialBold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720E">
            <w:pPr>
              <w:pStyle w:val="BodyText"/>
              <w:rPr>
                <w:lang w:val="en-NZ"/>
              </w:rPr>
            </w:pPr>
            <w:r w:rsidRPr="005C720E">
              <w:rPr>
                <w:rStyle w:val="SpecialBold"/>
              </w:rPr>
              <w:t>Replace components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720E">
            <w:pPr>
              <w:pStyle w:val="BodyText"/>
              <w:rPr>
                <w:lang w:val="en-NZ"/>
              </w:rPr>
            </w:pPr>
            <w:r w:rsidRPr="005C720E"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720E">
            <w:pPr>
              <w:pStyle w:val="BodyText"/>
              <w:rPr>
                <w:lang w:val="en-NZ"/>
              </w:rPr>
            </w:pPr>
            <w:r w:rsidRPr="005C720E">
              <w:t>Equipment is dismantled to the extent required to carry out previously identified repairs</w:t>
            </w:r>
          </w:p>
        </w:tc>
      </w:tr>
      <w:tr w:rsidTr="0029694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720E">
            <w:pPr>
              <w:pStyle w:val="BodyText"/>
              <w:rPr>
                <w:lang w:val="en-NZ"/>
              </w:rPr>
            </w:pPr>
            <w:r w:rsidRPr="005C720E"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720E">
            <w:pPr>
              <w:pStyle w:val="BodyText"/>
              <w:rPr>
                <w:lang w:val="en-NZ"/>
              </w:rPr>
            </w:pPr>
            <w:r w:rsidRPr="005C720E">
              <w:t>Components requiring replacement are stored for later repair/disposed of in line with organisational requirements</w:t>
            </w:r>
          </w:p>
        </w:tc>
      </w:tr>
      <w:tr w:rsidTr="0029694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720E">
            <w:pPr>
              <w:pStyle w:val="BodyText"/>
              <w:rPr>
                <w:lang w:val="en-NZ"/>
              </w:rPr>
            </w:pPr>
            <w:r w:rsidRPr="005C720E">
              <w:t>2.3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720E">
            <w:pPr>
              <w:pStyle w:val="BodyText"/>
              <w:rPr>
                <w:lang w:val="en-NZ"/>
              </w:rPr>
            </w:pPr>
            <w:r w:rsidRPr="005C720E">
              <w:t>Components are replaced/repaired/returned to operational condition in line with technical specifications and standard w</w:t>
            </w:r>
            <w:r w:rsidRPr="005C720E">
              <w:t>orkshop practices</w:t>
            </w:r>
          </w:p>
        </w:tc>
      </w:tr>
      <w:tr w:rsidTr="0029694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720E" w:rsidP="005C720E">
            <w:pPr>
              <w:pStyle w:val="BodyText"/>
            </w:pPr>
            <w:r w:rsidRPr="005C720E">
              <w:rPr>
                <w:rStyle w:val="SpecialBold"/>
              </w:rPr>
              <w:t>3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720E">
            <w:pPr>
              <w:pStyle w:val="BodyText"/>
              <w:rPr>
                <w:lang w:val="en-NZ"/>
              </w:rPr>
            </w:pPr>
            <w:r w:rsidRPr="005C720E">
              <w:rPr>
                <w:rStyle w:val="SpecialBold"/>
              </w:rPr>
              <w:t>Produce components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720E">
            <w:pPr>
              <w:pStyle w:val="BodyText"/>
              <w:rPr>
                <w:lang w:val="en-NZ"/>
              </w:rPr>
            </w:pPr>
            <w:r w:rsidRPr="005C720E">
              <w:t>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720E">
            <w:pPr>
              <w:pStyle w:val="BodyText"/>
              <w:rPr>
                <w:lang w:val="en-NZ"/>
              </w:rPr>
            </w:pPr>
            <w:r w:rsidRPr="005C720E">
              <w:t>Components are produced to comply with the defined job requirements and technical specifications</w:t>
            </w:r>
          </w:p>
        </w:tc>
      </w:tr>
      <w:tr w:rsidTr="0029694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720E">
            <w:pPr>
              <w:pStyle w:val="BodyText"/>
              <w:rPr>
                <w:lang w:val="en-NZ"/>
              </w:rPr>
            </w:pPr>
            <w:r w:rsidRPr="005C720E">
              <w:t>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720E">
            <w:pPr>
              <w:pStyle w:val="BodyText"/>
              <w:rPr>
                <w:lang w:val="en-NZ"/>
              </w:rPr>
            </w:pPr>
            <w:r w:rsidRPr="005C720E">
              <w:t>Appropriate manufacturing/workshop techniques are applied to ensure required quality components are produced</w:t>
            </w:r>
          </w:p>
        </w:tc>
      </w:tr>
      <w:tr w:rsidTr="0029694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720E" w:rsidP="005C720E">
            <w:pPr>
              <w:pStyle w:val="BodyText"/>
            </w:pPr>
            <w:r w:rsidRPr="005C720E">
              <w:rPr>
                <w:rStyle w:val="SpecialBold"/>
              </w:rPr>
              <w:t>4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720E">
            <w:pPr>
              <w:pStyle w:val="BodyText"/>
              <w:rPr>
                <w:lang w:val="en-NZ"/>
              </w:rPr>
            </w:pPr>
            <w:r w:rsidRPr="005C720E">
              <w:rPr>
                <w:rStyle w:val="SpecialBold"/>
              </w:rPr>
              <w:t>Assemble components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720E">
            <w:pPr>
              <w:pStyle w:val="BodyText"/>
              <w:rPr>
                <w:lang w:val="en-NZ"/>
              </w:rPr>
            </w:pPr>
            <w:r w:rsidRPr="005C720E">
              <w:t>4.1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720E">
            <w:pPr>
              <w:pStyle w:val="BodyText"/>
              <w:rPr>
                <w:lang w:val="en-NZ"/>
              </w:rPr>
            </w:pPr>
            <w:r w:rsidRPr="005C720E">
              <w:t>Assembly methods and sequencing are planned to ensure efficient operations</w:t>
            </w:r>
          </w:p>
        </w:tc>
      </w:tr>
      <w:tr w:rsidTr="0029694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720E">
            <w:pPr>
              <w:pStyle w:val="BodyText"/>
              <w:rPr>
                <w:lang w:val="en-NZ"/>
              </w:rPr>
            </w:pPr>
            <w:r w:rsidRPr="005C720E">
              <w:t>4.2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720E">
            <w:pPr>
              <w:pStyle w:val="BodyText"/>
              <w:rPr>
                <w:lang w:val="en-NZ"/>
              </w:rPr>
            </w:pPr>
            <w:r w:rsidRPr="005C720E">
              <w:t>Components are laid out for assembly in accordance with planned processes</w:t>
            </w:r>
          </w:p>
        </w:tc>
      </w:tr>
      <w:tr w:rsidTr="0029694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720E">
            <w:pPr>
              <w:pStyle w:val="BodyText"/>
              <w:rPr>
                <w:lang w:val="en-NZ"/>
              </w:rPr>
            </w:pPr>
            <w:r w:rsidRPr="005C720E">
              <w:t>4.3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720E">
            <w:pPr>
              <w:pStyle w:val="BodyText"/>
              <w:rPr>
                <w:lang w:val="en-NZ"/>
              </w:rPr>
            </w:pPr>
            <w:r w:rsidRPr="005C720E">
              <w:t>Assembly of all components, sub-assemblies and equip</w:t>
            </w:r>
            <w:r w:rsidRPr="005C720E">
              <w:t>ment is correctly carried out in accordance with planned operations, and job and technical specifications</w:t>
            </w:r>
          </w:p>
        </w:tc>
      </w:tr>
      <w:tr w:rsidTr="0029694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720E">
            <w:pPr>
              <w:pStyle w:val="BodyText"/>
              <w:rPr>
                <w:lang w:val="en-NZ"/>
              </w:rPr>
            </w:pPr>
            <w:r w:rsidRPr="005C720E">
              <w:t>4.4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720E">
            <w:pPr>
              <w:pStyle w:val="BodyText"/>
              <w:rPr>
                <w:lang w:val="en-NZ"/>
              </w:rPr>
            </w:pPr>
            <w:r w:rsidRPr="005C720E">
              <w:t>Securing methods and operations are carried out in accordance with job and technical specifications</w:t>
            </w:r>
          </w:p>
        </w:tc>
      </w:tr>
      <w:tr w:rsidTr="0029694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720E" w:rsidP="005C720E">
            <w:pPr>
              <w:pStyle w:val="BodyText"/>
            </w:pPr>
            <w:r w:rsidRPr="005C720E">
              <w:rPr>
                <w:rStyle w:val="SpecialBold"/>
              </w:rPr>
              <w:t>5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720E">
            <w:pPr>
              <w:pStyle w:val="BodyText"/>
              <w:rPr>
                <w:lang w:val="en-NZ"/>
              </w:rPr>
            </w:pPr>
            <w:r w:rsidRPr="005C720E">
              <w:rPr>
                <w:rStyle w:val="SpecialBold"/>
              </w:rPr>
              <w:t>Test and adjust equipment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720E">
            <w:pPr>
              <w:pStyle w:val="BodyText"/>
              <w:rPr>
                <w:lang w:val="en-NZ"/>
              </w:rPr>
            </w:pPr>
            <w:r w:rsidRPr="005C720E">
              <w:t>5.1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720E">
            <w:pPr>
              <w:pStyle w:val="BodyText"/>
              <w:rPr>
                <w:lang w:val="en-NZ"/>
              </w:rPr>
            </w:pPr>
            <w:r w:rsidRPr="005C720E">
              <w:t>Equipment functions are tested to ensure conformance to drawings and specifications</w:t>
            </w:r>
          </w:p>
        </w:tc>
      </w:tr>
      <w:tr w:rsidTr="0029694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720E">
            <w:pPr>
              <w:pStyle w:val="BodyText"/>
              <w:rPr>
                <w:lang w:val="en-NZ"/>
              </w:rPr>
            </w:pPr>
            <w:r w:rsidRPr="005C720E">
              <w:t>5.2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720E">
            <w:pPr>
              <w:pStyle w:val="BodyText"/>
              <w:rPr>
                <w:lang w:val="en-NZ"/>
              </w:rPr>
            </w:pPr>
            <w:r w:rsidRPr="005C720E">
              <w:t>Assembly and joining/securing processes and outcomes are checked and tested as required to match the job and technical specifications</w:t>
            </w:r>
          </w:p>
        </w:tc>
      </w:tr>
      <w:tr w:rsidTr="0029694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720E">
            <w:pPr>
              <w:pStyle w:val="BodyText"/>
              <w:rPr>
                <w:lang w:val="en-NZ"/>
              </w:rPr>
            </w:pPr>
            <w:r w:rsidRPr="005C720E">
              <w:t>5.3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720E">
            <w:pPr>
              <w:pStyle w:val="BodyText"/>
              <w:rPr>
                <w:lang w:val="en-NZ"/>
              </w:rPr>
            </w:pPr>
            <w:r w:rsidRPr="005C720E">
              <w:t>Adjustments are made to ensure all equipment operations meet the technical specifications</w:t>
            </w:r>
          </w:p>
        </w:tc>
      </w:tr>
      <w:tr w:rsidTr="0029694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720E">
            <w:pPr>
              <w:pStyle w:val="BodyText"/>
              <w:rPr>
                <w:lang w:val="en-NZ"/>
              </w:rPr>
            </w:pPr>
            <w:r w:rsidRPr="005C720E">
              <w:t>5.4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720E">
            <w:pPr>
              <w:pStyle w:val="BodyText"/>
              <w:rPr>
                <w:lang w:val="en-NZ"/>
              </w:rPr>
            </w:pPr>
            <w:r w:rsidRPr="005C720E">
              <w:t>Operational/functional compliance to the job and technical specifications is confirmed and certified</w:t>
            </w:r>
          </w:p>
        </w:tc>
      </w:tr>
      <w:tr w:rsidTr="0029694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720E">
            <w:pPr>
              <w:pStyle w:val="BodyText"/>
              <w:rPr>
                <w:lang w:val="en-NZ"/>
              </w:rPr>
            </w:pPr>
            <w:r w:rsidRPr="005C720E">
              <w:t>5.5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720E" w:rsidP="005C720E">
            <w:pPr>
              <w:pStyle w:val="BodyText"/>
            </w:pPr>
            <w:r w:rsidRPr="005C720E">
              <w:t>Required documentation is correctly completed and f</w:t>
            </w:r>
            <w:r w:rsidRPr="005C720E">
              <w:t>orwarded to appropriate personnel to confirm the equipment is certified for use</w:t>
            </w:r>
          </w:p>
        </w:tc>
      </w:tr>
    </w:tbl>
    <w:p w:rsidR="0029694B" w:rsidP="005C720E">
      <w:pPr>
        <w:pStyle w:val="BodyText"/>
      </w:pPr>
    </w:p>
    <w:p w:rsidR="0029694B" w:rsidP="005C720E">
      <w:pPr>
        <w:pStyle w:val="BodyText"/>
      </w:pPr>
    </w:p>
    <w:p w:rsidR="00000000" w:rsidRPr="005C720E" w:rsidP="005C720E">
      <w:pPr>
        <w:pStyle w:val="Heading1"/>
      </w:pPr>
      <w:bookmarkStart w:id="7" w:name="O_749784"/>
      <w:bookmarkEnd w:id="7"/>
      <w:r w:rsidRPr="005C720E">
        <w:t>Foundation Skills</w:t>
      </w:r>
    </w:p>
    <w:p w:rsidR="0029694B" w:rsidP="0029694B">
      <w:pPr>
        <w:pStyle w:val="BodyText"/>
      </w:pPr>
      <w:r w:rsidRPr="005C720E">
        <w:t>Foundation skills essential to performance are explicit in the performance criteria of this unit of competency.</w:t>
      </w:r>
    </w:p>
    <w:p w:rsidR="00000000" w:rsidRPr="005C720E" w:rsidP="005C720E">
      <w:pPr>
        <w:pStyle w:val="Heading1"/>
      </w:pPr>
      <w:bookmarkStart w:id="8" w:name="O_749785"/>
      <w:bookmarkEnd w:id="8"/>
      <w:r w:rsidRPr="005C720E">
        <w:t>Range of Conditions</w:t>
      </w:r>
    </w:p>
    <w:p w:rsidR="00000000" w:rsidRPr="005C720E" w:rsidP="0029694B">
      <w:pPr>
        <w:pStyle w:val="BodyText"/>
      </w:pPr>
      <w:r w:rsidRPr="005C720E">
        <w:t>Range is restricted to essential operating conditions and any other variables essential to the work environment.</w:t>
      </w:r>
    </w:p>
    <w:p w:rsidR="0029694B" w:rsidP="0029694B">
      <w:pPr>
        <w:pStyle w:val="BodyText"/>
      </w:pPr>
      <w:r w:rsidRPr="005C720E">
        <w:t>Non-essential conditions can be found in the Companion Volume Implementation Guide.</w:t>
      </w:r>
    </w:p>
    <w:p w:rsidR="00000000" w:rsidRPr="005C720E" w:rsidP="005C720E">
      <w:pPr>
        <w:pStyle w:val="Heading1"/>
      </w:pPr>
      <w:bookmarkStart w:id="9" w:name="O_749786"/>
      <w:bookmarkEnd w:id="9"/>
      <w:r w:rsidRPr="005C720E">
        <w:t>Unit Mapping Informat</w:t>
      </w:r>
      <w:r w:rsidRPr="005C720E">
        <w:t>ion</w:t>
      </w:r>
    </w:p>
    <w:p w:rsidR="0029694B" w:rsidP="0029694B">
      <w:pPr>
        <w:pStyle w:val="BodyText"/>
      </w:pPr>
      <w:r w:rsidRPr="005C720E">
        <w:t>This unit replaces and is equivalent to TLIB3048A Carry out off-site repair, overhaul and assembly of mechanical signalling equipment.</w:t>
      </w:r>
    </w:p>
    <w:p w:rsidR="00000000" w:rsidRPr="005C720E" w:rsidP="005C720E">
      <w:pPr>
        <w:pStyle w:val="Heading1"/>
      </w:pPr>
      <w:bookmarkStart w:id="10" w:name="O_749793"/>
      <w:bookmarkEnd w:id="10"/>
      <w:r w:rsidRPr="005C720E">
        <w:t>Links</w:t>
      </w:r>
    </w:p>
    <w:p w:rsidR="00000000" w:rsidRPr="005C720E" w:rsidP="0029694B">
      <w:pPr>
        <w:pStyle w:val="BodyText"/>
      </w:pPr>
      <w:r w:rsidRPr="005C720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4263B0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5C720E" w:rsidP="0029694B">
      <w:pPr>
        <w:pStyle w:val="BodyText"/>
        <w:sectPr w:rsidSect="005C720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C720E" w:rsidP="005C720E">
      <w:pPr>
        <w:pStyle w:val="SuperHeading"/>
      </w:pPr>
      <w:r w:rsidRPr="005C720E">
        <w:t>Assessment Requirements for TLIB3048 Carry out off-site repair, overhaul and assembly of mechanical signalling equipment</w:t>
      </w:r>
    </w:p>
    <w:p w:rsidR="00000000" w:rsidRPr="005C720E" w:rsidP="005C720E">
      <w:pPr>
        <w:pStyle w:val="Heading1"/>
      </w:pPr>
      <w:bookmarkStart w:id="11" w:name="O_749788"/>
      <w:bookmarkEnd w:id="11"/>
      <w:r w:rsidRPr="005C720E">
        <w:t>Modification History</w:t>
      </w:r>
    </w:p>
    <w:p w:rsidR="0029694B" w:rsidP="0029694B">
      <w:pPr>
        <w:pStyle w:val="BodyText"/>
      </w:pPr>
      <w:r w:rsidRPr="005C720E">
        <w:t>Release 1. This is the first release of this unit of competency in the TLI Transport and Logistics Training Package.</w:t>
      </w:r>
    </w:p>
    <w:p w:rsidR="00000000" w:rsidRPr="005C720E" w:rsidP="005C720E">
      <w:pPr>
        <w:pStyle w:val="Heading1"/>
      </w:pPr>
      <w:bookmarkStart w:id="12" w:name="O_749789"/>
      <w:bookmarkEnd w:id="12"/>
      <w:r w:rsidRPr="005C720E">
        <w:t>Performance Evidence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29694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05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720E">
            <w:pPr>
              <w:pStyle w:val="BodyText"/>
              <w:rPr>
                <w:lang w:val="en-NZ"/>
              </w:rPr>
            </w:pPr>
            <w:r w:rsidRPr="005C720E">
              <w:t>Evidence required to demonstrate competence in this unit must be relevant to an</w:t>
            </w:r>
            <w:r w:rsidRPr="005C720E">
              <w:t>d satisfy all of the requirements of the elements and performance criteria on at least one occasion and include:</w:t>
            </w:r>
          </w:p>
        </w:tc>
      </w:tr>
      <w:tr w:rsidTr="0029694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720E" w:rsidP="005C720E">
            <w:pPr>
              <w:pStyle w:val="ListBullet"/>
            </w:pPr>
            <w:r w:rsidRPr="005C720E">
              <w:t>applying relevant workplace procedures</w:t>
            </w:r>
          </w:p>
          <w:p w:rsidR="00000000" w:rsidRPr="005C720E" w:rsidP="005C720E">
            <w:pPr>
              <w:pStyle w:val="ListBullet"/>
            </w:pPr>
            <w:r w:rsidRPr="005C720E">
              <w:t>carrying out appropriate repairs in accordance with workplace requirements</w:t>
            </w:r>
          </w:p>
          <w:p w:rsidR="00000000" w:rsidRPr="005C720E" w:rsidP="005C720E">
            <w:pPr>
              <w:pStyle w:val="ListBullet"/>
            </w:pPr>
            <w:r w:rsidRPr="005C720E">
              <w:t>carrying out visual inspection and checking in accordance with workplace procedures</w:t>
            </w:r>
          </w:p>
          <w:p w:rsidR="00000000" w:rsidRPr="005C720E" w:rsidP="005C720E">
            <w:pPr>
              <w:pStyle w:val="ListBullet"/>
            </w:pPr>
            <w:r w:rsidRPr="005C720E">
              <w:t>checking/confirming compliance with operational specifications</w:t>
            </w:r>
          </w:p>
          <w:p w:rsidR="00000000" w:rsidRPr="005C720E" w:rsidP="005C720E">
            <w:pPr>
              <w:pStyle w:val="ListBullet"/>
            </w:pPr>
            <w:r w:rsidRPr="005C720E">
              <w:t>identifying faults in accordance with organisational procedures</w:t>
            </w:r>
          </w:p>
          <w:p w:rsidR="00000000" w:rsidRPr="005C720E" w:rsidP="005C720E">
            <w:pPr>
              <w:pStyle w:val="ListBullet"/>
            </w:pPr>
            <w:r w:rsidRPr="005C720E">
              <w:t>identifying job hazards and taking required a</w:t>
            </w:r>
            <w:r w:rsidRPr="005C720E">
              <w:t xml:space="preserve">ction to minimise, control or eliminate identified hazards </w:t>
            </w:r>
          </w:p>
          <w:p w:rsidR="00000000" w:rsidRPr="005C720E" w:rsidP="005C720E">
            <w:pPr>
              <w:pStyle w:val="ListBullet"/>
            </w:pPr>
            <w:r w:rsidRPr="005C720E">
              <w:t xml:space="preserve">implementing contingency plans </w:t>
            </w:r>
          </w:p>
          <w:p w:rsidR="00000000" w:rsidRPr="005C720E" w:rsidP="005C720E">
            <w:pPr>
              <w:pStyle w:val="ListBullet"/>
            </w:pPr>
            <w:r w:rsidRPr="005C720E">
              <w:t>interpreting and following operational instructions and prioritising work</w:t>
            </w:r>
          </w:p>
          <w:p w:rsidR="00000000" w:rsidRPr="005C720E" w:rsidP="005C720E">
            <w:pPr>
              <w:pStyle w:val="ListBullet"/>
            </w:pPr>
            <w:r w:rsidRPr="005C720E">
              <w:t>modifying activities depending on operational contingencies, risk situations and environme</w:t>
            </w:r>
            <w:r w:rsidRPr="005C720E">
              <w:t>nts</w:t>
            </w:r>
          </w:p>
          <w:p w:rsidR="00000000" w:rsidRPr="005C720E" w:rsidP="005C720E">
            <w:pPr>
              <w:pStyle w:val="ListBullet"/>
            </w:pPr>
            <w:r w:rsidRPr="005C720E">
              <w:t>monitoring work activities in terms of planned schedule</w:t>
            </w:r>
          </w:p>
          <w:p w:rsidR="00000000" w:rsidRPr="005C720E" w:rsidP="005C720E">
            <w:pPr>
              <w:pStyle w:val="ListBullet"/>
            </w:pPr>
            <w:r w:rsidRPr="005C720E">
              <w:t>operating and adapting to differences in equipment in accordance with operating procedures</w:t>
            </w:r>
          </w:p>
          <w:p w:rsidR="00000000" w:rsidRPr="005C720E" w:rsidP="005C720E">
            <w:pPr>
              <w:pStyle w:val="ListBullet"/>
            </w:pPr>
            <w:r w:rsidRPr="005C720E">
              <w:t xml:space="preserve">reading and interpreting relevant instructions, procedures, information and signs </w:t>
            </w:r>
          </w:p>
          <w:p w:rsidR="00000000" w:rsidRPr="005C720E" w:rsidP="005C720E">
            <w:pPr>
              <w:pStyle w:val="ListBullet"/>
            </w:pPr>
            <w:r w:rsidRPr="005C720E">
              <w:t>reporting and/or recti</w:t>
            </w:r>
            <w:r w:rsidRPr="005C720E">
              <w:t>fying identified problems, faults or malfunctions, in accordance with regulatory requirements and workplace procedures</w:t>
            </w:r>
          </w:p>
          <w:p w:rsidR="00000000" w:rsidRPr="005C720E" w:rsidP="005C720E">
            <w:pPr>
              <w:pStyle w:val="ListBullet"/>
            </w:pPr>
            <w:r w:rsidRPr="005C720E">
              <w:t xml:space="preserve">using chemical cleaning agents, solvents and lubricants in accordance with safety data sheets (SDSs)/material safety data sheets (MSDSs) </w:t>
            </w:r>
            <w:r w:rsidRPr="005C720E">
              <w:t>and/or manufacturer instructions and organisational procedures</w:t>
            </w:r>
          </w:p>
          <w:p w:rsidR="00000000" w:rsidRPr="005C720E" w:rsidP="005C720E">
            <w:pPr>
              <w:pStyle w:val="ListBullet"/>
            </w:pPr>
            <w:r w:rsidRPr="005C720E">
              <w:t>working systematically with required attention to detail without injury to self or others, or damage to goods or equipment.</w:t>
            </w:r>
          </w:p>
        </w:tc>
      </w:tr>
    </w:tbl>
    <w:p w:rsidR="00000000" w:rsidRPr="005C720E" w:rsidP="005C720E">
      <w:pPr>
        <w:pStyle w:val="BodyText"/>
      </w:pPr>
    </w:p>
    <w:p w:rsidR="00000000" w:rsidRPr="005C720E" w:rsidP="005C720E">
      <w:pPr>
        <w:pStyle w:val="AllowPageBreak"/>
      </w:pPr>
    </w:p>
    <w:p w:rsidR="00000000" w:rsidRPr="005C720E" w:rsidP="005C720E">
      <w:pPr>
        <w:pStyle w:val="Heading1"/>
      </w:pPr>
      <w:bookmarkStart w:id="13" w:name="O_749790"/>
      <w:bookmarkEnd w:id="13"/>
      <w:r w:rsidRPr="005C720E">
        <w:t>Knowledge Evidence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29694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10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720E">
            <w:pPr>
              <w:pStyle w:val="BodyText"/>
              <w:rPr>
                <w:lang w:val="en-NZ"/>
              </w:rPr>
            </w:pPr>
            <w:r w:rsidRPr="005C720E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29694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71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720E" w:rsidP="005C720E">
            <w:pPr>
              <w:pStyle w:val="ListBullet"/>
            </w:pPr>
            <w:r w:rsidRPr="005C720E">
              <w:t>documentation and record keeping requirements</w:t>
            </w:r>
          </w:p>
          <w:p w:rsidR="00000000" w:rsidRPr="005C720E" w:rsidP="005C720E">
            <w:pPr>
              <w:pStyle w:val="ListBullet"/>
            </w:pPr>
            <w:r w:rsidRPr="005C720E">
              <w:t>chemical cleaning agents, solvents and lubricants, SDSs/MSDSs and manufacturer instructions</w:t>
            </w:r>
          </w:p>
          <w:p w:rsidR="00000000" w:rsidRPr="005C720E" w:rsidP="005C720E">
            <w:pPr>
              <w:pStyle w:val="ListBullet"/>
            </w:pPr>
            <w:r w:rsidRPr="005C720E">
              <w:t>fault detection techniques</w:t>
            </w:r>
          </w:p>
          <w:p w:rsidR="00000000" w:rsidRPr="005C720E" w:rsidP="005C720E">
            <w:pPr>
              <w:pStyle w:val="ListBullet"/>
            </w:pPr>
            <w:r w:rsidRPr="005C720E">
              <w:t>fundamentals of signalling and operations of mechanical signalling equipment</w:t>
            </w:r>
          </w:p>
          <w:p w:rsidR="00000000" w:rsidRPr="005C720E" w:rsidP="005C720E">
            <w:pPr>
              <w:pStyle w:val="ListBullet"/>
            </w:pPr>
            <w:r w:rsidRPr="005C720E">
              <w:t xml:space="preserve">hazards that may exist when off-site repairing, overhauling </w:t>
            </w:r>
            <w:r w:rsidRPr="005C720E">
              <w:t>and assembling mechanical signalling equipment, and ways of controlling the risks involved</w:t>
            </w:r>
          </w:p>
          <w:p w:rsidR="00000000" w:rsidRPr="005C720E" w:rsidP="005C720E">
            <w:pPr>
              <w:pStyle w:val="ListBullet"/>
            </w:pPr>
            <w:r w:rsidRPr="005C720E">
              <w:t xml:space="preserve">problems that may occur when off-site repairing, overhauling and assembling mechanical signalling equipment, and action that can be taken to report or resolve these </w:t>
            </w:r>
            <w:r w:rsidRPr="005C720E">
              <w:t>problems</w:t>
            </w:r>
          </w:p>
          <w:p w:rsidR="00000000" w:rsidRPr="005C720E" w:rsidP="005C720E">
            <w:pPr>
              <w:pStyle w:val="ListBullet"/>
            </w:pPr>
            <w:r w:rsidRPr="005C720E">
              <w:t>relevant mechanical signalling equipment components and technical specifications</w:t>
            </w:r>
          </w:p>
          <w:p w:rsidR="00000000" w:rsidRPr="005C720E" w:rsidP="005C720E">
            <w:pPr>
              <w:pStyle w:val="ListBullet"/>
            </w:pPr>
            <w:r w:rsidRPr="005C720E">
              <w:t>relevant rail safety, work health and safety (WHS)/occupational health and safety (OHS) and environmental procedures and regulations</w:t>
            </w:r>
          </w:p>
          <w:p w:rsidR="00000000" w:rsidRPr="005C720E" w:rsidP="005C720E">
            <w:pPr>
              <w:pStyle w:val="ListBullet"/>
            </w:pPr>
            <w:r w:rsidRPr="005C720E">
              <w:t>workplace procedures for off-site</w:t>
            </w:r>
            <w:r w:rsidRPr="005C720E">
              <w:t xml:space="preserve"> repairing, overhauling and assembling mechanical signalling equipment.</w:t>
            </w:r>
          </w:p>
        </w:tc>
      </w:tr>
    </w:tbl>
    <w:p w:rsidR="00000000" w:rsidRPr="005C720E" w:rsidP="005C720E">
      <w:pPr>
        <w:pStyle w:val="BodyText"/>
      </w:pPr>
    </w:p>
    <w:p w:rsidR="00000000" w:rsidRPr="005C720E" w:rsidP="005C720E">
      <w:pPr>
        <w:pStyle w:val="AllowPageBreak"/>
      </w:pPr>
    </w:p>
    <w:p w:rsidR="00000000" w:rsidRPr="005C720E" w:rsidP="005C720E">
      <w:pPr>
        <w:pStyle w:val="Heading1"/>
      </w:pPr>
      <w:bookmarkStart w:id="14" w:name="O_749791"/>
      <w:bookmarkEnd w:id="14"/>
      <w:r w:rsidRPr="005C720E">
        <w:t>Assessment Conditions</w:t>
      </w:r>
    </w:p>
    <w:p w:rsidR="00000000" w:rsidRPr="005C720E" w:rsidP="0029694B">
      <w:pPr>
        <w:pStyle w:val="BodyText"/>
      </w:pPr>
      <w:r w:rsidRPr="005C720E">
        <w:t xml:space="preserve">As a minimum, assessors must satisfy applicable regulatory requirements, which include requirements in the </w:t>
      </w:r>
      <w:r w:rsidRPr="005C720E">
        <w:rPr>
          <w:rStyle w:val="Emphasis"/>
        </w:rPr>
        <w:t>Standards for Registered Training Or</w:t>
      </w:r>
      <w:r w:rsidRPr="005C720E">
        <w:rPr>
          <w:rStyle w:val="Emphasis"/>
        </w:rPr>
        <w:t>ganisations</w:t>
      </w:r>
      <w:r w:rsidRPr="005C720E">
        <w:t xml:space="preserve"> current at the time of assessment. </w:t>
      </w:r>
    </w:p>
    <w:p w:rsidR="00000000" w:rsidRPr="005C720E" w:rsidP="0029694B">
      <w:pPr>
        <w:pStyle w:val="BodyText"/>
      </w:pPr>
      <w:r w:rsidRPr="005C720E">
        <w:t xml:space="preserve">As a minimum, assessment must satisfy applicable regulatory requirements, which include requirements in the </w:t>
      </w:r>
      <w:r w:rsidRPr="005C720E">
        <w:rPr>
          <w:rStyle w:val="Emphasis"/>
        </w:rPr>
        <w:t>Standards for Registered Training Organisations</w:t>
      </w:r>
      <w:r w:rsidRPr="005C720E">
        <w:t xml:space="preserve"> current at the time of assessment.</w:t>
      </w:r>
    </w:p>
    <w:p w:rsidR="00000000" w:rsidRPr="005C720E" w:rsidP="0029694B">
      <w:pPr>
        <w:pStyle w:val="BodyText"/>
      </w:pPr>
      <w:r w:rsidRPr="005C720E">
        <w:t>Assessment must occur in workplace operational situations or, where this is not available, in simulated workplace operational situations that replicate workplace conditions.</w:t>
      </w:r>
    </w:p>
    <w:p w:rsidR="00000000" w:rsidRPr="005C720E" w:rsidP="0029694B">
      <w:pPr>
        <w:pStyle w:val="BodyText"/>
      </w:pPr>
      <w:r w:rsidRPr="005C720E">
        <w:t xml:space="preserve">Assessment processes and techniques must be appropriate to the language, literacy </w:t>
      </w:r>
      <w:r w:rsidRPr="005C720E">
        <w:t>and numeracy requirements of the work being performed and the needs of the candidate.</w:t>
      </w:r>
    </w:p>
    <w:p w:rsidR="00000000" w:rsidRPr="005C720E" w:rsidP="0029694B">
      <w:pPr>
        <w:pStyle w:val="BodyText"/>
      </w:pPr>
      <w:r w:rsidRPr="005C720E">
        <w:t>Resources for assessment include:</w:t>
      </w:r>
    </w:p>
    <w:p w:rsidR="00000000" w:rsidRPr="005C720E" w:rsidP="005C720E">
      <w:pPr>
        <w:pStyle w:val="ListBullet"/>
      </w:pPr>
      <w:r w:rsidRPr="005C720E">
        <w:t>a range of relevant exercises, case studies and/or simulations</w:t>
      </w:r>
    </w:p>
    <w:p w:rsidR="00000000" w:rsidRPr="005C720E" w:rsidP="005C720E">
      <w:pPr>
        <w:pStyle w:val="ListBullet"/>
      </w:pPr>
      <w:r w:rsidRPr="005C720E">
        <w:t>relevant and appropriate materials, tools, equipment and personal protec</w:t>
      </w:r>
      <w:r w:rsidRPr="005C720E">
        <w:t>tive equipment currently used in industry</w:t>
      </w:r>
    </w:p>
    <w:p w:rsidR="0029694B" w:rsidP="005C720E">
      <w:pPr>
        <w:pStyle w:val="ListBullet"/>
      </w:pPr>
      <w:r w:rsidRPr="005C720E">
        <w:t>applicable documentation including workplace procedures, rail industry standards, SDSs/MSDSs, regulations, codes of practice and operation manuals.</w:t>
      </w:r>
    </w:p>
    <w:p w:rsidR="0029694B" w:rsidP="005C720E">
      <w:pPr>
        <w:pStyle w:val="ListBullet"/>
      </w:pPr>
    </w:p>
    <w:p w:rsidR="00000000" w:rsidRPr="005C720E" w:rsidP="005C720E">
      <w:pPr>
        <w:pStyle w:val="Heading1"/>
      </w:pPr>
      <w:bookmarkStart w:id="15" w:name="O_749794"/>
      <w:bookmarkEnd w:id="15"/>
      <w:r w:rsidRPr="005C720E">
        <w:t>Links</w:t>
      </w:r>
    </w:p>
    <w:p w:rsidR="00000000" w:rsidRPr="005C720E" w:rsidP="0029694B">
      <w:pPr>
        <w:pStyle w:val="BodyText"/>
      </w:pPr>
      <w:r w:rsidRPr="005C720E">
        <w:t>Companion Volume implementation guides are</w:t>
      </w:r>
      <w:r w:rsidRPr="005C720E">
        <w:t xml:space="preserve">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4263B0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5C720E" w:rsidP="005C720E"/>
    <w:sectPr w:rsidSect="005C720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720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720E" w:rsidRPr="0029694B" w:rsidP="0029694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720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694B" w:rsidP="005C720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9694B" w:rsidP="005C720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29694B" w:rsidP="005C720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720E" w:rsidP="005C720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9694B">
      <w:t>Approved</w:t>
    </w:r>
    <w:r w:rsidR="0029694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9694B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9694B">
      <w:rPr>
        <w:noProof/>
      </w:rPr>
      <w:t>4</w:t>
    </w:r>
    <w:r>
      <w:rPr>
        <w:noProof/>
      </w:rPr>
      <w:fldChar w:fldCharType="end"/>
    </w:r>
  </w:p>
  <w:p w:rsidR="005C720E" w:rsidP="005C720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9694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9694B">
      <w:t>Industry Skills Australia</w:t>
    </w:r>
    <w:r w:rsidR="0029694B">
      <w:fldChar w:fldCharType="end"/>
    </w:r>
  </w:p>
  <w:p w:rsidR="005C720E" w:rsidP="005C720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720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694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C720E" w:rsidRPr="0029694B" w:rsidP="0029694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720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694B" w:rsidRPr="002D2AF8" w:rsidP="005C720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TLIB3048 Carry out off-site repair, overhaul and assembly of mechanical signalling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29694B" w:rsidP="005C720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720E" w:rsidRPr="002D2AF8" w:rsidP="005C720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9694B">
      <w:t>TLIB3048 Carry out off-site repair, overhaul and assembly of mechanical signalling equipment</w:t>
    </w:r>
    <w:r w:rsidR="0029694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9694B">
      <w:rPr>
        <w:noProof/>
      </w:rPr>
      <w:t>2 March 2025</w:t>
    </w:r>
    <w:r>
      <w:fldChar w:fldCharType="end"/>
    </w:r>
  </w:p>
  <w:p w:rsidR="005C720E" w:rsidP="005C720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4E4ECF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D5C0AA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C720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C720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C720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C720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C720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C720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C720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C720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C720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C720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C720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C720E"/>
  </w:style>
  <w:style w:type="character" w:customStyle="1" w:styleId="Heading1Char">
    <w:name w:val="Heading 1 Char"/>
    <w:basedOn w:val="DefaultParagraphFont"/>
    <w:link w:val="Heading1"/>
    <w:rsid w:val="005C720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C720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C720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C720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C720E"/>
    <w:rPr>
      <w:b/>
      <w:spacing w:val="0"/>
    </w:rPr>
  </w:style>
  <w:style w:type="character" w:styleId="Emphasis">
    <w:name w:val="Emphasis"/>
    <w:basedOn w:val="DefaultParagraphFont"/>
    <w:qFormat/>
    <w:rsid w:val="005C720E"/>
    <w:rPr>
      <w:i/>
    </w:rPr>
  </w:style>
  <w:style w:type="paragraph" w:customStyle="1" w:styleId="SuperHeading">
    <w:name w:val="SuperHeading"/>
    <w:basedOn w:val="Normal"/>
    <w:rsid w:val="005C720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C720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C720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C720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C720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C720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C720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C720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C720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C720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C720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C720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C720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C720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C720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C720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C720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C720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C720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C720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C720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C720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C720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C720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C720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C720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C720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C720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C720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C720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C720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C720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C720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C720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C720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C720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C720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C720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C720E"/>
  </w:style>
  <w:style w:type="paragraph" w:styleId="TableofFigures">
    <w:name w:val="table of figures"/>
    <w:basedOn w:val="Normal"/>
    <w:next w:val="Normal"/>
    <w:semiHidden/>
    <w:rsid w:val="005C720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C720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C720E"/>
    <w:rPr>
      <w:rFonts w:ascii="Wingdings" w:hAnsi="Wingdings"/>
    </w:rPr>
  </w:style>
  <w:style w:type="paragraph" w:customStyle="1" w:styleId="TableHeading">
    <w:name w:val="Table Heading"/>
    <w:basedOn w:val="HeadingBase"/>
    <w:rsid w:val="005C720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C720E"/>
    <w:rPr>
      <w:color w:val="0033CC"/>
      <w:u w:val="none"/>
    </w:rPr>
  </w:style>
  <w:style w:type="paragraph" w:customStyle="1" w:styleId="BodyTextRight">
    <w:name w:val="Body Text Right"/>
    <w:basedOn w:val="BodyText"/>
    <w:rsid w:val="005C720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C720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C720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C720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C720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C720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C720E"/>
    <w:rPr>
      <w:sz w:val="32"/>
    </w:rPr>
  </w:style>
  <w:style w:type="paragraph" w:customStyle="1" w:styleId="HeadingProcedure">
    <w:name w:val="Heading Procedure"/>
    <w:basedOn w:val="HeadingBase"/>
    <w:next w:val="Normal"/>
    <w:rsid w:val="005C720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C720E"/>
    <w:pPr>
      <w:spacing w:before="60" w:after="60"/>
    </w:pPr>
  </w:style>
  <w:style w:type="paragraph" w:styleId="ListContinue">
    <w:name w:val="List Continue"/>
    <w:basedOn w:val="List"/>
    <w:rsid w:val="005C720E"/>
    <w:pPr>
      <w:ind w:firstLine="0"/>
    </w:pPr>
  </w:style>
  <w:style w:type="paragraph" w:customStyle="1" w:styleId="ListNote">
    <w:name w:val="List Note"/>
    <w:basedOn w:val="List"/>
    <w:rsid w:val="005C720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C720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C720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C720E"/>
    <w:rPr>
      <w:rFonts w:ascii="Courier New" w:hAnsi="Courier New"/>
    </w:rPr>
  </w:style>
  <w:style w:type="paragraph" w:customStyle="1" w:styleId="NoteBullet">
    <w:name w:val="Note Bullet"/>
    <w:basedOn w:val="Note"/>
    <w:rsid w:val="005C720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C720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C720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C720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C720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C720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C720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C720E"/>
    <w:rPr>
      <w:b/>
      <w:smallCaps/>
    </w:rPr>
  </w:style>
  <w:style w:type="paragraph" w:customStyle="1" w:styleId="TableListNumber">
    <w:name w:val="Table List Number"/>
    <w:basedOn w:val="ListNumber"/>
    <w:rsid w:val="005C720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C720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C720E"/>
    <w:pPr>
      <w:numPr>
        <w:numId w:val="8"/>
      </w:numPr>
    </w:pPr>
  </w:style>
  <w:style w:type="paragraph" w:customStyle="1" w:styleId="ListAlpha2">
    <w:name w:val="List Alpha 2"/>
    <w:basedOn w:val="List2"/>
    <w:rsid w:val="005C720E"/>
    <w:pPr>
      <w:numPr>
        <w:numId w:val="7"/>
      </w:numPr>
    </w:pPr>
  </w:style>
  <w:style w:type="paragraph" w:styleId="List2">
    <w:name w:val="List 2"/>
    <w:basedOn w:val="BodyText"/>
    <w:rsid w:val="005C720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C720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C720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C720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C720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C720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C720E"/>
    <w:pPr>
      <w:numPr>
        <w:numId w:val="3"/>
      </w:numPr>
    </w:pPr>
  </w:style>
  <w:style w:type="paragraph" w:styleId="ListContinue2">
    <w:name w:val="List Continue 2"/>
    <w:basedOn w:val="List2"/>
    <w:rsid w:val="005C720E"/>
    <w:pPr>
      <w:ind w:firstLine="0"/>
    </w:pPr>
  </w:style>
  <w:style w:type="paragraph" w:styleId="ListContinue3">
    <w:name w:val="List Continue 3"/>
    <w:basedOn w:val="List3"/>
    <w:rsid w:val="005C720E"/>
    <w:pPr>
      <w:ind w:left="1021" w:firstLine="0"/>
    </w:pPr>
  </w:style>
  <w:style w:type="paragraph" w:styleId="ListContinue4">
    <w:name w:val="List Continue 4"/>
    <w:basedOn w:val="List4"/>
    <w:rsid w:val="005C720E"/>
    <w:pPr>
      <w:ind w:firstLine="0"/>
    </w:pPr>
  </w:style>
  <w:style w:type="paragraph" w:styleId="ListContinue5">
    <w:name w:val="List Continue 5"/>
    <w:basedOn w:val="List5"/>
    <w:rsid w:val="005C720E"/>
    <w:pPr>
      <w:ind w:firstLine="0"/>
    </w:pPr>
  </w:style>
  <w:style w:type="paragraph" w:styleId="ListNumber3">
    <w:name w:val="List Number 3"/>
    <w:basedOn w:val="List3"/>
    <w:rsid w:val="005C720E"/>
    <w:pPr>
      <w:numPr>
        <w:numId w:val="4"/>
      </w:numPr>
    </w:pPr>
  </w:style>
  <w:style w:type="paragraph" w:styleId="ListNumber4">
    <w:name w:val="List Number 4"/>
    <w:basedOn w:val="List4"/>
    <w:rsid w:val="005C720E"/>
    <w:pPr>
      <w:numPr>
        <w:numId w:val="5"/>
      </w:numPr>
    </w:pPr>
  </w:style>
  <w:style w:type="paragraph" w:styleId="ListNumber5">
    <w:name w:val="List Number 5"/>
    <w:basedOn w:val="List5"/>
    <w:rsid w:val="005C720E"/>
    <w:pPr>
      <w:numPr>
        <w:numId w:val="6"/>
      </w:numPr>
    </w:pPr>
  </w:style>
  <w:style w:type="paragraph" w:styleId="BlockText">
    <w:name w:val="Block Text"/>
    <w:basedOn w:val="Normal"/>
    <w:rsid w:val="005C720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C720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C720E"/>
    <w:rPr>
      <w:sz w:val="16"/>
      <w:vertAlign w:val="superscript"/>
    </w:rPr>
  </w:style>
  <w:style w:type="character" w:customStyle="1" w:styleId="Symbols">
    <w:name w:val="Symbols"/>
    <w:basedOn w:val="DefaultParagraphFont"/>
    <w:rsid w:val="005C720E"/>
    <w:rPr>
      <w:rFonts w:ascii="Symbol" w:hAnsi="Symbol"/>
    </w:rPr>
  </w:style>
  <w:style w:type="character" w:customStyle="1" w:styleId="MenuOptions">
    <w:name w:val="Menu Options"/>
    <w:basedOn w:val="DefaultParagraphFont"/>
    <w:rsid w:val="005C720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C720E"/>
    <w:rPr>
      <w:b/>
    </w:rPr>
  </w:style>
  <w:style w:type="character" w:customStyle="1" w:styleId="Underlined">
    <w:name w:val="Underlined"/>
    <w:basedOn w:val="DefaultParagraphFont"/>
    <w:rsid w:val="005C720E"/>
    <w:rPr>
      <w:u w:val="single"/>
    </w:rPr>
  </w:style>
  <w:style w:type="paragraph" w:customStyle="1" w:styleId="TableBodyTextRight">
    <w:name w:val="Table Body Text Right"/>
    <w:basedOn w:val="TableBodyText"/>
    <w:rsid w:val="005C720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C720E"/>
    <w:rPr>
      <w:sz w:val="18"/>
    </w:rPr>
  </w:style>
  <w:style w:type="paragraph" w:customStyle="1" w:styleId="BodySmallRight">
    <w:name w:val="Body Small Right"/>
    <w:basedOn w:val="BodyTextRight"/>
    <w:rsid w:val="005C720E"/>
    <w:rPr>
      <w:sz w:val="18"/>
      <w:szCs w:val="18"/>
    </w:rPr>
  </w:style>
  <w:style w:type="paragraph" w:customStyle="1" w:styleId="MarginEdition">
    <w:name w:val="Margin Edition"/>
    <w:basedOn w:val="MarginNote"/>
    <w:rsid w:val="005C720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C720E"/>
    <w:rPr>
      <w:sz w:val="2"/>
      <w:szCs w:val="2"/>
    </w:rPr>
  </w:style>
  <w:style w:type="character" w:customStyle="1" w:styleId="Small">
    <w:name w:val="Small"/>
    <w:basedOn w:val="DefaultParagraphFont"/>
    <w:rsid w:val="005C720E"/>
    <w:rPr>
      <w:sz w:val="16"/>
    </w:rPr>
  </w:style>
  <w:style w:type="paragraph" w:customStyle="1" w:styleId="WideTable">
    <w:name w:val="Wide Table"/>
    <w:basedOn w:val="Normal"/>
    <w:rsid w:val="005C720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C720E"/>
  </w:style>
  <w:style w:type="paragraph" w:styleId="Quote">
    <w:name w:val="Quote"/>
    <w:basedOn w:val="Heading1"/>
    <w:link w:val="QuoteChar"/>
    <w:qFormat/>
    <w:rsid w:val="005C720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C720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C720E"/>
    <w:pPr>
      <w:pageBreakBefore/>
    </w:pPr>
  </w:style>
  <w:style w:type="paragraph" w:customStyle="1" w:styleId="Border">
    <w:name w:val="Border"/>
    <w:basedOn w:val="Normal"/>
    <w:qFormat/>
    <w:rsid w:val="005C720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C720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C720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C720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C720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C720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C720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C720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C720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C720E"/>
    <w:rPr>
      <w:u w:val="single"/>
    </w:rPr>
  </w:style>
  <w:style w:type="character" w:customStyle="1" w:styleId="BoldandItalics">
    <w:name w:val="Bold and Italics"/>
    <w:qFormat/>
    <w:rsid w:val="005C720E"/>
    <w:rPr>
      <w:b/>
      <w:i/>
      <w:u w:val="none"/>
    </w:rPr>
  </w:style>
  <w:style w:type="paragraph" w:styleId="BalloonText">
    <w:name w:val="Balloon Text"/>
    <w:basedOn w:val="Normal"/>
    <w:link w:val="BalloonTextChar"/>
    <w:rsid w:val="005C720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C720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C720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C720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C720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C720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C720E"/>
    <w:pPr>
      <w:spacing w:before="0" w:after="0"/>
    </w:pPr>
  </w:style>
  <w:style w:type="paragraph" w:customStyle="1" w:styleId="BodyTextBold">
    <w:name w:val="Body Text Bold"/>
    <w:basedOn w:val="BodyText"/>
    <w:qFormat/>
    <w:rsid w:val="005C720E"/>
    <w:rPr>
      <w:b/>
    </w:rPr>
  </w:style>
  <w:style w:type="character" w:styleId="Hyperlink">
    <w:name w:val="Hyperlink"/>
    <w:basedOn w:val="DefaultParagraphFont"/>
    <w:uiPriority w:val="99"/>
    <w:unhideWhenUsed/>
    <w:rsid w:val="0029694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1169</Words>
  <Characters>7883</Characters>
  <Application>Microsoft Office Word</Application>
  <DocSecurity>0</DocSecurity>
  <Lines>225</Lines>
  <Paragraphs>141</Paragraphs>
  <ScaleCrop>false</ScaleCrop>
  <Company>Author-it Software Corporation Ltd.</Company>
  <LinksUpToDate>false</LinksUpToDate>
  <CharactersWithSpaces>8911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TLIB3048 Carry out off-site repair, overhaul and assembly of mechanical signalling equipment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2025-03-02T02:23:00Z</dcterms:created>
  <dcterms:modified xsi:type="dcterms:W3CDTF">2025-03-02T02:23:00Z</dcterms:modified>
</cp:coreProperties>
</file>