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F7D" w:rsidP="00FA7F7D">
      <w:pPr>
        <w:pStyle w:val="Title"/>
      </w:pPr>
      <w:r>
        <w:fldChar w:fldCharType="begin"/>
      </w:r>
      <w:r>
        <w:instrText xml:space="preserve"> TITLE   \* MERGEFORMAT </w:instrText>
      </w:r>
      <w:r>
        <w:fldChar w:fldCharType="separate"/>
      </w:r>
      <w:r>
        <w:t>TLIB3026 Prepare for train operation</w:t>
      </w:r>
      <w:r>
        <w:fldChar w:fldCharType="end"/>
      </w:r>
    </w:p>
    <w:p w:rsidR="00FA7F7D" w:rsidP="00FA7F7D">
      <w:pPr>
        <w:pStyle w:val="Version"/>
        <w:sectPr w:rsidSect="00B553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53AA" w:rsidP="00B553AA">
      <w:pPr>
        <w:pStyle w:val="SuperHeading"/>
      </w:pPr>
      <w:r w:rsidRPr="00B553AA">
        <w:t>TLIB3026 Prepare for train operation</w:t>
      </w:r>
    </w:p>
    <w:p w:rsidR="00000000" w:rsidRPr="00B553AA" w:rsidP="00B553AA">
      <w:pPr>
        <w:pStyle w:val="Heading1"/>
      </w:pPr>
      <w:bookmarkStart w:id="1" w:name="O_1195556"/>
      <w:bookmarkEnd w:id="1"/>
      <w:r w:rsidRPr="00B553AA">
        <w:t>Modification History</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Release 2</w:t>
            </w:r>
            <w:r w:rsidRPr="00B553AA">
              <w:t>. This is the second release of this unit of competency in the TLI Transport and Logistics Training Package:</w:t>
            </w:r>
          </w:p>
          <w:p w:rsidR="00000000" w:rsidRPr="00B553AA" w:rsidP="00B553AA">
            <w:pPr>
              <w:pStyle w:val="ListBullet"/>
            </w:pPr>
            <w:r w:rsidRPr="00B553AA">
              <w:t>Minor statement changes in Application</w:t>
            </w:r>
          </w:p>
          <w:p w:rsidR="00000000" w:rsidRPr="00B553AA" w:rsidP="00B553AA">
            <w:pPr>
              <w:pStyle w:val="ListBullet"/>
            </w:pPr>
            <w:r w:rsidRPr="00B553AA">
              <w:t>PC 1.6 minor wording changed</w:t>
            </w:r>
          </w:p>
          <w:p w:rsidR="00000000" w:rsidRPr="00B553AA" w:rsidP="00B553AA">
            <w:pPr>
              <w:pStyle w:val="ListBullet"/>
            </w:pPr>
            <w:r w:rsidRPr="00B553AA">
              <w:t>Minor statement changes in Performance Evidence</w:t>
            </w:r>
          </w:p>
          <w:p w:rsidR="00000000" w:rsidRPr="00B553AA" w:rsidP="00B553AA">
            <w:pPr>
              <w:pStyle w:val="ListBullet"/>
            </w:pPr>
            <w:r w:rsidRPr="00B553AA">
              <w:t>Minor statement changes in Knowledge Evidence</w:t>
            </w:r>
          </w:p>
          <w:p w:rsidR="00000000" w:rsidP="00B553AA">
            <w:pPr>
              <w:pStyle w:val="ListBullet"/>
              <w:rPr>
                <w:lang w:val="en-NZ"/>
              </w:rPr>
            </w:pPr>
            <w:r w:rsidRPr="00B553AA">
              <w:t>Minor statement changes in Assessment Conditions.</w:t>
            </w:r>
          </w:p>
        </w:tc>
      </w:tr>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Release 1</w:t>
            </w:r>
            <w:r w:rsidRPr="00B553AA">
              <w:t>. This is the first release of this unit of competency in the TLI Transport and Logistics Training Package.</w:t>
            </w:r>
          </w:p>
        </w:tc>
      </w:tr>
    </w:tbl>
    <w:p w:rsidR="00000000" w:rsidRPr="00B553AA" w:rsidP="00B553AA">
      <w:pPr>
        <w:pStyle w:val="NoPaddingFontSize1"/>
      </w:pPr>
    </w:p>
    <w:p w:rsidR="00000000" w:rsidRPr="00B553AA" w:rsidP="00B553AA">
      <w:pPr>
        <w:pStyle w:val="AllowPageBreak"/>
      </w:pPr>
    </w:p>
    <w:p w:rsidR="00000000" w:rsidRPr="00B553AA" w:rsidP="00B553AA">
      <w:pPr>
        <w:pStyle w:val="Heading1"/>
      </w:pPr>
      <w:bookmarkStart w:id="2" w:name="O_1195555"/>
      <w:bookmarkEnd w:id="2"/>
      <w:r w:rsidRPr="00B553AA">
        <w:t>Application</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t>This unit involves the skills and knowledge required to prepare for train operation in accordance with workplace procedures and the requirements of relevant system of safeworking, regulations and codes of practice.</w:t>
            </w:r>
          </w:p>
          <w:p w:rsidR="00000000" w:rsidRPr="00B553AA" w:rsidP="00B553AA">
            <w:pPr>
              <w:pStyle w:val="BodyText"/>
            </w:pPr>
            <w:r w:rsidRPr="00B553AA">
              <w:t>It includes preparing for and implementin</w:t>
            </w:r>
            <w:r w:rsidRPr="00B553AA">
              <w:t>g the prescribed pre-departure checks and confirming required train documentation.</w:t>
            </w:r>
          </w:p>
          <w:p w:rsidR="00000000" w:rsidRPr="00B553AA" w:rsidP="00B553AA">
            <w:pPr>
              <w:pStyle w:val="BodyText"/>
            </w:pPr>
            <w:r w:rsidRPr="00B553AA">
              <w:t>People achieving competence in this unit will need to fulfil the applicable state/territory legislated rail safety requirements and to comply with relevant codes of practice</w:t>
            </w:r>
            <w:r w:rsidRPr="00B553AA">
              <w:t xml:space="preserve"> and/or guidelines.</w:t>
            </w:r>
          </w:p>
          <w:p w:rsidR="00000000" w:rsidRPr="00B553AA" w:rsidP="00B553AA">
            <w:pPr>
              <w:pStyle w:val="BodyText"/>
            </w:pPr>
            <w:r w:rsidRPr="00B553AA">
              <w:t>Work is performed without supervision, generally within a team environment. It involves the application of routine operational principles and procedures when preparing for train operation, as part of workplace activities across a variet</w:t>
            </w:r>
            <w:r w:rsidRPr="00B553AA">
              <w:t>y of operational contexts within the Australian rail system.</w:t>
            </w:r>
          </w:p>
          <w:p w:rsidR="00000000" w:rsidRPr="00B553AA" w:rsidP="00B553AA">
            <w:pPr>
              <w:pStyle w:val="BodyText"/>
            </w:pPr>
            <w:r w:rsidRPr="00B553AA">
              <w:t>No licensing, legislative or certification requirements apply to this unit at the time of publication.</w:t>
            </w:r>
          </w:p>
        </w:tc>
      </w:tr>
    </w:tbl>
    <w:p w:rsidR="00000000" w:rsidRPr="00B553AA" w:rsidP="00B553AA">
      <w:pPr>
        <w:pStyle w:val="NoPaddingFontSize1"/>
      </w:pPr>
    </w:p>
    <w:p w:rsidR="00000000" w:rsidRPr="00B553AA" w:rsidP="00B553AA">
      <w:pPr>
        <w:pStyle w:val="AllowPageBreak"/>
      </w:pPr>
    </w:p>
    <w:p w:rsidR="00000000" w:rsidRPr="00B553AA" w:rsidP="00B553AA">
      <w:pPr>
        <w:pStyle w:val="Heading1"/>
      </w:pPr>
      <w:bookmarkStart w:id="3" w:name="O_1195554"/>
      <w:bookmarkEnd w:id="3"/>
      <w:r w:rsidRPr="00B553AA">
        <w:t>Pre-requisite Unit</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t>Not applicable.</w:t>
            </w:r>
          </w:p>
        </w:tc>
      </w:tr>
    </w:tbl>
    <w:p w:rsidR="00FA7F7D" w:rsidP="00B553AA">
      <w:pPr>
        <w:pStyle w:val="NoPaddingFontSize1"/>
      </w:pPr>
    </w:p>
    <w:p w:rsidR="00FA7F7D" w:rsidP="00B553AA">
      <w:pPr>
        <w:pStyle w:val="NoPaddingFontSize1"/>
      </w:pPr>
    </w:p>
    <w:p w:rsidR="00000000" w:rsidRPr="00B553AA" w:rsidP="00B553AA">
      <w:pPr>
        <w:pStyle w:val="Heading1"/>
      </w:pPr>
      <w:bookmarkStart w:id="4" w:name="O_1195553"/>
      <w:bookmarkEnd w:id="4"/>
      <w:r w:rsidRPr="00B553AA">
        <w:t>Competency Fie</w:t>
      </w:r>
      <w:r w:rsidRPr="00B553AA">
        <w:t>ld</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t>B – Equipment Checking and Maintenance.</w:t>
            </w:r>
          </w:p>
        </w:tc>
      </w:tr>
    </w:tbl>
    <w:p w:rsidR="00FA7F7D" w:rsidP="00B553AA">
      <w:pPr>
        <w:pStyle w:val="NoPaddingFontSize1"/>
      </w:pPr>
    </w:p>
    <w:p w:rsidR="00FA7F7D" w:rsidP="00B553AA">
      <w:pPr>
        <w:pStyle w:val="NoPaddingFontSize1"/>
      </w:pPr>
    </w:p>
    <w:p w:rsidR="00000000" w:rsidRPr="00B553AA" w:rsidP="00B553AA">
      <w:pPr>
        <w:pStyle w:val="Heading1"/>
      </w:pPr>
      <w:bookmarkStart w:id="5" w:name="O_1195552"/>
      <w:bookmarkEnd w:id="5"/>
      <w:r w:rsidRPr="00B553AA">
        <w:t>Unit Sector</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t>Rail sector.</w:t>
            </w:r>
          </w:p>
        </w:tc>
      </w:tr>
    </w:tbl>
    <w:p w:rsidR="00FA7F7D" w:rsidP="00B553AA">
      <w:pPr>
        <w:pStyle w:val="NoPaddingFontSize1"/>
      </w:pPr>
    </w:p>
    <w:p w:rsidR="00FA7F7D" w:rsidP="00B553AA">
      <w:pPr>
        <w:pStyle w:val="NoPaddingFontSize1"/>
      </w:pPr>
    </w:p>
    <w:p w:rsidR="00000000" w:rsidRPr="00B553AA" w:rsidP="00B553AA">
      <w:pPr>
        <w:pStyle w:val="Heading1"/>
      </w:pPr>
      <w:bookmarkStart w:id="6" w:name="O_1195551"/>
      <w:bookmarkEnd w:id="6"/>
      <w:r w:rsidRPr="00B553AA">
        <w:t>Elements and Performance Criteria</w:t>
      </w:r>
    </w:p>
    <w:tbl>
      <w:tblPr>
        <w:tblW w:w="0" w:type="auto"/>
        <w:tblCellMar>
          <w:left w:w="62" w:type="dxa"/>
          <w:right w:w="62" w:type="dxa"/>
        </w:tblCellMar>
        <w:tblLook w:val="0000"/>
      </w:tblPr>
      <w:tblGrid>
        <w:gridCol w:w="326"/>
        <w:gridCol w:w="1953"/>
        <w:gridCol w:w="658"/>
        <w:gridCol w:w="6259"/>
      </w:tblGrid>
      <w:tr w:rsidTr="00FA7F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PERFORMANCE CRITERIA</w:t>
            </w:r>
          </w:p>
        </w:tc>
      </w:tr>
      <w:tr w:rsidTr="00FA7F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Performance criteria describe the performance needed to demonstrate achievement of the element.</w:t>
            </w:r>
          </w:p>
        </w:tc>
      </w:tr>
      <w:tr w:rsidTr="00FA7F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Prepare for pre-departure checks</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 xml:space="preserve">Checks and relevant procedures and standards are identified </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 xml:space="preserve">Purpose of journey and activities to be undertaken </w:t>
            </w:r>
            <w:r w:rsidRPr="00B553AA">
              <w:t>are identified</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Constraints and special instructions that may apply for journey are identified</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 xml:space="preserve">Documentation is </w:t>
            </w:r>
            <w:r w:rsidRPr="00B553AA">
              <w:t>read and clarified, as required, to identify and confirm consist, attach/detach vehicle information, loading information and characteristics of the train</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Hazards are identified, risks are assessed and risk control measures are implemented</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Com</w:t>
            </w:r>
            <w:r w:rsidRPr="00B553AA">
              <w:t>pliance with dangerous goods systems and relevant regulatory requirements are identified, as required</w:t>
            </w:r>
          </w:p>
        </w:tc>
      </w:tr>
      <w:tr w:rsidTr="00FA7F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Implement pre-departure checks</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Motive power control systems are set up and checked in accordance with workplace policies and procedures</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Train, or relevant portion of the train, is checked to ensure rolling stock is coupled and sequenced correctly</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Train braking systems are applied and released to ensure they are operating effectively</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Visual inspection is conducted to identify obvious faults or defects that would prevent safe transit</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Corrective actions are taken to rectify faults and ensure minimum delay to planned running schedule</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Relevant work health and safety (WHS)/occ</w:t>
            </w:r>
            <w:r w:rsidRPr="00B553AA">
              <w:t>upational health and safety (OHS) requirements are followed to prevent injury and damage</w:t>
            </w:r>
          </w:p>
        </w:tc>
      </w:tr>
      <w:tr w:rsidTr="00FA7F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Confirm train can proceed</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Relevant personnel are promptly advised of result of completed checks</w:t>
            </w:r>
          </w:p>
        </w:tc>
      </w:tr>
      <w:tr w:rsidTr="00FA7F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55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t>Authority to proceed relevant to operational situation is obtained and followed</w:t>
            </w:r>
          </w:p>
        </w:tc>
      </w:tr>
    </w:tbl>
    <w:p w:rsidR="00FA7F7D" w:rsidP="00B553AA">
      <w:pPr>
        <w:pStyle w:val="NoPaddingFontSize1"/>
      </w:pPr>
    </w:p>
    <w:p w:rsidR="00FA7F7D" w:rsidP="00B553AA">
      <w:pPr>
        <w:pStyle w:val="NoPaddingFontSize1"/>
      </w:pPr>
    </w:p>
    <w:p w:rsidR="00000000" w:rsidRPr="00B553AA" w:rsidP="00B553AA">
      <w:pPr>
        <w:pStyle w:val="Heading1"/>
      </w:pPr>
      <w:bookmarkStart w:id="7" w:name="O_1195550"/>
      <w:bookmarkEnd w:id="7"/>
      <w:r w:rsidRPr="00B553AA">
        <w:t>Foundation Skills</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t>Foundation skills essential to performance are explicit in the performance criteria of this unit of competency.</w:t>
            </w:r>
          </w:p>
        </w:tc>
      </w:tr>
    </w:tbl>
    <w:p w:rsidR="00FA7F7D" w:rsidP="00B553AA">
      <w:pPr>
        <w:pStyle w:val="NoPaddingFontSize1"/>
      </w:pPr>
    </w:p>
    <w:p w:rsidR="00FA7F7D" w:rsidP="00B553AA">
      <w:pPr>
        <w:pStyle w:val="NoPaddingFontSize1"/>
      </w:pPr>
    </w:p>
    <w:p w:rsidR="00000000" w:rsidRPr="00B553AA" w:rsidP="00B553AA">
      <w:pPr>
        <w:pStyle w:val="Heading1"/>
      </w:pPr>
      <w:bookmarkStart w:id="8" w:name="O_1195549"/>
      <w:bookmarkEnd w:id="8"/>
      <w:r w:rsidRPr="00B553AA">
        <w:t>Range of Conditions</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t>Range is restricted to essential operating conditions and any other variables essential to the work environment.</w:t>
            </w:r>
          </w:p>
        </w:tc>
      </w:tr>
    </w:tbl>
    <w:p w:rsidR="00FA7F7D" w:rsidP="00B553AA">
      <w:pPr>
        <w:pStyle w:val="NoPaddingFontSize1"/>
      </w:pPr>
    </w:p>
    <w:p w:rsidR="00FA7F7D" w:rsidP="00B553AA">
      <w:pPr>
        <w:pStyle w:val="NoPaddingFontSize1"/>
      </w:pPr>
    </w:p>
    <w:p w:rsidR="00000000" w:rsidRPr="00B553AA" w:rsidP="00B553AA">
      <w:pPr>
        <w:pStyle w:val="Heading1"/>
      </w:pPr>
      <w:bookmarkStart w:id="9" w:name="O_1195548"/>
      <w:bookmarkEnd w:id="9"/>
      <w:r w:rsidRPr="00B553AA">
        <w:t>Unit Mapping Information</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t>This unit replaces and is equivalent to TLIB3026A Prepare for train operati</w:t>
            </w:r>
            <w:r w:rsidRPr="00B553AA">
              <w:t>on.</w:t>
            </w:r>
          </w:p>
        </w:tc>
      </w:tr>
    </w:tbl>
    <w:p w:rsidR="00FA7F7D" w:rsidP="00B553AA">
      <w:pPr>
        <w:pStyle w:val="NoPaddingFontSize1"/>
      </w:pPr>
    </w:p>
    <w:p w:rsidR="00FA7F7D" w:rsidP="00B553AA">
      <w:pPr>
        <w:pStyle w:val="NoPaddingFontSize1"/>
      </w:pPr>
    </w:p>
    <w:p w:rsidR="00000000" w:rsidRPr="00B553AA" w:rsidP="00B553AA">
      <w:pPr>
        <w:pStyle w:val="Heading1"/>
      </w:pPr>
      <w:bookmarkStart w:id="10" w:name="O_1195557"/>
      <w:bookmarkEnd w:id="10"/>
      <w:r w:rsidRPr="00B553AA">
        <w:t>Links</w:t>
      </w:r>
    </w:p>
    <w:p w:rsidR="00000000" w:rsidRPr="00B553AA" w:rsidP="00FA7F7D">
      <w:pPr>
        <w:pStyle w:val="BodyText"/>
      </w:pPr>
      <w:r w:rsidRPr="00B553A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82D02">
        <w:rPr>
          <w:rStyle w:val="Hyperlink"/>
        </w:rPr>
        <w:t>https://vetnet.gov.au/Pages/TrainingDocs.aspx?q=df441c6e-213d-43e3-874c-0b3f7036d851</w:t>
      </w:r>
      <w:r>
        <w:fldChar w:fldCharType="end"/>
      </w:r>
    </w:p>
    <w:p w:rsidR="00000000" w:rsidRPr="00B553AA" w:rsidP="00FA7F7D">
      <w:pPr>
        <w:pStyle w:val="BodyText"/>
        <w:sectPr w:rsidSect="00B553AA">
          <w:headerReference w:type="default" r:id="rId10"/>
          <w:footerReference w:type="default" r:id="rId11"/>
          <w:pgSz w:w="11908" w:h="16833"/>
          <w:pgMar w:top="1702" w:right="1418" w:bottom="1702" w:left="1418" w:header="992" w:footer="992" w:gutter="0"/>
          <w:cols w:space="720"/>
          <w:noEndnote/>
          <w:docGrid w:linePitch="299"/>
        </w:sectPr>
      </w:pPr>
    </w:p>
    <w:p w:rsidR="00000000" w:rsidRPr="00B553AA" w:rsidP="00B553AA">
      <w:pPr>
        <w:pStyle w:val="SuperHeading"/>
      </w:pPr>
      <w:r w:rsidRPr="00B553AA">
        <w:t xml:space="preserve">Assessment </w:t>
      </w:r>
      <w:r w:rsidRPr="00B553AA">
        <w:t>Requirements for TLIB3026 Prepare for train operation</w:t>
      </w:r>
    </w:p>
    <w:p w:rsidR="00000000" w:rsidRPr="00B553AA" w:rsidP="00B553AA">
      <w:pPr>
        <w:pStyle w:val="Heading1"/>
      </w:pPr>
      <w:bookmarkStart w:id="11" w:name="O_1195546"/>
      <w:bookmarkEnd w:id="11"/>
      <w:r w:rsidRPr="00B553AA">
        <w:t>Modification History</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Release 2</w:t>
            </w:r>
            <w:r w:rsidRPr="00B553AA">
              <w:t>. This is the second release of this unit of competency in the TLI Transport and Logistics Training Package:</w:t>
            </w:r>
          </w:p>
          <w:p w:rsidR="00000000" w:rsidRPr="00B553AA" w:rsidP="00B553AA">
            <w:pPr>
              <w:pStyle w:val="ListBullet"/>
            </w:pPr>
            <w:r w:rsidRPr="00B553AA">
              <w:t>Minor statement changes in Application</w:t>
            </w:r>
          </w:p>
          <w:p w:rsidR="00000000" w:rsidRPr="00B553AA" w:rsidP="00B553AA">
            <w:pPr>
              <w:pStyle w:val="ListBullet"/>
            </w:pPr>
            <w:r w:rsidRPr="00B553AA">
              <w:t>PC 1.</w:t>
            </w:r>
            <w:r w:rsidRPr="00B553AA">
              <w:t>6 minor wording changed</w:t>
            </w:r>
          </w:p>
          <w:p w:rsidR="00000000" w:rsidRPr="00B553AA" w:rsidP="00B553AA">
            <w:pPr>
              <w:pStyle w:val="ListBullet"/>
            </w:pPr>
            <w:r w:rsidRPr="00B553AA">
              <w:t>Minor statement changes in Performance Evidence</w:t>
            </w:r>
          </w:p>
          <w:p w:rsidR="00000000" w:rsidRPr="00B553AA" w:rsidP="00B553AA">
            <w:pPr>
              <w:pStyle w:val="ListBullet"/>
            </w:pPr>
            <w:r w:rsidRPr="00B553AA">
              <w:t>Minor statement changes in Knowledge Evidence</w:t>
            </w:r>
          </w:p>
          <w:p w:rsidR="00000000" w:rsidP="00B553AA">
            <w:pPr>
              <w:pStyle w:val="ListBullet"/>
              <w:rPr>
                <w:lang w:val="en-NZ"/>
              </w:rPr>
            </w:pPr>
            <w:r w:rsidRPr="00B553AA">
              <w:t>Minor statement changes in Assessment Conditions.</w:t>
            </w:r>
          </w:p>
        </w:tc>
      </w:tr>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rPr>
                <w:rStyle w:val="SpecialBold"/>
              </w:rPr>
              <w:t>Release 1</w:t>
            </w:r>
            <w:r w:rsidRPr="00B553AA">
              <w:t>. This is the first release of this unit of competency in the TLI Transport an</w:t>
            </w:r>
            <w:r w:rsidRPr="00B553AA">
              <w:t>d Logistics Training Package.</w:t>
            </w:r>
          </w:p>
        </w:tc>
      </w:tr>
    </w:tbl>
    <w:p w:rsidR="00000000" w:rsidRPr="00B553AA" w:rsidP="00B553AA">
      <w:pPr>
        <w:pStyle w:val="NoPaddingFontSize1"/>
      </w:pPr>
    </w:p>
    <w:p w:rsidR="00000000" w:rsidRPr="00B553AA" w:rsidP="00B553AA">
      <w:pPr>
        <w:pStyle w:val="AllowPageBreak"/>
      </w:pPr>
    </w:p>
    <w:p w:rsidR="00000000" w:rsidRPr="00B553AA" w:rsidP="00B553AA">
      <w:pPr>
        <w:pStyle w:val="Heading1"/>
      </w:pPr>
      <w:bookmarkStart w:id="12" w:name="O_1195545"/>
      <w:bookmarkEnd w:id="12"/>
      <w:r w:rsidRPr="00B553AA">
        <w:t>Performance Evidence</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 xml:space="preserve">Evidence required to demonstrate competence in this unit must be relevant to and satisfy all of the requirements of the elements and performance criteria on </w:t>
            </w:r>
            <w:r w:rsidRPr="00B553AA">
              <w:t>at least one occasion and include:</w:t>
            </w:r>
          </w:p>
        </w:tc>
      </w:tr>
      <w:tr w:rsidTr="00B553AA">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B553AA" w:rsidP="00B553AA">
            <w:pPr>
              <w:pStyle w:val="ListBullet"/>
            </w:pPr>
            <w:r w:rsidRPr="00B553AA">
              <w:t>applying appropriate procedures to overcome identified faults or defects including isolation and lockout/tagout procedures</w:t>
            </w:r>
          </w:p>
          <w:p w:rsidR="00000000" w:rsidRPr="00B553AA" w:rsidP="00B553AA">
            <w:pPr>
              <w:pStyle w:val="ListBullet"/>
            </w:pPr>
            <w:r w:rsidRPr="00B553AA">
              <w:t xml:space="preserve">communicating effectively and working collaboratively with others </w:t>
            </w:r>
          </w:p>
          <w:p w:rsidR="00000000" w:rsidRPr="00B553AA" w:rsidP="00B553AA">
            <w:pPr>
              <w:pStyle w:val="ListBullet"/>
            </w:pPr>
            <w:r w:rsidRPr="00B553AA">
              <w:t>completing relevant documenta</w:t>
            </w:r>
            <w:r w:rsidRPr="00B553AA">
              <w:t xml:space="preserve">tion </w:t>
            </w:r>
          </w:p>
          <w:p w:rsidR="00000000" w:rsidRPr="00B553AA" w:rsidP="00B553AA">
            <w:pPr>
              <w:pStyle w:val="ListBullet"/>
            </w:pPr>
            <w:r w:rsidRPr="00B553AA">
              <w:t xml:space="preserve">identifying job hazards and taking required actions to minimise, control or eliminate identified hazards </w:t>
            </w:r>
          </w:p>
          <w:p w:rsidR="00000000" w:rsidRPr="00B553AA" w:rsidP="00B553AA">
            <w:pPr>
              <w:pStyle w:val="ListBullet"/>
            </w:pPr>
            <w:r w:rsidRPr="00B553AA">
              <w:t>interpreting and following operational instructions and prioritising work including:</w:t>
            </w:r>
          </w:p>
          <w:p w:rsidR="00000000" w:rsidRPr="00B553AA" w:rsidP="00B553AA">
            <w:pPr>
              <w:pStyle w:val="ListBullet2"/>
            </w:pPr>
            <w:r w:rsidRPr="00B553AA">
              <w:t>modifying activities depending on operational contingencies, risk situations and environments</w:t>
            </w:r>
          </w:p>
          <w:p w:rsidR="00000000" w:rsidRPr="00B553AA" w:rsidP="00B553AA">
            <w:pPr>
              <w:pStyle w:val="ListBullet"/>
            </w:pPr>
            <w:r w:rsidRPr="00B553AA">
              <w:t>monitoring work activities in terms of planned schedule</w:t>
            </w:r>
          </w:p>
          <w:p w:rsidR="00000000" w:rsidRPr="00B553AA" w:rsidP="00B553AA">
            <w:pPr>
              <w:pStyle w:val="ListBullet"/>
            </w:pPr>
            <w:r w:rsidRPr="00B553AA">
              <w:t>operating and adapting to differences in equipment in accordance with operating procedures</w:t>
            </w:r>
          </w:p>
          <w:p w:rsidR="00000000" w:rsidRPr="00B553AA" w:rsidP="00B553AA">
            <w:pPr>
              <w:pStyle w:val="ListBullet"/>
            </w:pPr>
            <w:r w:rsidRPr="00B553AA">
              <w:t>reading and in</w:t>
            </w:r>
            <w:r w:rsidRPr="00B553AA">
              <w:t xml:space="preserve">terpreting relevant instructions, procedures, information and signs </w:t>
            </w:r>
          </w:p>
          <w:p w:rsidR="00000000" w:rsidRPr="00B553AA" w:rsidP="00B553AA">
            <w:pPr>
              <w:pStyle w:val="ListBullet"/>
            </w:pPr>
            <w:r w:rsidRPr="00B553AA">
              <w:t>reporting and/or rectifying identified problems, faults or malfunctions promptly in accordance with regulatory requirements and workplace procedures</w:t>
            </w:r>
          </w:p>
          <w:p w:rsidR="00000000" w:rsidRPr="00B553AA" w:rsidP="00B553AA">
            <w:pPr>
              <w:pStyle w:val="ListBullet"/>
            </w:pPr>
            <w:r w:rsidRPr="00B553AA">
              <w:t xml:space="preserve">selecting and using required personal </w:t>
            </w:r>
            <w:r w:rsidRPr="00B553AA">
              <w:t>protective equipment (PPE) conforming to industry and work health and safety (WHS)/occupational health and safety (OHS) standards</w:t>
            </w:r>
          </w:p>
          <w:p w:rsidR="00000000" w:rsidRPr="00B553AA" w:rsidP="00B553AA">
            <w:pPr>
              <w:pStyle w:val="ListBullet"/>
            </w:pPr>
            <w:r w:rsidRPr="00B553AA">
              <w:t>setting up and checking train control systems</w:t>
            </w:r>
          </w:p>
          <w:p w:rsidR="00000000" w:rsidRPr="00B553AA" w:rsidP="00B553AA">
            <w:pPr>
              <w:pStyle w:val="ListBullet"/>
            </w:pPr>
            <w:r w:rsidRPr="00B553AA">
              <w:t>testing air continuity and braking systems</w:t>
            </w:r>
          </w:p>
          <w:p w:rsidR="00000000" w:rsidRPr="00B553AA" w:rsidP="00B553AA">
            <w:pPr>
              <w:pStyle w:val="ListBullet"/>
            </w:pPr>
            <w:r w:rsidRPr="00B553AA">
              <w:t xml:space="preserve">working systematically with required </w:t>
            </w:r>
            <w:r w:rsidRPr="00B553AA">
              <w:t>attention to detail without injury to self or others, or damage to goods or equipment.</w:t>
            </w:r>
          </w:p>
        </w:tc>
      </w:tr>
    </w:tbl>
    <w:p w:rsidR="00000000" w:rsidRPr="00B553AA" w:rsidP="00B553AA">
      <w:pPr>
        <w:pStyle w:val="NoPaddingFontSize1"/>
      </w:pPr>
    </w:p>
    <w:p w:rsidR="00000000" w:rsidRPr="00B553AA" w:rsidP="00B553AA">
      <w:pPr>
        <w:pStyle w:val="AllowPageBreak"/>
      </w:pPr>
    </w:p>
    <w:p w:rsidR="00000000" w:rsidRPr="00B553AA" w:rsidP="00B553AA">
      <w:pPr>
        <w:pStyle w:val="Heading1"/>
      </w:pPr>
      <w:bookmarkStart w:id="13" w:name="O_1195544"/>
      <w:bookmarkEnd w:id="13"/>
      <w:r w:rsidRPr="00B553AA">
        <w:t>Knowledge Evidence</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B553AA">
            <w:pPr>
              <w:pStyle w:val="BodyText"/>
              <w:rPr>
                <w:lang w:val="en-NZ"/>
              </w:rPr>
            </w:pPr>
            <w:r w:rsidRPr="00B553AA">
              <w:t>Evidence required to demonstrate competence in this unit must be relevant to and satisfy all of the requirements of the elements and performance criteria and include knowledge of:</w:t>
            </w:r>
          </w:p>
        </w:tc>
      </w:tr>
      <w:tr w:rsidTr="00B553AA">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B553AA" w:rsidP="00B553AA">
            <w:pPr>
              <w:pStyle w:val="ListBullet"/>
            </w:pPr>
            <w:r w:rsidRPr="00B553AA">
              <w:t>applicable state/territory legislated rail safety requirements, relevant c</w:t>
            </w:r>
            <w:r w:rsidRPr="00B553AA">
              <w:t>odes of practice and/or guidelines including:</w:t>
            </w:r>
          </w:p>
          <w:p w:rsidR="00000000" w:rsidRPr="00B553AA" w:rsidP="00B553AA">
            <w:pPr>
              <w:pStyle w:val="ListBullet2"/>
            </w:pPr>
            <w:r w:rsidRPr="00B553AA">
              <w:t>rail safety, WHS/OHS, and environmental procedures and regulations</w:t>
            </w:r>
          </w:p>
          <w:p w:rsidR="00000000" w:rsidRPr="00B553AA" w:rsidP="00B553AA">
            <w:pPr>
              <w:pStyle w:val="ListBullet2"/>
            </w:pPr>
            <w:r w:rsidRPr="00B553AA">
              <w:t>relevant dangerous goods systems and dangerous goods regulation requirements as they apply to freight operations</w:t>
            </w:r>
          </w:p>
          <w:p w:rsidR="00000000" w:rsidRPr="00B553AA" w:rsidP="00B553AA">
            <w:pPr>
              <w:pStyle w:val="ListBullet2"/>
            </w:pPr>
            <w:r w:rsidRPr="00B553AA">
              <w:t>system of safeworking, and workplace procedures and requirements</w:t>
            </w:r>
          </w:p>
          <w:p w:rsidR="00000000" w:rsidRPr="00B553AA" w:rsidP="00B553AA">
            <w:pPr>
              <w:pStyle w:val="ListBullet"/>
            </w:pPr>
            <w:r w:rsidRPr="00B553AA">
              <w:t xml:space="preserve">contingency management workplace processes </w:t>
            </w:r>
          </w:p>
          <w:p w:rsidR="00000000" w:rsidRPr="00B553AA" w:rsidP="00B553AA">
            <w:pPr>
              <w:pStyle w:val="ListBullet"/>
            </w:pPr>
            <w:r w:rsidRPr="00B553AA">
              <w:t>pre-departure train testing workplace procedures</w:t>
            </w:r>
          </w:p>
          <w:p w:rsidR="00000000" w:rsidRPr="00B553AA" w:rsidP="00B553AA">
            <w:pPr>
              <w:pStyle w:val="ListBullet"/>
            </w:pPr>
            <w:r w:rsidRPr="00B553AA">
              <w:t>preparing a train for operation workplace procedures</w:t>
            </w:r>
          </w:p>
          <w:p w:rsidR="00000000" w:rsidRPr="00B553AA" w:rsidP="00B553AA">
            <w:pPr>
              <w:pStyle w:val="ListBullet"/>
            </w:pPr>
            <w:r w:rsidRPr="00B553AA">
              <w:t>set-up workplace procedures for equipment us</w:t>
            </w:r>
            <w:r w:rsidRPr="00B553AA">
              <w:t>ed when controlling trains</w:t>
            </w:r>
          </w:p>
          <w:p w:rsidR="00000000" w:rsidRPr="00B553AA" w:rsidP="00B553AA">
            <w:pPr>
              <w:pStyle w:val="ListBullet"/>
            </w:pPr>
            <w:r w:rsidRPr="00B553AA">
              <w:t>train characteristics and specifications</w:t>
            </w:r>
          </w:p>
          <w:p w:rsidR="00000000" w:rsidRPr="00B553AA" w:rsidP="00B553AA">
            <w:pPr>
              <w:pStyle w:val="ListBullet"/>
            </w:pPr>
            <w:r w:rsidRPr="00B553AA">
              <w:t>train preparation documentation procedures</w:t>
            </w:r>
          </w:p>
          <w:p w:rsidR="00000000" w:rsidRPr="00B553AA" w:rsidP="00B553AA">
            <w:pPr>
              <w:pStyle w:val="ListBullet"/>
            </w:pPr>
            <w:r w:rsidRPr="00B553AA">
              <w:t>typical faults or defects for the type of rolling stock being operated.</w:t>
            </w:r>
          </w:p>
        </w:tc>
      </w:tr>
    </w:tbl>
    <w:p w:rsidR="00000000" w:rsidRPr="00B553AA" w:rsidP="00B553AA">
      <w:pPr>
        <w:pStyle w:val="NoPaddingFontSize1"/>
      </w:pPr>
    </w:p>
    <w:p w:rsidR="00000000" w:rsidRPr="00B553AA" w:rsidP="00B553AA">
      <w:pPr>
        <w:pStyle w:val="AllowPageBreak"/>
      </w:pPr>
    </w:p>
    <w:p w:rsidR="00000000" w:rsidRPr="00B553AA" w:rsidP="00B553AA">
      <w:pPr>
        <w:pStyle w:val="Heading1"/>
      </w:pPr>
      <w:bookmarkStart w:id="14" w:name="O_1195543"/>
      <w:bookmarkEnd w:id="14"/>
      <w:r w:rsidRPr="00B553AA">
        <w:t>Assessment Conditions</w:t>
      </w:r>
    </w:p>
    <w:tbl>
      <w:tblPr>
        <w:tblW w:w="9497" w:type="dxa"/>
        <w:tblLayout w:type="fixed"/>
        <w:tblCellMar>
          <w:left w:w="62" w:type="dxa"/>
          <w:right w:w="62" w:type="dxa"/>
        </w:tblCellMar>
        <w:tblLook w:val="0000"/>
      </w:tblPr>
      <w:tblGrid>
        <w:gridCol w:w="9497"/>
      </w:tblGrid>
      <w:tr w:rsidTr="00B55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3AA" w:rsidP="00B553AA">
            <w:pPr>
              <w:pStyle w:val="BodyText"/>
            </w:pPr>
            <w:r w:rsidRPr="00B553AA">
              <w:t>Assess</w:t>
            </w:r>
            <w:r w:rsidRPr="00B553AA">
              <w:t xml:space="preserve">ors must hold credentials specified within the Standards for Registered Training Organisations current at the time of assessment. </w:t>
            </w:r>
          </w:p>
          <w:p w:rsidR="00000000" w:rsidRPr="00B553AA" w:rsidP="00B553AA">
            <w:pPr>
              <w:pStyle w:val="BodyText"/>
            </w:pPr>
            <w:r w:rsidRPr="00B553AA">
              <w:t>Assessment must satisfy the Principles of Assessment and Rules of Evidence and all regulatory requirements included within th</w:t>
            </w:r>
            <w:r w:rsidRPr="00B553AA">
              <w:t>e Standards for Registered Training Organisations current at the time of assessment.</w:t>
            </w:r>
          </w:p>
          <w:p w:rsidR="00000000" w:rsidRPr="00B553AA" w:rsidP="00B553AA">
            <w:pPr>
              <w:pStyle w:val="BodyText"/>
            </w:pPr>
            <w:r w:rsidRPr="00B553AA">
              <w:t>Assessment must occur in workplace operational situations where it is appropriate to do so; where this is not appropriate, assessment must occur in simulated workplace ope</w:t>
            </w:r>
            <w:r w:rsidRPr="00B553AA">
              <w:t>rational situations that replicate rail workplace conditions.</w:t>
            </w:r>
          </w:p>
          <w:p w:rsidR="00000000" w:rsidRPr="00B553AA" w:rsidP="00B553AA">
            <w:pPr>
              <w:pStyle w:val="BodyText"/>
            </w:pPr>
            <w:r w:rsidRPr="00B553AA">
              <w:t>Assessment processes and techniques must be appropriate to the language, literacy and numeracy requirements of the work being performed and the needs of the candidate.</w:t>
            </w:r>
          </w:p>
          <w:p w:rsidR="00000000" w:rsidRPr="00B553AA" w:rsidP="00B553AA">
            <w:pPr>
              <w:pStyle w:val="BodyText"/>
            </w:pPr>
            <w:r w:rsidRPr="00B553AA">
              <w:t>Resources for assessment m</w:t>
            </w:r>
            <w:r w:rsidRPr="00B553AA">
              <w:t>ust include access to:</w:t>
            </w:r>
          </w:p>
          <w:p w:rsidR="00000000" w:rsidRPr="00B553AA" w:rsidP="00B553AA">
            <w:pPr>
              <w:pStyle w:val="ListBullet"/>
            </w:pPr>
            <w:r w:rsidRPr="00B553AA">
              <w:t>a range of relevant exercises, case studies and/or simulations</w:t>
            </w:r>
          </w:p>
          <w:p w:rsidR="00000000" w:rsidRPr="00B553AA" w:rsidP="00B553AA">
            <w:pPr>
              <w:pStyle w:val="ListBullet"/>
            </w:pPr>
            <w:r w:rsidRPr="00B553AA">
              <w:t>relevant and appropriate materials, tools, equipment and PPE currently used in industry</w:t>
            </w:r>
          </w:p>
          <w:p w:rsidR="00000000" w:rsidRPr="00B553AA" w:rsidP="00B553AA">
            <w:pPr>
              <w:pStyle w:val="ListBullet"/>
            </w:pPr>
            <w:r w:rsidRPr="00B553AA">
              <w:t>applicable documentation including workplace procedures, regulations, codes of pr</w:t>
            </w:r>
            <w:r w:rsidRPr="00B553AA">
              <w:t>actice and operation manuals.</w:t>
            </w:r>
          </w:p>
        </w:tc>
      </w:tr>
    </w:tbl>
    <w:p w:rsidR="00000000" w:rsidRPr="00B553AA" w:rsidP="00B553AA">
      <w:pPr>
        <w:pStyle w:val="NoPaddingFontSize1"/>
      </w:pPr>
    </w:p>
    <w:p w:rsidR="00000000" w:rsidRPr="00B553AA" w:rsidP="00B553AA">
      <w:pPr>
        <w:pStyle w:val="AllowPageBreak"/>
      </w:pPr>
    </w:p>
    <w:p w:rsidR="00000000" w:rsidRPr="00B553AA" w:rsidP="00B553AA">
      <w:pPr>
        <w:pStyle w:val="Heading1"/>
      </w:pPr>
      <w:bookmarkStart w:id="15" w:name="O_1195558"/>
      <w:bookmarkEnd w:id="15"/>
      <w:r w:rsidRPr="00B553AA">
        <w:t>Links</w:t>
      </w:r>
    </w:p>
    <w:p w:rsidR="00000000" w:rsidRPr="00B553AA" w:rsidP="00FA7F7D">
      <w:pPr>
        <w:pStyle w:val="BodyText"/>
      </w:pPr>
      <w:r w:rsidRPr="00B553A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82D02">
        <w:rPr>
          <w:rStyle w:val="Hyperlink"/>
        </w:rPr>
        <w:t>https://vetnet.gov.au/Pages/TrainingDocs.aspx?q=df441c6e-213d-43e3-874c-0b3f7036d851</w:t>
      </w:r>
      <w:r>
        <w:fldChar w:fldCharType="end"/>
      </w:r>
    </w:p>
    <w:p w:rsidR="00000000" w:rsidRPr="00B553AA" w:rsidP="00B553AA"/>
    <w:sectPr w:rsidSect="00B553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AA" w:rsidRPr="00FA7F7D" w:rsidP="00FA7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7D" w:rsidP="00B55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7F7D" w:rsidP="00B553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A7F7D" w:rsidP="00B553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AA" w:rsidP="00B553AA">
    <w:pPr>
      <w:pStyle w:val="Footer"/>
      <w:framePr w:wrap="around"/>
    </w:pPr>
    <w:r>
      <w:fldChar w:fldCharType="begin"/>
    </w:r>
    <w:r>
      <w:instrText xml:space="preserve"> DOCPROPERTY  Subject  \* MERGEFORMAT </w:instrText>
    </w:r>
    <w:r>
      <w:fldChar w:fldCharType="separate"/>
    </w:r>
    <w:r w:rsidR="00FA7F7D">
      <w:t>Approved</w:t>
    </w:r>
    <w:r w:rsidR="00FA7F7D">
      <w:fldChar w:fldCharType="end"/>
    </w:r>
    <w:r>
      <w:tab/>
      <w:t xml:space="preserve">Page </w:t>
    </w:r>
    <w:r>
      <w:fldChar w:fldCharType="begin"/>
    </w:r>
    <w:r>
      <w:instrText xml:space="preserve"> PAGE  \* Arabic  \* MERGEFORMAT </w:instrText>
    </w:r>
    <w:r>
      <w:fldChar w:fldCharType="separate"/>
    </w:r>
    <w:r w:rsidR="00FA7F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7F7D">
      <w:rPr>
        <w:noProof/>
      </w:rPr>
      <w:t>4</w:t>
    </w:r>
    <w:r>
      <w:rPr>
        <w:noProof/>
      </w:rPr>
      <w:fldChar w:fldCharType="end"/>
    </w:r>
  </w:p>
  <w:p w:rsidR="00B553AA" w:rsidP="00B553AA">
    <w:pPr>
      <w:pStyle w:val="Footer"/>
      <w:framePr w:wrap="around"/>
    </w:pPr>
    <w:r>
      <w:t xml:space="preserve">© Commonwealth of Australia, </w:t>
    </w:r>
    <w:r>
      <w:fldChar w:fldCharType="begin"/>
    </w:r>
    <w:r>
      <w:instrText xml:space="preserve"> DATE  \@ "yyyy"  \* MERGEFORMAT </w:instrText>
    </w:r>
    <w:r>
      <w:fldChar w:fldCharType="separate"/>
    </w:r>
    <w:r w:rsidR="00FA7F7D">
      <w:rPr>
        <w:noProof/>
      </w:rPr>
      <w:t>2025</w:t>
    </w:r>
    <w:r>
      <w:fldChar w:fldCharType="end"/>
    </w:r>
    <w:r>
      <w:tab/>
    </w:r>
    <w:r>
      <w:fldChar w:fldCharType="begin"/>
    </w:r>
    <w:r>
      <w:instrText xml:space="preserve"> DOCPROPERTY  Author  \* MERGEFORMAT </w:instrText>
    </w:r>
    <w:r>
      <w:fldChar w:fldCharType="separate"/>
    </w:r>
    <w:r w:rsidR="00FA7F7D">
      <w:t>Industry Skills Australia</w:t>
    </w:r>
    <w:r w:rsidR="00FA7F7D">
      <w:fldChar w:fldCharType="end"/>
    </w:r>
  </w:p>
  <w:p w:rsidR="00B553AA" w:rsidP="00B553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3AA" w:rsidRPr="00FA7F7D" w:rsidP="00FA7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7D" w:rsidRPr="002D2AF8" w:rsidP="00B553AA">
    <w:pPr>
      <w:pStyle w:val="Header"/>
      <w:framePr w:wrap="around"/>
    </w:pPr>
    <w:r>
      <w:fldChar w:fldCharType="begin"/>
    </w:r>
    <w:r>
      <w:instrText xml:space="preserve"> TITLE   \* MERGEFORMAT </w:instrText>
    </w:r>
    <w:r>
      <w:fldChar w:fldCharType="separate"/>
    </w:r>
    <w:r>
      <w:t>TLIB3026 Prepare for train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7F7D" w:rsidP="00B553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AA" w:rsidRPr="002D2AF8" w:rsidP="00B553AA">
    <w:pPr>
      <w:pStyle w:val="Header"/>
      <w:framePr w:wrap="around"/>
    </w:pPr>
    <w:r>
      <w:fldChar w:fldCharType="begin"/>
    </w:r>
    <w:r>
      <w:instrText xml:space="preserve"> TITLE   \* MERGEFORMAT </w:instrText>
    </w:r>
    <w:r>
      <w:fldChar w:fldCharType="separate"/>
    </w:r>
    <w:r w:rsidR="00FA7F7D">
      <w:t>TLIB3026 Prepare for train operation</w:t>
    </w:r>
    <w:r w:rsidR="00FA7F7D">
      <w:fldChar w:fldCharType="end"/>
    </w:r>
    <w:r>
      <w:tab/>
      <w:t xml:space="preserve">Date this document was generated: </w:t>
    </w:r>
    <w:r>
      <w:fldChar w:fldCharType="begin"/>
    </w:r>
    <w:r>
      <w:instrText xml:space="preserve"> CREATEDATE  \@ "d MMMM yyyy"  \* MERGEFORMAT </w:instrText>
    </w:r>
    <w:r>
      <w:fldChar w:fldCharType="separate"/>
    </w:r>
    <w:r w:rsidR="00FA7F7D">
      <w:rPr>
        <w:noProof/>
      </w:rPr>
      <w:t>2 March 2025</w:t>
    </w:r>
    <w:r>
      <w:fldChar w:fldCharType="end"/>
    </w:r>
  </w:p>
  <w:p w:rsidR="00B553AA" w:rsidP="00B553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2F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460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52B1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3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3AA"/>
    <w:pPr>
      <w:spacing w:before="360" w:after="60"/>
      <w:outlineLvl w:val="0"/>
    </w:pPr>
    <w:rPr>
      <w:sz w:val="32"/>
    </w:rPr>
  </w:style>
  <w:style w:type="paragraph" w:styleId="Heading2">
    <w:name w:val="heading 2"/>
    <w:basedOn w:val="HeadingBase"/>
    <w:next w:val="BodyText"/>
    <w:link w:val="Heading2Char"/>
    <w:qFormat/>
    <w:rsid w:val="00B553AA"/>
    <w:pPr>
      <w:keepLines/>
      <w:spacing w:before="240" w:after="120"/>
      <w:outlineLvl w:val="1"/>
    </w:pPr>
    <w:rPr>
      <w:sz w:val="28"/>
      <w:szCs w:val="40"/>
    </w:rPr>
  </w:style>
  <w:style w:type="paragraph" w:styleId="Heading3">
    <w:name w:val="heading 3"/>
    <w:basedOn w:val="HeadingBase"/>
    <w:next w:val="BodyText"/>
    <w:link w:val="Heading3Char"/>
    <w:qFormat/>
    <w:rsid w:val="00B553AA"/>
    <w:pPr>
      <w:spacing w:before="180" w:after="120"/>
      <w:outlineLvl w:val="2"/>
    </w:pPr>
    <w:rPr>
      <w:spacing w:val="-10"/>
      <w:kern w:val="32"/>
    </w:rPr>
  </w:style>
  <w:style w:type="paragraph" w:styleId="Heading4">
    <w:name w:val="heading 4"/>
    <w:basedOn w:val="HeadingBase"/>
    <w:next w:val="BodyText"/>
    <w:link w:val="Heading4Char"/>
    <w:qFormat/>
    <w:rsid w:val="00B553AA"/>
    <w:pPr>
      <w:spacing w:before="160" w:after="120"/>
      <w:outlineLvl w:val="3"/>
    </w:pPr>
    <w:rPr>
      <w:sz w:val="22"/>
    </w:rPr>
  </w:style>
  <w:style w:type="paragraph" w:styleId="Heading5">
    <w:name w:val="heading 5"/>
    <w:basedOn w:val="HeadingBase"/>
    <w:next w:val="Normal"/>
    <w:link w:val="Heading5Char"/>
    <w:qFormat/>
    <w:rsid w:val="00B553AA"/>
    <w:pPr>
      <w:spacing w:before="80"/>
      <w:outlineLvl w:val="4"/>
    </w:pPr>
    <w:rPr>
      <w:color w:val="918585"/>
      <w:sz w:val="20"/>
    </w:rPr>
  </w:style>
  <w:style w:type="paragraph" w:styleId="Heading6">
    <w:name w:val="heading 6"/>
    <w:basedOn w:val="HeadingBase"/>
    <w:next w:val="Normal"/>
    <w:link w:val="Heading6Char"/>
    <w:qFormat/>
    <w:rsid w:val="00B553AA"/>
    <w:pPr>
      <w:spacing w:before="60"/>
      <w:outlineLvl w:val="5"/>
    </w:pPr>
    <w:rPr>
      <w:color w:val="918585"/>
      <w:sz w:val="20"/>
    </w:rPr>
  </w:style>
  <w:style w:type="paragraph" w:styleId="Heading7">
    <w:name w:val="heading 7"/>
    <w:basedOn w:val="Normal"/>
    <w:next w:val="Normal"/>
    <w:link w:val="Heading7Char"/>
    <w:qFormat/>
    <w:rsid w:val="00B553AA"/>
    <w:pPr>
      <w:ind w:left="720"/>
      <w:outlineLvl w:val="6"/>
    </w:pPr>
    <w:rPr>
      <w:i/>
    </w:rPr>
  </w:style>
  <w:style w:type="paragraph" w:styleId="Heading8">
    <w:name w:val="heading 8"/>
    <w:basedOn w:val="Normal"/>
    <w:next w:val="Normal"/>
    <w:link w:val="Heading8Char"/>
    <w:qFormat/>
    <w:rsid w:val="00B553AA"/>
    <w:pPr>
      <w:ind w:left="720"/>
      <w:outlineLvl w:val="7"/>
    </w:pPr>
    <w:rPr>
      <w:i/>
    </w:rPr>
  </w:style>
  <w:style w:type="paragraph" w:styleId="Heading9">
    <w:name w:val="heading 9"/>
    <w:basedOn w:val="Normal"/>
    <w:next w:val="Normal"/>
    <w:link w:val="Heading9Char"/>
    <w:qFormat/>
    <w:rsid w:val="00B553AA"/>
    <w:pPr>
      <w:ind w:left="720"/>
      <w:outlineLvl w:val="8"/>
    </w:pPr>
    <w:rPr>
      <w:i/>
    </w:rPr>
  </w:style>
  <w:style w:type="character" w:default="1" w:styleId="DefaultParagraphFont">
    <w:name w:val="Default Paragraph Font"/>
    <w:uiPriority w:val="1"/>
    <w:unhideWhenUsed/>
    <w:rsid w:val="00B55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3AA"/>
  </w:style>
  <w:style w:type="character" w:customStyle="1" w:styleId="Heading1Char">
    <w:name w:val="Heading 1 Char"/>
    <w:basedOn w:val="DefaultParagraphFont"/>
    <w:link w:val="Heading1"/>
    <w:rsid w:val="00B553AA"/>
    <w:rPr>
      <w:rFonts w:ascii="Times New Roman" w:eastAsia="Times New Roman" w:hAnsi="Times New Roman" w:cs="Times New Roman"/>
      <w:b/>
      <w:sz w:val="32"/>
      <w:szCs w:val="20"/>
      <w:lang w:eastAsia="en-US"/>
    </w:rPr>
  </w:style>
  <w:style w:type="paragraph" w:styleId="BodyText">
    <w:name w:val="Body Text"/>
    <w:basedOn w:val="Normal"/>
    <w:link w:val="BodyTextChar"/>
    <w:rsid w:val="00B553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3AA"/>
    <w:rPr>
      <w:rFonts w:ascii="Times New Roman" w:eastAsia="Times New Roman" w:hAnsi="Times New Roman" w:cs="Times New Roman"/>
      <w:sz w:val="24"/>
      <w:lang w:eastAsia="en-US"/>
    </w:rPr>
  </w:style>
  <w:style w:type="paragraph" w:styleId="ListBullet">
    <w:name w:val="List Bullet"/>
    <w:basedOn w:val="List"/>
    <w:rsid w:val="00B553AA"/>
    <w:pPr>
      <w:numPr>
        <w:numId w:val="12"/>
      </w:numPr>
      <w:tabs>
        <w:tab w:val="clear" w:pos="340"/>
      </w:tabs>
      <w:spacing w:before="40" w:after="40"/>
    </w:pPr>
  </w:style>
  <w:style w:type="character" w:customStyle="1" w:styleId="SpecialBold">
    <w:name w:val="Special Bold"/>
    <w:basedOn w:val="DefaultParagraphFont"/>
    <w:rsid w:val="00B553AA"/>
    <w:rPr>
      <w:b/>
      <w:spacing w:val="0"/>
    </w:rPr>
  </w:style>
  <w:style w:type="paragraph" w:styleId="ListBullet2">
    <w:name w:val="List Bullet 2"/>
    <w:basedOn w:val="List2"/>
    <w:rsid w:val="00B553AA"/>
    <w:pPr>
      <w:numPr>
        <w:numId w:val="13"/>
      </w:numPr>
      <w:tabs>
        <w:tab w:val="clear" w:pos="680"/>
      </w:tabs>
    </w:pPr>
  </w:style>
  <w:style w:type="paragraph" w:customStyle="1" w:styleId="SuperHeading">
    <w:name w:val="SuperHeading"/>
    <w:basedOn w:val="Normal"/>
    <w:rsid w:val="00B553AA"/>
    <w:pPr>
      <w:spacing w:before="240" w:after="120"/>
      <w:outlineLvl w:val="0"/>
    </w:pPr>
    <w:rPr>
      <w:rFonts w:ascii="Times New Roman" w:hAnsi="Times New Roman"/>
      <w:b/>
      <w:sz w:val="32"/>
    </w:rPr>
  </w:style>
  <w:style w:type="paragraph" w:customStyle="1" w:styleId="AllowPageBreak">
    <w:name w:val="AllowPageBreak"/>
    <w:rsid w:val="00B553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5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3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3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3AA"/>
    <w:rPr>
      <w:rFonts w:ascii="Courier New" w:eastAsia="Times New Roman" w:hAnsi="Courier New" w:cs="Times New Roman"/>
      <w:i/>
      <w:szCs w:val="20"/>
      <w:lang w:eastAsia="en-US"/>
    </w:rPr>
  </w:style>
  <w:style w:type="paragraph" w:customStyle="1" w:styleId="HeadingBase">
    <w:name w:val="Heading Base"/>
    <w:rsid w:val="00B55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3AA"/>
    <w:pPr>
      <w:tabs>
        <w:tab w:val="right" w:leader="dot" w:pos="9072"/>
      </w:tabs>
      <w:ind w:left="567"/>
    </w:pPr>
    <w:rPr>
      <w:szCs w:val="22"/>
    </w:rPr>
  </w:style>
  <w:style w:type="paragraph" w:customStyle="1" w:styleId="TOCBase">
    <w:name w:val="TOC Base"/>
    <w:rsid w:val="00B55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3AA"/>
    <w:pPr>
      <w:tabs>
        <w:tab w:val="right" w:leader="dot" w:pos="9072"/>
      </w:tabs>
      <w:spacing w:before="40" w:after="40"/>
      <w:ind w:left="284"/>
    </w:pPr>
    <w:rPr>
      <w:rFonts w:ascii="Times New Roman" w:hAnsi="Times New Roman"/>
    </w:rPr>
  </w:style>
  <w:style w:type="paragraph" w:styleId="TOC1">
    <w:name w:val="toc 1"/>
    <w:basedOn w:val="TOCBase"/>
    <w:next w:val="Normal"/>
    <w:rsid w:val="00B553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3AA"/>
    <w:rPr>
      <w:rFonts w:ascii="Times New Roman" w:eastAsia="Times New Roman" w:hAnsi="Times New Roman" w:cs="Times New Roman"/>
      <w:sz w:val="16"/>
      <w:lang w:eastAsia="en-US"/>
    </w:rPr>
  </w:style>
  <w:style w:type="paragraph" w:styleId="Title">
    <w:name w:val="Title"/>
    <w:basedOn w:val="HeadingBase"/>
    <w:link w:val="TitleChar"/>
    <w:qFormat/>
    <w:rsid w:val="00B553AA"/>
    <w:pPr>
      <w:spacing w:before="5040"/>
      <w:jc w:val="center"/>
    </w:pPr>
    <w:rPr>
      <w:sz w:val="48"/>
      <w:szCs w:val="72"/>
      <w:lang w:val="en-US"/>
    </w:rPr>
  </w:style>
  <w:style w:type="character" w:customStyle="1" w:styleId="TitleChar">
    <w:name w:val="Title Char"/>
    <w:basedOn w:val="DefaultParagraphFont"/>
    <w:link w:val="Title"/>
    <w:rsid w:val="00B55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3AA"/>
    <w:pPr>
      <w:tabs>
        <w:tab w:val="left" w:pos="3600"/>
        <w:tab w:val="left" w:pos="3958"/>
      </w:tabs>
    </w:pPr>
  </w:style>
  <w:style w:type="paragraph" w:styleId="List">
    <w:name w:val="List"/>
    <w:basedOn w:val="BodyText"/>
    <w:next w:val="BodyText"/>
    <w:rsid w:val="00B553AA"/>
    <w:pPr>
      <w:tabs>
        <w:tab w:val="left" w:pos="340"/>
      </w:tabs>
      <w:spacing w:before="60" w:after="60"/>
      <w:ind w:left="340" w:hanging="340"/>
    </w:pPr>
  </w:style>
  <w:style w:type="paragraph" w:customStyle="1" w:styleId="Note">
    <w:name w:val="Note"/>
    <w:basedOn w:val="BodyText"/>
    <w:rsid w:val="00B55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3AA"/>
    <w:pPr>
      <w:framePr w:wrap="auto" w:hAnchor="text" w:y="6049"/>
    </w:pPr>
    <w:rPr>
      <w:color w:val="000000"/>
      <w:sz w:val="40"/>
    </w:rPr>
  </w:style>
  <w:style w:type="paragraph" w:customStyle="1" w:styleId="TOCTitle">
    <w:name w:val="TOCTitle"/>
    <w:basedOn w:val="Heading1"/>
    <w:rsid w:val="00B553AA"/>
    <w:pPr>
      <w:spacing w:after="240"/>
      <w:jc w:val="center"/>
      <w:outlineLvl w:val="9"/>
    </w:pPr>
    <w:rPr>
      <w:caps/>
    </w:rPr>
  </w:style>
  <w:style w:type="paragraph" w:customStyle="1" w:styleId="Version">
    <w:name w:val="Version"/>
    <w:rsid w:val="00B553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3AA"/>
    <w:pPr>
      <w:keepNext w:val="0"/>
      <w:tabs>
        <w:tab w:val="right" w:pos="4176"/>
      </w:tabs>
      <w:ind w:left="198" w:hanging="198"/>
    </w:pPr>
    <w:rPr>
      <w:rFonts w:ascii="Garamond" w:hAnsi="Garamond"/>
    </w:rPr>
  </w:style>
  <w:style w:type="paragraph" w:styleId="IndexHeading">
    <w:name w:val="index heading"/>
    <w:basedOn w:val="Normal"/>
    <w:next w:val="Index1"/>
    <w:semiHidden/>
    <w:rsid w:val="00B553AA"/>
    <w:pPr>
      <w:spacing w:before="120" w:after="120"/>
    </w:pPr>
    <w:rPr>
      <w:rFonts w:ascii="Arial" w:hAnsi="Arial"/>
      <w:b/>
      <w:color w:val="918585"/>
      <w:sz w:val="24"/>
    </w:rPr>
  </w:style>
  <w:style w:type="paragraph" w:styleId="Header">
    <w:name w:val="header"/>
    <w:basedOn w:val="Normal"/>
    <w:link w:val="HeaderChar"/>
    <w:rsid w:val="00B55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3AA"/>
    <w:rPr>
      <w:rFonts w:ascii="Times New Roman" w:eastAsia="Times New Roman" w:hAnsi="Times New Roman" w:cs="Times New Roman"/>
      <w:sz w:val="16"/>
      <w:szCs w:val="20"/>
      <w:lang w:val="en-GB" w:eastAsia="en-US"/>
    </w:rPr>
  </w:style>
  <w:style w:type="paragraph" w:customStyle="1" w:styleId="Chapter">
    <w:name w:val="Chapter"/>
    <w:basedOn w:val="Normal"/>
    <w:rsid w:val="00B553AA"/>
    <w:pPr>
      <w:spacing w:before="240"/>
    </w:pPr>
    <w:rPr>
      <w:rFonts w:ascii="Times New Roman" w:hAnsi="Times New Roman"/>
      <w:smallCaps/>
      <w:spacing w:val="80"/>
      <w:sz w:val="28"/>
    </w:rPr>
  </w:style>
  <w:style w:type="paragraph" w:customStyle="1" w:styleId="InChapter">
    <w:name w:val="InChapter"/>
    <w:basedOn w:val="Heading3"/>
    <w:rsid w:val="00B553AA"/>
    <w:pPr>
      <w:spacing w:after="240"/>
      <w:outlineLvl w:val="9"/>
    </w:pPr>
    <w:rPr>
      <w:noProof/>
    </w:rPr>
  </w:style>
  <w:style w:type="paragraph" w:styleId="Index2">
    <w:name w:val="index 2"/>
    <w:basedOn w:val="Normal"/>
    <w:next w:val="Normal"/>
    <w:semiHidden/>
    <w:rsid w:val="00B553AA"/>
    <w:pPr>
      <w:tabs>
        <w:tab w:val="right" w:pos="4176"/>
      </w:tabs>
      <w:ind w:left="568" w:hanging="284"/>
    </w:pPr>
    <w:rPr>
      <w:rFonts w:ascii="Garamond" w:hAnsi="Garamond"/>
    </w:rPr>
  </w:style>
  <w:style w:type="paragraph" w:customStyle="1" w:styleId="Byline">
    <w:name w:val="Byline"/>
    <w:rsid w:val="00B55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3AA"/>
    <w:pPr>
      <w:tabs>
        <w:tab w:val="clear" w:pos="3600"/>
        <w:tab w:val="clear" w:pos="3958"/>
      </w:tabs>
      <w:jc w:val="right"/>
    </w:pPr>
  </w:style>
  <w:style w:type="character" w:styleId="Emphasis">
    <w:name w:val="Emphasis"/>
    <w:basedOn w:val="DefaultParagraphFont"/>
    <w:qFormat/>
    <w:rsid w:val="00B553AA"/>
    <w:rPr>
      <w:i/>
    </w:rPr>
  </w:style>
  <w:style w:type="paragraph" w:styleId="Caption">
    <w:name w:val="caption"/>
    <w:basedOn w:val="BodyText"/>
    <w:next w:val="Normal"/>
    <w:qFormat/>
    <w:rsid w:val="00B553AA"/>
    <w:pPr>
      <w:framePr w:w="2268" w:hSpace="181" w:vSpace="181" w:wrap="around" w:vAnchor="text" w:hAnchor="page" w:x="1135" w:y="285" w:anchorLock="1"/>
    </w:pPr>
    <w:rPr>
      <w:i/>
    </w:rPr>
  </w:style>
  <w:style w:type="paragraph" w:customStyle="1" w:styleId="MiniTOCTitle">
    <w:name w:val="MiniTOCTitle"/>
    <w:basedOn w:val="Heading4"/>
    <w:rsid w:val="00B553AA"/>
    <w:pPr>
      <w:spacing w:before="240"/>
      <w:outlineLvl w:val="9"/>
    </w:pPr>
    <w:rPr>
      <w:noProof/>
      <w:sz w:val="24"/>
    </w:rPr>
  </w:style>
  <w:style w:type="paragraph" w:customStyle="1" w:styleId="MiniTOCItem">
    <w:name w:val="MiniTOCItem"/>
    <w:basedOn w:val="ListBullet"/>
    <w:rsid w:val="00B553AA"/>
    <w:pPr>
      <w:numPr>
        <w:numId w:val="0"/>
      </w:numPr>
      <w:tabs>
        <w:tab w:val="right" w:leader="dot" w:pos="6521"/>
      </w:tabs>
      <w:spacing w:before="0" w:after="0"/>
    </w:pPr>
  </w:style>
  <w:style w:type="paragraph" w:customStyle="1" w:styleId="TOFTitle">
    <w:name w:val="TOFTitle"/>
    <w:basedOn w:val="TOCTitle"/>
    <w:rsid w:val="00B553AA"/>
  </w:style>
  <w:style w:type="paragraph" w:styleId="TableofFigures">
    <w:name w:val="table of figures"/>
    <w:basedOn w:val="Normal"/>
    <w:next w:val="Normal"/>
    <w:semiHidden/>
    <w:rsid w:val="00B553AA"/>
    <w:pPr>
      <w:tabs>
        <w:tab w:val="right" w:leader="dot" w:pos="9072"/>
      </w:tabs>
      <w:ind w:left="970" w:hanging="403"/>
    </w:pPr>
    <w:rPr>
      <w:rFonts w:ascii="Times New Roman" w:hAnsi="Times New Roman"/>
      <w:b/>
    </w:rPr>
  </w:style>
  <w:style w:type="paragraph" w:styleId="ListNumber">
    <w:name w:val="List Number"/>
    <w:basedOn w:val="List"/>
    <w:rsid w:val="00B553AA"/>
    <w:pPr>
      <w:numPr>
        <w:numId w:val="15"/>
      </w:numPr>
      <w:tabs>
        <w:tab w:val="clear" w:pos="340"/>
      </w:tabs>
    </w:pPr>
  </w:style>
  <w:style w:type="character" w:customStyle="1" w:styleId="WingdingSymbols">
    <w:name w:val="Wingding Symbols"/>
    <w:rsid w:val="00B553AA"/>
    <w:rPr>
      <w:rFonts w:ascii="Wingdings" w:hAnsi="Wingdings"/>
    </w:rPr>
  </w:style>
  <w:style w:type="paragraph" w:customStyle="1" w:styleId="TableHeading">
    <w:name w:val="Table Heading"/>
    <w:basedOn w:val="HeadingBase"/>
    <w:rsid w:val="00B553AA"/>
    <w:pPr>
      <w:keepLines/>
      <w:pBdr>
        <w:bottom w:val="single" w:sz="6" w:space="1" w:color="918585"/>
      </w:pBdr>
      <w:spacing w:before="240"/>
    </w:pPr>
  </w:style>
  <w:style w:type="character" w:customStyle="1" w:styleId="HotSpot">
    <w:name w:val="HotSpot"/>
    <w:rsid w:val="00B553AA"/>
    <w:rPr>
      <w:color w:val="0033CC"/>
      <w:u w:val="none"/>
    </w:rPr>
  </w:style>
  <w:style w:type="paragraph" w:customStyle="1" w:styleId="BodyTextRight">
    <w:name w:val="Body Text Right"/>
    <w:basedOn w:val="BodyText"/>
    <w:rsid w:val="00B553AA"/>
    <w:pPr>
      <w:spacing w:before="0" w:after="0"/>
      <w:jc w:val="right"/>
    </w:pPr>
  </w:style>
  <w:style w:type="paragraph" w:styleId="Index3">
    <w:name w:val="index 3"/>
    <w:basedOn w:val="ListNumber2"/>
    <w:next w:val="Normal"/>
    <w:semiHidden/>
    <w:rsid w:val="00B553AA"/>
    <w:pPr>
      <w:numPr>
        <w:numId w:val="0"/>
      </w:numPr>
      <w:tabs>
        <w:tab w:val="right" w:leader="dot" w:pos="4176"/>
      </w:tabs>
    </w:pPr>
  </w:style>
  <w:style w:type="paragraph" w:styleId="ListNumber2">
    <w:name w:val="List Number 2"/>
    <w:basedOn w:val="List2"/>
    <w:rsid w:val="00B553AA"/>
    <w:pPr>
      <w:numPr>
        <w:numId w:val="10"/>
      </w:numPr>
      <w:tabs>
        <w:tab w:val="clear" w:pos="1060"/>
      </w:tabs>
    </w:pPr>
  </w:style>
  <w:style w:type="paragraph" w:customStyle="1" w:styleId="MarginNote">
    <w:name w:val="Margin Note"/>
    <w:basedOn w:val="BodyText"/>
    <w:rsid w:val="00B55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3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3AA"/>
    <w:rPr>
      <w:sz w:val="32"/>
    </w:rPr>
  </w:style>
  <w:style w:type="paragraph" w:customStyle="1" w:styleId="HeadingProcedure">
    <w:name w:val="Heading Procedure"/>
    <w:basedOn w:val="HeadingBase"/>
    <w:next w:val="Normal"/>
    <w:rsid w:val="00B553AA"/>
    <w:pPr>
      <w:tabs>
        <w:tab w:val="left" w:pos="0"/>
      </w:tabs>
      <w:spacing w:before="120" w:after="60"/>
    </w:pPr>
    <w:rPr>
      <w:i/>
      <w:color w:val="918585"/>
      <w:sz w:val="22"/>
    </w:rPr>
  </w:style>
  <w:style w:type="paragraph" w:customStyle="1" w:styleId="TableBodyText">
    <w:name w:val="Table Body Text"/>
    <w:basedOn w:val="BodyText"/>
    <w:rsid w:val="00B553AA"/>
    <w:pPr>
      <w:spacing w:before="60" w:after="60"/>
    </w:pPr>
  </w:style>
  <w:style w:type="paragraph" w:styleId="ListContinue">
    <w:name w:val="List Continue"/>
    <w:basedOn w:val="List"/>
    <w:rsid w:val="00B553AA"/>
    <w:pPr>
      <w:ind w:firstLine="0"/>
    </w:pPr>
  </w:style>
  <w:style w:type="paragraph" w:customStyle="1" w:styleId="ListNote">
    <w:name w:val="List Note"/>
    <w:basedOn w:val="List"/>
    <w:rsid w:val="00B553AA"/>
    <w:pPr>
      <w:pBdr>
        <w:top w:val="single" w:sz="6" w:space="2" w:color="918585"/>
        <w:bottom w:val="single" w:sz="6" w:space="2" w:color="918585"/>
      </w:pBdr>
      <w:tabs>
        <w:tab w:val="left" w:pos="1021"/>
      </w:tabs>
      <w:ind w:firstLine="0"/>
    </w:pPr>
  </w:style>
  <w:style w:type="paragraph" w:customStyle="1" w:styleId="Warning">
    <w:name w:val="Warning"/>
    <w:basedOn w:val="BodyText"/>
    <w:rsid w:val="00B553AA"/>
    <w:pPr>
      <w:shd w:val="clear" w:color="auto" w:fill="D9D9D9"/>
      <w:tabs>
        <w:tab w:val="left" w:pos="992"/>
      </w:tabs>
      <w:ind w:left="119" w:right="119"/>
    </w:pPr>
    <w:rPr>
      <w:sz w:val="20"/>
    </w:rPr>
  </w:style>
  <w:style w:type="paragraph" w:customStyle="1" w:styleId="MarginIcons">
    <w:name w:val="Margin Icons"/>
    <w:basedOn w:val="BodyText"/>
    <w:rsid w:val="00B55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3AA"/>
    <w:rPr>
      <w:rFonts w:ascii="Courier New" w:hAnsi="Courier New"/>
    </w:rPr>
  </w:style>
  <w:style w:type="paragraph" w:customStyle="1" w:styleId="NoteBullet">
    <w:name w:val="Note Bullet"/>
    <w:basedOn w:val="Note"/>
    <w:rsid w:val="00B553AA"/>
    <w:pPr>
      <w:tabs>
        <w:tab w:val="clear" w:pos="680"/>
      </w:tabs>
      <w:spacing w:before="60" w:after="60"/>
    </w:pPr>
  </w:style>
  <w:style w:type="paragraph" w:customStyle="1" w:styleId="SubHeading2">
    <w:name w:val="SubHeading2"/>
    <w:basedOn w:val="HeadingBase"/>
    <w:rsid w:val="00B553AA"/>
    <w:pPr>
      <w:spacing w:before="240" w:after="60"/>
    </w:pPr>
    <w:rPr>
      <w:sz w:val="20"/>
    </w:rPr>
  </w:style>
  <w:style w:type="paragraph" w:customStyle="1" w:styleId="SubHeading1">
    <w:name w:val="SubHeading1"/>
    <w:basedOn w:val="HeadingBase"/>
    <w:rsid w:val="00B553AA"/>
    <w:pPr>
      <w:spacing w:before="240" w:after="60"/>
    </w:pPr>
    <w:rPr>
      <w:color w:val="918585"/>
      <w:sz w:val="22"/>
    </w:rPr>
  </w:style>
  <w:style w:type="paragraph" w:customStyle="1" w:styleId="SideHeading">
    <w:name w:val="Side Heading"/>
    <w:basedOn w:val="HeadingBase"/>
    <w:rsid w:val="00B55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3AA"/>
    <w:pPr>
      <w:tabs>
        <w:tab w:val="num" w:pos="360"/>
      </w:tabs>
    </w:pPr>
  </w:style>
  <w:style w:type="paragraph" w:styleId="PlainText">
    <w:name w:val="Plain Text"/>
    <w:basedOn w:val="Normal"/>
    <w:link w:val="PlainTextChar"/>
    <w:rsid w:val="00B553AA"/>
    <w:rPr>
      <w:sz w:val="20"/>
    </w:rPr>
  </w:style>
  <w:style w:type="character" w:customStyle="1" w:styleId="PlainTextChar">
    <w:name w:val="Plain Text Char"/>
    <w:basedOn w:val="DefaultParagraphFont"/>
    <w:link w:val="PlainText"/>
    <w:rsid w:val="00B553AA"/>
    <w:rPr>
      <w:rFonts w:ascii="Courier New" w:eastAsia="Times New Roman" w:hAnsi="Courier New" w:cs="Times New Roman"/>
      <w:sz w:val="20"/>
      <w:szCs w:val="20"/>
      <w:lang w:eastAsia="en-US"/>
    </w:rPr>
  </w:style>
  <w:style w:type="character" w:customStyle="1" w:styleId="MenuOption">
    <w:name w:val="Menu Option"/>
    <w:basedOn w:val="DefaultParagraphFont"/>
    <w:rsid w:val="00B553AA"/>
    <w:rPr>
      <w:b/>
      <w:smallCaps/>
    </w:rPr>
  </w:style>
  <w:style w:type="paragraph" w:customStyle="1" w:styleId="TableListNumber">
    <w:name w:val="Table List Number"/>
    <w:basedOn w:val="ListNumber"/>
    <w:rsid w:val="00B553AA"/>
    <w:pPr>
      <w:numPr>
        <w:numId w:val="0"/>
      </w:numPr>
    </w:pPr>
  </w:style>
  <w:style w:type="paragraph" w:styleId="TOC4">
    <w:name w:val="toc 4"/>
    <w:basedOn w:val="TOCBase"/>
    <w:next w:val="Normal"/>
    <w:semiHidden/>
    <w:rsid w:val="00B553AA"/>
    <w:pPr>
      <w:tabs>
        <w:tab w:val="right" w:leader="dot" w:pos="9071"/>
      </w:tabs>
      <w:ind w:left="1701"/>
    </w:pPr>
  </w:style>
  <w:style w:type="paragraph" w:customStyle="1" w:styleId="ListAlpha">
    <w:name w:val="List Alpha"/>
    <w:basedOn w:val="List"/>
    <w:rsid w:val="00B553AA"/>
    <w:pPr>
      <w:numPr>
        <w:numId w:val="9"/>
      </w:numPr>
    </w:pPr>
  </w:style>
  <w:style w:type="paragraph" w:customStyle="1" w:styleId="ListAlpha2">
    <w:name w:val="List Alpha 2"/>
    <w:basedOn w:val="List2"/>
    <w:rsid w:val="00B553AA"/>
    <w:pPr>
      <w:numPr>
        <w:numId w:val="8"/>
      </w:numPr>
    </w:pPr>
  </w:style>
  <w:style w:type="paragraph" w:styleId="List2">
    <w:name w:val="List 2"/>
    <w:basedOn w:val="BodyText"/>
    <w:rsid w:val="00B553AA"/>
    <w:pPr>
      <w:tabs>
        <w:tab w:val="left" w:pos="680"/>
      </w:tabs>
      <w:spacing w:before="60" w:after="60"/>
      <w:ind w:left="680" w:hanging="340"/>
    </w:pPr>
  </w:style>
  <w:style w:type="paragraph" w:styleId="List3">
    <w:name w:val="List 3"/>
    <w:basedOn w:val="BodyText"/>
    <w:rsid w:val="00B553AA"/>
    <w:pPr>
      <w:tabs>
        <w:tab w:val="left" w:pos="1021"/>
      </w:tabs>
      <w:spacing w:before="60" w:after="60"/>
      <w:ind w:left="1020" w:hanging="340"/>
    </w:pPr>
  </w:style>
  <w:style w:type="paragraph" w:styleId="List4">
    <w:name w:val="List 4"/>
    <w:basedOn w:val="BodyText"/>
    <w:rsid w:val="00B553AA"/>
    <w:pPr>
      <w:tabs>
        <w:tab w:val="left" w:pos="1361"/>
      </w:tabs>
      <w:spacing w:before="60" w:after="60"/>
      <w:ind w:left="1361" w:hanging="340"/>
    </w:pPr>
  </w:style>
  <w:style w:type="paragraph" w:styleId="List5">
    <w:name w:val="List 5"/>
    <w:basedOn w:val="BodyText"/>
    <w:rsid w:val="00B553AA"/>
    <w:pPr>
      <w:tabs>
        <w:tab w:val="left" w:pos="1701"/>
      </w:tabs>
      <w:spacing w:before="60" w:after="60"/>
      <w:ind w:left="1701" w:hanging="340"/>
    </w:pPr>
  </w:style>
  <w:style w:type="paragraph" w:styleId="ListBullet3">
    <w:name w:val="List Bullet 3"/>
    <w:basedOn w:val="List3"/>
    <w:rsid w:val="00B553AA"/>
    <w:pPr>
      <w:numPr>
        <w:numId w:val="14"/>
      </w:numPr>
      <w:tabs>
        <w:tab w:val="clear" w:pos="1021"/>
      </w:tabs>
      <w:ind w:left="1037" w:hanging="357"/>
    </w:pPr>
  </w:style>
  <w:style w:type="paragraph" w:styleId="ListBullet4">
    <w:name w:val="List Bullet 4"/>
    <w:basedOn w:val="List4"/>
    <w:rsid w:val="00B553AA"/>
    <w:pPr>
      <w:numPr>
        <w:numId w:val="3"/>
      </w:numPr>
      <w:tabs>
        <w:tab w:val="clear" w:pos="1361"/>
      </w:tabs>
    </w:pPr>
  </w:style>
  <w:style w:type="paragraph" w:styleId="ListBullet5">
    <w:name w:val="List Bullet 5"/>
    <w:basedOn w:val="List5"/>
    <w:rsid w:val="00B553AA"/>
    <w:pPr>
      <w:numPr>
        <w:numId w:val="4"/>
      </w:numPr>
    </w:pPr>
  </w:style>
  <w:style w:type="paragraph" w:styleId="ListContinue2">
    <w:name w:val="List Continue 2"/>
    <w:basedOn w:val="List2"/>
    <w:rsid w:val="00B553AA"/>
    <w:pPr>
      <w:ind w:firstLine="0"/>
    </w:pPr>
  </w:style>
  <w:style w:type="paragraph" w:styleId="ListContinue3">
    <w:name w:val="List Continue 3"/>
    <w:basedOn w:val="List3"/>
    <w:rsid w:val="00B553AA"/>
    <w:pPr>
      <w:ind w:left="1021" w:firstLine="0"/>
    </w:pPr>
  </w:style>
  <w:style w:type="paragraph" w:styleId="ListContinue4">
    <w:name w:val="List Continue 4"/>
    <w:basedOn w:val="List4"/>
    <w:rsid w:val="00B553AA"/>
    <w:pPr>
      <w:ind w:firstLine="0"/>
    </w:pPr>
  </w:style>
  <w:style w:type="paragraph" w:styleId="ListContinue5">
    <w:name w:val="List Continue 5"/>
    <w:basedOn w:val="List5"/>
    <w:rsid w:val="00B553AA"/>
    <w:pPr>
      <w:ind w:firstLine="0"/>
    </w:pPr>
  </w:style>
  <w:style w:type="paragraph" w:styleId="ListNumber3">
    <w:name w:val="List Number 3"/>
    <w:basedOn w:val="List3"/>
    <w:rsid w:val="00B553AA"/>
    <w:pPr>
      <w:numPr>
        <w:numId w:val="5"/>
      </w:numPr>
    </w:pPr>
  </w:style>
  <w:style w:type="paragraph" w:styleId="ListNumber4">
    <w:name w:val="List Number 4"/>
    <w:basedOn w:val="List4"/>
    <w:rsid w:val="00B553AA"/>
    <w:pPr>
      <w:numPr>
        <w:numId w:val="6"/>
      </w:numPr>
    </w:pPr>
  </w:style>
  <w:style w:type="paragraph" w:styleId="ListNumber5">
    <w:name w:val="List Number 5"/>
    <w:basedOn w:val="List5"/>
    <w:rsid w:val="00B553AA"/>
    <w:pPr>
      <w:numPr>
        <w:numId w:val="7"/>
      </w:numPr>
    </w:pPr>
  </w:style>
  <w:style w:type="paragraph" w:styleId="BlockText">
    <w:name w:val="Block Text"/>
    <w:basedOn w:val="Normal"/>
    <w:rsid w:val="00B553AA"/>
    <w:pPr>
      <w:spacing w:after="120"/>
      <w:ind w:left="1440" w:right="1440"/>
    </w:pPr>
  </w:style>
  <w:style w:type="character" w:customStyle="1" w:styleId="Subscript">
    <w:name w:val="Subscript"/>
    <w:basedOn w:val="DefaultParagraphFont"/>
    <w:rsid w:val="00B553AA"/>
    <w:rPr>
      <w:sz w:val="16"/>
      <w:vertAlign w:val="subscript"/>
    </w:rPr>
  </w:style>
  <w:style w:type="character" w:customStyle="1" w:styleId="Superscript">
    <w:name w:val="Superscript"/>
    <w:basedOn w:val="DefaultParagraphFont"/>
    <w:rsid w:val="00B553AA"/>
    <w:rPr>
      <w:sz w:val="16"/>
      <w:vertAlign w:val="superscript"/>
    </w:rPr>
  </w:style>
  <w:style w:type="character" w:customStyle="1" w:styleId="Symbols">
    <w:name w:val="Symbols"/>
    <w:basedOn w:val="DefaultParagraphFont"/>
    <w:rsid w:val="00B553AA"/>
    <w:rPr>
      <w:rFonts w:ascii="Symbol" w:hAnsi="Symbol"/>
    </w:rPr>
  </w:style>
  <w:style w:type="character" w:customStyle="1" w:styleId="MenuOptions">
    <w:name w:val="Menu Options"/>
    <w:basedOn w:val="DefaultParagraphFont"/>
    <w:rsid w:val="00B553AA"/>
    <w:rPr>
      <w:rFonts w:ascii="Arial Narrow" w:hAnsi="Arial Narrow"/>
      <w:smallCaps/>
    </w:rPr>
  </w:style>
  <w:style w:type="character" w:customStyle="1" w:styleId="Buttons">
    <w:name w:val="Buttons"/>
    <w:basedOn w:val="DefaultParagraphFont"/>
    <w:rsid w:val="00B553AA"/>
    <w:rPr>
      <w:b/>
    </w:rPr>
  </w:style>
  <w:style w:type="character" w:customStyle="1" w:styleId="Underlined">
    <w:name w:val="Underlined"/>
    <w:basedOn w:val="DefaultParagraphFont"/>
    <w:rsid w:val="00B553AA"/>
    <w:rPr>
      <w:u w:val="single"/>
    </w:rPr>
  </w:style>
  <w:style w:type="paragraph" w:customStyle="1" w:styleId="TableBodyTextRight">
    <w:name w:val="Table Body Text Right"/>
    <w:basedOn w:val="TableBodyText"/>
    <w:rsid w:val="00B553AA"/>
    <w:pPr>
      <w:widowControl w:val="0"/>
      <w:autoSpaceDE w:val="0"/>
      <w:autoSpaceDN w:val="0"/>
      <w:adjustRightInd w:val="0"/>
      <w:jc w:val="right"/>
    </w:pPr>
    <w:rPr>
      <w:rFonts w:cs="Arial"/>
      <w:szCs w:val="18"/>
    </w:rPr>
  </w:style>
  <w:style w:type="paragraph" w:customStyle="1" w:styleId="CopyrightText">
    <w:name w:val="Copyright Text"/>
    <w:basedOn w:val="BodyText"/>
    <w:rsid w:val="00B553AA"/>
    <w:rPr>
      <w:sz w:val="18"/>
    </w:rPr>
  </w:style>
  <w:style w:type="paragraph" w:customStyle="1" w:styleId="BodySmallRight">
    <w:name w:val="Body Small Right"/>
    <w:basedOn w:val="BodyTextRight"/>
    <w:rsid w:val="00B553AA"/>
    <w:rPr>
      <w:sz w:val="18"/>
      <w:szCs w:val="18"/>
    </w:rPr>
  </w:style>
  <w:style w:type="paragraph" w:customStyle="1" w:styleId="MarginEdition">
    <w:name w:val="Margin Edition"/>
    <w:basedOn w:val="MarginNote"/>
    <w:rsid w:val="00B553AA"/>
    <w:pPr>
      <w:spacing w:before="0" w:after="0"/>
    </w:pPr>
    <w:rPr>
      <w:rFonts w:ascii="Times New Roman" w:hAnsi="Times New Roman"/>
      <w:color w:val="999999"/>
    </w:rPr>
  </w:style>
  <w:style w:type="paragraph" w:customStyle="1" w:styleId="Spacer">
    <w:name w:val="Spacer"/>
    <w:basedOn w:val="Normal"/>
    <w:rsid w:val="00B553AA"/>
    <w:rPr>
      <w:sz w:val="2"/>
      <w:szCs w:val="2"/>
    </w:rPr>
  </w:style>
  <w:style w:type="character" w:customStyle="1" w:styleId="Small">
    <w:name w:val="Small"/>
    <w:basedOn w:val="DefaultParagraphFont"/>
    <w:rsid w:val="00B553AA"/>
    <w:rPr>
      <w:sz w:val="16"/>
    </w:rPr>
  </w:style>
  <w:style w:type="paragraph" w:customStyle="1" w:styleId="WideTable">
    <w:name w:val="Wide Table"/>
    <w:basedOn w:val="Normal"/>
    <w:rsid w:val="00B553AA"/>
    <w:pPr>
      <w:ind w:left="-1418"/>
    </w:pPr>
    <w:rPr>
      <w:sz w:val="2"/>
      <w:szCs w:val="2"/>
    </w:rPr>
  </w:style>
  <w:style w:type="character" w:styleId="PageNumber">
    <w:name w:val="page number"/>
    <w:basedOn w:val="DefaultParagraphFont"/>
    <w:rsid w:val="00B553AA"/>
  </w:style>
  <w:style w:type="paragraph" w:styleId="Quote">
    <w:name w:val="Quote"/>
    <w:basedOn w:val="Heading1"/>
    <w:link w:val="QuoteChar"/>
    <w:qFormat/>
    <w:rsid w:val="00B553AA"/>
    <w:rPr>
      <w:b w:val="0"/>
      <w:sz w:val="72"/>
      <w:szCs w:val="72"/>
      <w:lang w:val="en-NZ"/>
    </w:rPr>
  </w:style>
  <w:style w:type="character" w:customStyle="1" w:styleId="QuoteChar">
    <w:name w:val="Quote Char"/>
    <w:basedOn w:val="DefaultParagraphFont"/>
    <w:link w:val="Quote"/>
    <w:rsid w:val="00B55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3AA"/>
    <w:pPr>
      <w:pageBreakBefore/>
    </w:pPr>
  </w:style>
  <w:style w:type="paragraph" w:customStyle="1" w:styleId="Border">
    <w:name w:val="Border"/>
    <w:basedOn w:val="Normal"/>
    <w:qFormat/>
    <w:rsid w:val="00B55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3AA"/>
    <w:rPr>
      <w:b/>
      <w:bCs/>
      <w:i/>
      <w:iCs/>
      <w:color w:val="auto"/>
    </w:rPr>
  </w:style>
  <w:style w:type="paragraph" w:styleId="IntenseQuote">
    <w:name w:val="Intense Quote"/>
    <w:basedOn w:val="Normal"/>
    <w:next w:val="Normal"/>
    <w:link w:val="IntenseQuoteChar"/>
    <w:uiPriority w:val="30"/>
    <w:qFormat/>
    <w:rsid w:val="00B55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3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3AA"/>
    <w:rPr>
      <w:smallCaps/>
      <w:color w:val="auto"/>
      <w:u w:val="single"/>
    </w:rPr>
  </w:style>
  <w:style w:type="character" w:styleId="IntenseReference">
    <w:name w:val="Intense Reference"/>
    <w:basedOn w:val="DefaultParagraphFont"/>
    <w:uiPriority w:val="32"/>
    <w:qFormat/>
    <w:rsid w:val="00B553AA"/>
    <w:rPr>
      <w:b/>
      <w:bCs/>
      <w:smallCaps/>
      <w:color w:val="auto"/>
      <w:spacing w:val="5"/>
      <w:u w:val="single"/>
    </w:rPr>
  </w:style>
  <w:style w:type="paragraph" w:customStyle="1" w:styleId="2ColumnHeading">
    <w:name w:val="2Column Heading"/>
    <w:basedOn w:val="BodyText"/>
    <w:qFormat/>
    <w:rsid w:val="00B553AA"/>
    <w:pPr>
      <w:spacing w:after="60"/>
      <w:ind w:left="-2268"/>
    </w:pPr>
    <w:rPr>
      <w:b/>
    </w:rPr>
  </w:style>
  <w:style w:type="paragraph" w:customStyle="1" w:styleId="Heading1TOC">
    <w:name w:val="Heading1 TOC"/>
    <w:basedOn w:val="Normal"/>
    <w:qFormat/>
    <w:rsid w:val="00B553AA"/>
    <w:pPr>
      <w:spacing w:before="240" w:after="120"/>
    </w:pPr>
    <w:rPr>
      <w:rFonts w:ascii="Times New Roman" w:hAnsi="Times New Roman"/>
      <w:b/>
      <w:sz w:val="32"/>
    </w:rPr>
  </w:style>
  <w:style w:type="paragraph" w:customStyle="1" w:styleId="Heading2TOC">
    <w:name w:val="Heading2 TOC"/>
    <w:basedOn w:val="Normal"/>
    <w:qFormat/>
    <w:rsid w:val="00B553AA"/>
    <w:pPr>
      <w:spacing w:before="240" w:after="60"/>
    </w:pPr>
    <w:rPr>
      <w:rFonts w:ascii="Times New Roman" w:hAnsi="Times New Roman"/>
      <w:b/>
      <w:sz w:val="28"/>
    </w:rPr>
  </w:style>
  <w:style w:type="character" w:customStyle="1" w:styleId="Underline">
    <w:name w:val="Underline"/>
    <w:basedOn w:val="DefaultParagraphFont"/>
    <w:qFormat/>
    <w:rsid w:val="00B553AA"/>
    <w:rPr>
      <w:u w:val="single"/>
    </w:rPr>
  </w:style>
  <w:style w:type="character" w:customStyle="1" w:styleId="BoldandItalics">
    <w:name w:val="Bold and Italics"/>
    <w:qFormat/>
    <w:rsid w:val="00B553AA"/>
    <w:rPr>
      <w:b/>
      <w:i/>
      <w:u w:val="none"/>
    </w:rPr>
  </w:style>
  <w:style w:type="paragraph" w:styleId="BalloonText">
    <w:name w:val="Balloon Text"/>
    <w:basedOn w:val="Normal"/>
    <w:link w:val="BalloonTextChar"/>
    <w:rsid w:val="00B553AA"/>
    <w:rPr>
      <w:rFonts w:ascii="Tahoma" w:hAnsi="Tahoma" w:cs="Tahoma"/>
      <w:sz w:val="16"/>
      <w:szCs w:val="16"/>
    </w:rPr>
  </w:style>
  <w:style w:type="character" w:customStyle="1" w:styleId="BalloonTextChar">
    <w:name w:val="Balloon Text Char"/>
    <w:basedOn w:val="DefaultParagraphFont"/>
    <w:link w:val="BalloonText"/>
    <w:rsid w:val="00B553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3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3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3AA"/>
    <w:rPr>
      <w:b/>
      <w:color w:val="660033"/>
      <w:spacing w:val="0"/>
    </w:rPr>
  </w:style>
  <w:style w:type="paragraph" w:customStyle="1" w:styleId="Nameditemlist">
    <w:name w:val="Named item list"/>
    <w:basedOn w:val="BodyText"/>
    <w:qFormat/>
    <w:rsid w:val="00B553AA"/>
    <w:pPr>
      <w:tabs>
        <w:tab w:val="left" w:pos="2835"/>
      </w:tabs>
      <w:ind w:left="2835" w:hanging="2835"/>
    </w:pPr>
  </w:style>
  <w:style w:type="paragraph" w:customStyle="1" w:styleId="BodyTextnopadding">
    <w:name w:val="Body Text no padding"/>
    <w:basedOn w:val="BodyText"/>
    <w:qFormat/>
    <w:rsid w:val="00B553AA"/>
    <w:pPr>
      <w:spacing w:before="0" w:after="0"/>
    </w:pPr>
  </w:style>
  <w:style w:type="paragraph" w:customStyle="1" w:styleId="BodyTextBold">
    <w:name w:val="Body Text Bold"/>
    <w:basedOn w:val="BodyText"/>
    <w:qFormat/>
    <w:rsid w:val="00B553AA"/>
    <w:rPr>
      <w:b/>
    </w:rPr>
  </w:style>
  <w:style w:type="character" w:styleId="Hyperlink">
    <w:name w:val="Hyperlink"/>
    <w:basedOn w:val="DefaultParagraphFont"/>
    <w:uiPriority w:val="99"/>
    <w:unhideWhenUsed/>
    <w:rsid w:val="00FA7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7257</Characters>
  <Application>Microsoft Office Word</Application>
  <DocSecurity>0</DocSecurity>
  <Lines>234</Lines>
  <Paragraphs>141</Paragraphs>
  <ScaleCrop>false</ScaleCrop>
  <Company>Author-it Software Corporation Ltd.</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TLIB3026 Prepare for train operation</dc:title>
  <dc:subject>Approved</dc:subject>
  <dc:creator>Industry Skills Australia</dc:creator>
  <cp:keywords>Release: 2</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