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30B" w:rsidP="000D430B">
      <w:pPr>
        <w:pStyle w:val="Title"/>
      </w:pPr>
      <w:r>
        <w:fldChar w:fldCharType="begin"/>
      </w:r>
      <w:r>
        <w:instrText xml:space="preserve"> TITLE   \* MERGEFORMAT </w:instrText>
      </w:r>
      <w:r>
        <w:fldChar w:fldCharType="separate"/>
      </w:r>
      <w:r>
        <w:t>TLIB3018 Conduct full train examination</w:t>
      </w:r>
      <w:r>
        <w:fldChar w:fldCharType="end"/>
      </w:r>
    </w:p>
    <w:p w:rsidR="000D430B" w:rsidP="000D430B">
      <w:pPr>
        <w:pStyle w:val="Version"/>
        <w:sectPr w:rsidSect="007338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33892" w:rsidP="00733892">
      <w:pPr>
        <w:pStyle w:val="SuperHeading"/>
      </w:pPr>
      <w:r w:rsidRPr="00733892">
        <w:t>TLIB3018 Conduct full train examination</w:t>
      </w:r>
    </w:p>
    <w:p w:rsidR="00000000" w:rsidRPr="00733892" w:rsidP="00733892">
      <w:pPr>
        <w:pStyle w:val="Heading1"/>
      </w:pPr>
      <w:bookmarkStart w:id="1" w:name="O_1195466"/>
      <w:bookmarkEnd w:id="1"/>
      <w:r w:rsidRPr="00733892">
        <w:t>Modification History</w:t>
      </w:r>
    </w:p>
    <w:tbl>
      <w:tblPr>
        <w:tblW w:w="9497" w:type="dxa"/>
        <w:tblLayout w:type="fixed"/>
        <w:tblCellMar>
          <w:left w:w="62" w:type="dxa"/>
          <w:right w:w="62" w:type="dxa"/>
        </w:tblCellMar>
        <w:tblLook w:val="0000"/>
      </w:tblPr>
      <w:tblGrid>
        <w:gridCol w:w="9497"/>
      </w:tblGrid>
      <w:tr w:rsidTr="007338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892" w:rsidP="00733892">
            <w:pPr>
              <w:pStyle w:val="BodyText"/>
            </w:pPr>
            <w:r w:rsidRPr="00733892">
              <w:rPr>
                <w:rStyle w:val="SpecialBold"/>
              </w:rPr>
              <w:t>Release 2.</w:t>
            </w:r>
            <w:r w:rsidRPr="00733892">
              <w:t xml:space="preserve"> This is the second release of this unit of competency in the TLI Transport and Logistics Training Package:</w:t>
            </w:r>
          </w:p>
          <w:p w:rsidR="00000000" w:rsidP="00733892">
            <w:pPr>
              <w:pStyle w:val="ListBullet"/>
              <w:rPr>
                <w:lang w:val="en-NZ"/>
              </w:rPr>
            </w:pPr>
            <w:r w:rsidRPr="00733892">
              <w:t>Minor statement changes in Assessment Conditions.</w:t>
            </w:r>
          </w:p>
        </w:tc>
      </w:tr>
      <w:tr w:rsidTr="007338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892" w:rsidP="00733892">
            <w:pPr>
              <w:pStyle w:val="BodyText"/>
            </w:pPr>
            <w:r w:rsidRPr="00733892">
              <w:rPr>
                <w:rStyle w:val="SpecialBold"/>
              </w:rPr>
              <w:t>Release 1</w:t>
            </w:r>
            <w:r w:rsidRPr="00733892">
              <w:t>. This is the first release of this unit of competency i</w:t>
            </w:r>
            <w:r w:rsidRPr="00733892">
              <w:t>n the TLI Transport and Logistics Training Package.</w:t>
            </w:r>
          </w:p>
        </w:tc>
      </w:tr>
    </w:tbl>
    <w:p w:rsidR="00000000" w:rsidRPr="00733892" w:rsidP="00733892">
      <w:pPr>
        <w:pStyle w:val="NoPaddingFontSize1"/>
      </w:pPr>
    </w:p>
    <w:p w:rsidR="00000000" w:rsidRPr="00733892" w:rsidP="00733892">
      <w:pPr>
        <w:pStyle w:val="AllowPageBreak"/>
      </w:pPr>
    </w:p>
    <w:p w:rsidR="00000000" w:rsidRPr="00733892" w:rsidP="00733892">
      <w:pPr>
        <w:pStyle w:val="Heading1"/>
      </w:pPr>
      <w:bookmarkStart w:id="2" w:name="O_1195465"/>
      <w:bookmarkEnd w:id="2"/>
      <w:r w:rsidRPr="00733892">
        <w:t>Application</w:t>
      </w:r>
    </w:p>
    <w:tbl>
      <w:tblPr>
        <w:tblW w:w="9497" w:type="dxa"/>
        <w:tblLayout w:type="fixed"/>
        <w:tblCellMar>
          <w:left w:w="62" w:type="dxa"/>
          <w:right w:w="62" w:type="dxa"/>
        </w:tblCellMar>
        <w:tblLook w:val="0000"/>
      </w:tblPr>
      <w:tblGrid>
        <w:gridCol w:w="9497"/>
      </w:tblGrid>
      <w:tr w:rsidTr="007338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892" w:rsidP="00733892">
            <w:pPr>
              <w:pStyle w:val="BodyText"/>
            </w:pPr>
            <w:r w:rsidRPr="00733892">
              <w:t>This unit involves the skills and knowledge required to conduct a full train examination in accordance with workplace procedures and the requirements of relevant safeworki</w:t>
            </w:r>
            <w:r w:rsidRPr="00733892">
              <w:t>ng regulations and codes of practice.</w:t>
            </w:r>
          </w:p>
          <w:p w:rsidR="00000000" w:rsidRPr="00733892" w:rsidP="00733892">
            <w:pPr>
              <w:pStyle w:val="BodyText"/>
            </w:pPr>
            <w:r w:rsidRPr="00733892">
              <w:t xml:space="preserve">It includes preparing for a train examination, preparing a train for examination, examining rolling stock, examining loads, and documenting and actioning examination results. </w:t>
            </w:r>
          </w:p>
          <w:p w:rsidR="00000000" w:rsidRPr="00733892" w:rsidP="00733892">
            <w:pPr>
              <w:pStyle w:val="BodyText"/>
            </w:pPr>
            <w:r w:rsidRPr="00733892">
              <w:t>People achieving competence in this unit w</w:t>
            </w:r>
            <w:r w:rsidRPr="00733892">
              <w:t>ill need to fulfil the applicable state/territory legislated rail safety requirements and to comply with relevant codes of practice and/or guidelines.</w:t>
            </w:r>
          </w:p>
          <w:p w:rsidR="00000000" w:rsidRPr="00733892" w:rsidP="00733892">
            <w:pPr>
              <w:pStyle w:val="BodyText"/>
            </w:pPr>
            <w:r w:rsidRPr="00733892">
              <w:t>Work is performed under some supervision, generally within a team environment.</w:t>
            </w:r>
          </w:p>
          <w:p w:rsidR="00000000" w:rsidRPr="00733892" w:rsidP="00733892">
            <w:pPr>
              <w:pStyle w:val="BodyText"/>
            </w:pPr>
            <w:r w:rsidRPr="00733892">
              <w:t>No licensing, legislative or certification requirements apply to this unit at the time of publication.</w:t>
            </w:r>
          </w:p>
        </w:tc>
      </w:tr>
    </w:tbl>
    <w:p w:rsidR="00000000" w:rsidRPr="00733892" w:rsidP="00733892">
      <w:pPr>
        <w:pStyle w:val="NoPaddingFontSize1"/>
      </w:pPr>
    </w:p>
    <w:p w:rsidR="00000000" w:rsidRPr="00733892" w:rsidP="00733892">
      <w:pPr>
        <w:pStyle w:val="AllowPageBreak"/>
      </w:pPr>
    </w:p>
    <w:p w:rsidR="00000000" w:rsidRPr="00733892" w:rsidP="00733892">
      <w:pPr>
        <w:pStyle w:val="Heading1"/>
      </w:pPr>
      <w:bookmarkStart w:id="3" w:name="O_1195464"/>
      <w:bookmarkEnd w:id="3"/>
      <w:r w:rsidRPr="00733892">
        <w:t>Pre-requisite Unit</w:t>
      </w:r>
    </w:p>
    <w:tbl>
      <w:tblPr>
        <w:tblW w:w="9497" w:type="dxa"/>
        <w:tblLayout w:type="fixed"/>
        <w:tblCellMar>
          <w:left w:w="62" w:type="dxa"/>
          <w:right w:w="62" w:type="dxa"/>
        </w:tblCellMar>
        <w:tblLook w:val="0000"/>
      </w:tblPr>
      <w:tblGrid>
        <w:gridCol w:w="9497"/>
      </w:tblGrid>
      <w:tr w:rsidTr="007338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892" w:rsidP="00733892">
            <w:pPr>
              <w:pStyle w:val="BodyText"/>
            </w:pPr>
            <w:r w:rsidRPr="00733892">
              <w:t>Not applicable.</w:t>
            </w:r>
          </w:p>
        </w:tc>
      </w:tr>
    </w:tbl>
    <w:p w:rsidR="00000000" w:rsidRPr="00733892" w:rsidP="00733892">
      <w:pPr>
        <w:pStyle w:val="NoPaddingFontSize1"/>
      </w:pPr>
    </w:p>
    <w:p w:rsidR="00000000" w:rsidRPr="00733892" w:rsidP="00733892">
      <w:pPr>
        <w:pStyle w:val="AllowPageBreak"/>
      </w:pPr>
    </w:p>
    <w:p w:rsidR="00000000" w:rsidRPr="00733892" w:rsidP="00733892">
      <w:pPr>
        <w:pStyle w:val="Heading1"/>
      </w:pPr>
      <w:bookmarkStart w:id="4" w:name="O_1195463"/>
      <w:bookmarkEnd w:id="4"/>
      <w:r w:rsidRPr="00733892">
        <w:t>Competency Field</w:t>
      </w:r>
    </w:p>
    <w:tbl>
      <w:tblPr>
        <w:tblW w:w="9497" w:type="dxa"/>
        <w:tblLayout w:type="fixed"/>
        <w:tblCellMar>
          <w:left w:w="62" w:type="dxa"/>
          <w:right w:w="62" w:type="dxa"/>
        </w:tblCellMar>
        <w:tblLook w:val="0000"/>
      </w:tblPr>
      <w:tblGrid>
        <w:gridCol w:w="9497"/>
      </w:tblGrid>
      <w:tr w:rsidTr="007338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892" w:rsidP="00733892">
            <w:pPr>
              <w:pStyle w:val="BodyText"/>
            </w:pPr>
            <w:r w:rsidRPr="00733892">
              <w:t>B – Equipment Checking and Maintenance.</w:t>
            </w:r>
          </w:p>
        </w:tc>
      </w:tr>
    </w:tbl>
    <w:p w:rsidR="00000000" w:rsidRPr="00733892" w:rsidP="00733892">
      <w:pPr>
        <w:pStyle w:val="NoPaddingFontSize1"/>
      </w:pPr>
    </w:p>
    <w:p w:rsidR="00000000" w:rsidRPr="00733892" w:rsidP="00733892">
      <w:pPr>
        <w:pStyle w:val="AllowPageBreak"/>
      </w:pPr>
    </w:p>
    <w:p w:rsidR="00000000" w:rsidRPr="00733892" w:rsidP="00733892">
      <w:pPr>
        <w:pStyle w:val="Heading1"/>
      </w:pPr>
      <w:bookmarkStart w:id="5" w:name="O_1195462"/>
      <w:bookmarkEnd w:id="5"/>
      <w:r w:rsidRPr="00733892">
        <w:t>Unit Sector</w:t>
      </w:r>
    </w:p>
    <w:tbl>
      <w:tblPr>
        <w:tblW w:w="9497" w:type="dxa"/>
        <w:tblLayout w:type="fixed"/>
        <w:tblCellMar>
          <w:left w:w="62" w:type="dxa"/>
          <w:right w:w="62" w:type="dxa"/>
        </w:tblCellMar>
        <w:tblLook w:val="0000"/>
      </w:tblPr>
      <w:tblGrid>
        <w:gridCol w:w="9497"/>
      </w:tblGrid>
      <w:tr w:rsidTr="007338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892" w:rsidP="00733892">
            <w:pPr>
              <w:pStyle w:val="BodyText"/>
            </w:pPr>
            <w:r w:rsidRPr="00733892">
              <w:t>Rail sector.</w:t>
            </w:r>
          </w:p>
        </w:tc>
      </w:tr>
    </w:tbl>
    <w:p w:rsidR="00000000" w:rsidRPr="00733892" w:rsidP="00733892">
      <w:pPr>
        <w:pStyle w:val="NoPaddingFontSize1"/>
      </w:pPr>
    </w:p>
    <w:p w:rsidR="00000000" w:rsidRPr="00733892" w:rsidP="00733892">
      <w:pPr>
        <w:pStyle w:val="AllowPageBreak"/>
      </w:pPr>
    </w:p>
    <w:p w:rsidR="00000000" w:rsidRPr="00733892" w:rsidP="00733892">
      <w:pPr>
        <w:pStyle w:val="Heading1"/>
      </w:pPr>
      <w:bookmarkStart w:id="6" w:name="O_1195461"/>
      <w:bookmarkEnd w:id="6"/>
      <w:r w:rsidRPr="00733892">
        <w:t>Elements and Performance Criteria</w:t>
      </w:r>
    </w:p>
    <w:tbl>
      <w:tblPr>
        <w:tblW w:w="0" w:type="auto"/>
        <w:tblCellMar>
          <w:left w:w="62" w:type="dxa"/>
          <w:right w:w="62" w:type="dxa"/>
        </w:tblCellMar>
        <w:tblLook w:val="0000"/>
      </w:tblPr>
      <w:tblGrid>
        <w:gridCol w:w="326"/>
        <w:gridCol w:w="2034"/>
        <w:gridCol w:w="1"/>
        <w:gridCol w:w="570"/>
        <w:gridCol w:w="6265"/>
      </w:tblGrid>
      <w:tr w:rsidTr="000D430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733892" w:rsidP="00733892">
            <w:pPr>
              <w:pStyle w:val="BodyText"/>
            </w:pPr>
            <w:r w:rsidRPr="00733892">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rPr>
                <w:rStyle w:val="SpecialBold"/>
              </w:rPr>
              <w:t>PERFORMANCE CRITERIA</w:t>
            </w:r>
          </w:p>
        </w:tc>
      </w:tr>
      <w:tr w:rsidTr="000D430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t xml:space="preserve">Elements describe the </w:t>
            </w:r>
            <w:r w:rsidRPr="00733892">
              <w:t>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t xml:space="preserve">Performance criteria describe the performance needed to demonstrate </w:t>
            </w:r>
            <w:r w:rsidRPr="00733892">
              <w:t>achievement of the element.</w:t>
            </w:r>
          </w:p>
        </w:tc>
      </w:tr>
      <w:tr w:rsidTr="000D430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33892" w:rsidP="00733892">
            <w:pPr>
              <w:pStyle w:val="BodyText"/>
            </w:pPr>
            <w:r w:rsidRPr="00733892">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733892" w:rsidP="00733892">
            <w:pPr>
              <w:pStyle w:val="BodyText"/>
            </w:pPr>
            <w:r w:rsidRPr="00733892">
              <w:rPr>
                <w:rStyle w:val="SpecialBold"/>
              </w:rPr>
              <w:t>Prepare for examination</w:t>
            </w:r>
          </w:p>
        </w:tc>
        <w:tc>
          <w:tcPr>
            <w:tcW w:w="0" w:type="auto"/>
            <w:gridSpan w:val="2"/>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t>Train consist and information on load detail is established for examination purposes</w:t>
            </w:r>
          </w:p>
        </w:tc>
      </w:tr>
      <w:tr w:rsidTr="000D4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892">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t>Location for full train examination is confirmed and relevant personnel are notified of examination</w:t>
            </w:r>
          </w:p>
        </w:tc>
      </w:tr>
      <w:tr w:rsidTr="000D4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892">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t>Customer defect notices/carded wagon information is established for examination purposes</w:t>
            </w:r>
          </w:p>
        </w:tc>
      </w:tr>
      <w:tr w:rsidTr="000D4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892">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t>Materials and equipment required to conduct full train examination are prepared</w:t>
            </w:r>
          </w:p>
        </w:tc>
      </w:tr>
      <w:tr w:rsidTr="000D4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892">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rPr>
                <w:rStyle w:val="SpecialBold"/>
              </w:rPr>
              <w:t>1.5</w:t>
            </w:r>
          </w:p>
        </w:tc>
        <w:tc>
          <w:tcPr>
            <w:tcW w:w="0" w:type="auto"/>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t xml:space="preserve">Hazards are identified, risks are assessed and risk control measures are </w:t>
            </w:r>
            <w:r w:rsidRPr="00733892">
              <w:t>implemented</w:t>
            </w:r>
          </w:p>
        </w:tc>
      </w:tr>
      <w:tr w:rsidTr="000D4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892">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rPr>
                <w:rStyle w:val="SpecialBold"/>
              </w:rPr>
              <w:t>1.6</w:t>
            </w:r>
          </w:p>
        </w:tc>
        <w:tc>
          <w:tcPr>
            <w:tcW w:w="0" w:type="auto"/>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t>Work health and safety (WHS)/occupational health and safety (OHS) requirements applicable to the examination are confirmed</w:t>
            </w:r>
          </w:p>
        </w:tc>
      </w:tr>
      <w:tr w:rsidTr="000D4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892">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rPr>
                <w:rStyle w:val="SpecialBold"/>
              </w:rPr>
              <w:t>1.7</w:t>
            </w:r>
          </w:p>
        </w:tc>
        <w:tc>
          <w:tcPr>
            <w:tcW w:w="0" w:type="auto"/>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t>Relevant train documentation is accessed and reviewed to establish key information on rolling stock required for examination, as required</w:t>
            </w:r>
          </w:p>
        </w:tc>
      </w:tr>
      <w:tr w:rsidTr="000D430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33892" w:rsidP="00733892">
            <w:pPr>
              <w:pStyle w:val="BodyText"/>
            </w:pPr>
            <w:r w:rsidRPr="00733892">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733892" w:rsidP="00733892">
            <w:pPr>
              <w:pStyle w:val="BodyText"/>
            </w:pPr>
            <w:r w:rsidRPr="00733892">
              <w:rPr>
                <w:rStyle w:val="SpecialBold"/>
              </w:rPr>
              <w:t>Prepare train for examination</w:t>
            </w:r>
          </w:p>
        </w:tc>
        <w:tc>
          <w:tcPr>
            <w:tcW w:w="0" w:type="auto"/>
            <w:gridSpan w:val="2"/>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t>Applicable safety device or system is used to ensure train is isolated or secured</w:t>
            </w:r>
            <w:r w:rsidRPr="00733892">
              <w:t xml:space="preserve"> for examination</w:t>
            </w:r>
          </w:p>
        </w:tc>
      </w:tr>
      <w:tr w:rsidTr="000D4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892">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t>Road is locked out using appropriate techniques to ensure safety during examination</w:t>
            </w:r>
          </w:p>
        </w:tc>
      </w:tr>
      <w:tr w:rsidTr="000D4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892">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t>Flags, banners, signs and other relevant safety equipment are positioned before and during examination to ensure safety is maintained</w:t>
            </w:r>
          </w:p>
        </w:tc>
      </w:tr>
      <w:tr w:rsidTr="000D430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33892" w:rsidP="00733892">
            <w:pPr>
              <w:pStyle w:val="BodyText"/>
            </w:pPr>
            <w:r w:rsidRPr="00733892">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733892" w:rsidP="00733892">
            <w:pPr>
              <w:pStyle w:val="BodyText"/>
            </w:pPr>
            <w:r w:rsidRPr="00733892">
              <w:rPr>
                <w:rStyle w:val="SpecialBold"/>
              </w:rPr>
              <w:t>Examine rolling stock</w:t>
            </w:r>
          </w:p>
        </w:tc>
        <w:tc>
          <w:tcPr>
            <w:tcW w:w="0" w:type="auto"/>
            <w:gridSpan w:val="2"/>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t>Types of rolling stock and capacities are confirmed as appropriate for the safe transportation of passengers or freight</w:t>
            </w:r>
          </w:p>
        </w:tc>
      </w:tr>
      <w:tr w:rsidTr="000D4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892">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t>Brake systems are checked, all brake tests are conducted and certificates are issued, as required</w:t>
            </w:r>
          </w:p>
        </w:tc>
      </w:tr>
      <w:tr w:rsidTr="000D4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892">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t>Structure of rolling stock and major components are checked and tested to ensure operational safety</w:t>
            </w:r>
          </w:p>
        </w:tc>
      </w:tr>
      <w:tr w:rsidTr="000D4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892">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t>Rolling stock is carded and information is recorded in organisational system</w:t>
            </w:r>
          </w:p>
        </w:tc>
      </w:tr>
      <w:tr w:rsidTr="000D4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892">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t>Train irregularities are noted and corrective actions initiated in accordance with operational requirements</w:t>
            </w:r>
          </w:p>
        </w:tc>
      </w:tr>
      <w:tr w:rsidTr="000D4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892">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rPr>
                <w:rStyle w:val="SpecialBold"/>
              </w:rPr>
              <w:t>3.6</w:t>
            </w:r>
          </w:p>
        </w:tc>
        <w:tc>
          <w:tcPr>
            <w:tcW w:w="0" w:type="auto"/>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t>End-of-train monitor is attached and correct operation confirmed</w:t>
            </w:r>
          </w:p>
        </w:tc>
      </w:tr>
      <w:tr w:rsidTr="000D4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892">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rPr>
                <w:rStyle w:val="SpecialBold"/>
              </w:rPr>
              <w:t>3.7</w:t>
            </w:r>
          </w:p>
        </w:tc>
        <w:tc>
          <w:tcPr>
            <w:tcW w:w="0" w:type="auto"/>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t>WHS/OHS legislation, codes of practice, policies and procedures are o</w:t>
            </w:r>
            <w:r w:rsidRPr="00733892">
              <w:t>bserved during the examination to prevent injury and damage</w:t>
            </w:r>
          </w:p>
        </w:tc>
      </w:tr>
      <w:tr w:rsidTr="000D4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892">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rPr>
                <w:rStyle w:val="SpecialBold"/>
              </w:rPr>
              <w:t>3.8</w:t>
            </w:r>
          </w:p>
        </w:tc>
        <w:tc>
          <w:tcPr>
            <w:tcW w:w="0" w:type="auto"/>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t>Communication is maintained with other personnel involved to ensure safe, efficient and complete examination</w:t>
            </w:r>
          </w:p>
        </w:tc>
      </w:tr>
      <w:tr w:rsidTr="000D430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33892" w:rsidP="00733892">
            <w:pPr>
              <w:pStyle w:val="BodyText"/>
            </w:pPr>
            <w:r w:rsidRPr="00733892">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733892" w:rsidP="00733892">
            <w:pPr>
              <w:pStyle w:val="BodyText"/>
            </w:pPr>
            <w:r w:rsidRPr="00733892">
              <w:rPr>
                <w:rStyle w:val="SpecialBold"/>
              </w:rPr>
              <w:t>Examine loads</w:t>
            </w:r>
          </w:p>
        </w:tc>
        <w:tc>
          <w:tcPr>
            <w:tcW w:w="0" w:type="auto"/>
            <w:gridSpan w:val="2"/>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t>Load security is checked and confirmed that it meets operational safety requirements</w:t>
            </w:r>
          </w:p>
        </w:tc>
      </w:tr>
      <w:tr w:rsidTr="000D4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892">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t>Load contamination is identified and rectified in accordance with WHS/OHS and dangerous goods requirements</w:t>
            </w:r>
          </w:p>
        </w:tc>
      </w:tr>
      <w:tr w:rsidTr="000D4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892">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t>Load dimensions are confirmed appropriate to wagon</w:t>
            </w:r>
            <w:r w:rsidRPr="00733892">
              <w:t xml:space="preserve"> type and checked against documentation for accuracy</w:t>
            </w:r>
          </w:p>
        </w:tc>
      </w:tr>
      <w:tr w:rsidTr="000D430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33892" w:rsidP="00733892">
            <w:pPr>
              <w:pStyle w:val="BodyText"/>
            </w:pPr>
            <w:r w:rsidRPr="00733892">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RPr="00733892" w:rsidP="00733892">
            <w:pPr>
              <w:pStyle w:val="BodyText"/>
            </w:pPr>
            <w:r w:rsidRPr="00733892">
              <w:rPr>
                <w:rStyle w:val="SpecialBold"/>
              </w:rPr>
              <w:t>Document and action examination results</w:t>
            </w:r>
          </w:p>
        </w:tc>
        <w:tc>
          <w:tcPr>
            <w:tcW w:w="0" w:type="auto"/>
            <w:gridSpan w:val="2"/>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t>Documentation is completed and forwarded for recording examination results and initiating corrective actions, as required</w:t>
            </w:r>
          </w:p>
        </w:tc>
      </w:tr>
      <w:tr w:rsidTr="000D43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892">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RPr="00733892" w:rsidP="00733892">
            <w:pPr>
              <w:pStyle w:val="BodyText"/>
            </w:pPr>
            <w:r w:rsidRPr="00733892">
              <w:t>Relevant personnel are informed of remedial or appropriate action required prior to resumption of train service</w:t>
            </w:r>
          </w:p>
        </w:tc>
      </w:tr>
    </w:tbl>
    <w:p w:rsidR="00000000" w:rsidRPr="00733892" w:rsidP="00733892">
      <w:pPr>
        <w:pStyle w:val="NoPaddingFontSize1"/>
      </w:pPr>
    </w:p>
    <w:p w:rsidR="00000000" w:rsidRPr="00733892" w:rsidP="00733892">
      <w:pPr>
        <w:pStyle w:val="AllowPageBreak"/>
      </w:pPr>
    </w:p>
    <w:p w:rsidR="00000000" w:rsidRPr="00733892" w:rsidP="00733892">
      <w:pPr>
        <w:pStyle w:val="Heading1"/>
      </w:pPr>
      <w:bookmarkStart w:id="7" w:name="O_1195460"/>
      <w:bookmarkEnd w:id="7"/>
      <w:r w:rsidRPr="00733892">
        <w:t>Foundation Skills</w:t>
      </w:r>
    </w:p>
    <w:tbl>
      <w:tblPr>
        <w:tblW w:w="9497" w:type="dxa"/>
        <w:tblLayout w:type="fixed"/>
        <w:tblCellMar>
          <w:left w:w="62" w:type="dxa"/>
          <w:right w:w="62" w:type="dxa"/>
        </w:tblCellMar>
        <w:tblLook w:val="0000"/>
      </w:tblPr>
      <w:tblGrid>
        <w:gridCol w:w="9497"/>
      </w:tblGrid>
      <w:tr w:rsidTr="007338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892" w:rsidP="00733892">
            <w:pPr>
              <w:pStyle w:val="BodyText"/>
            </w:pPr>
            <w:r w:rsidRPr="00733892">
              <w:t>Foundation skills essential to performance are explicit in the performance criteria of this unit of competency.</w:t>
            </w:r>
          </w:p>
        </w:tc>
      </w:tr>
    </w:tbl>
    <w:p w:rsidR="00000000" w:rsidRPr="00733892" w:rsidP="00733892">
      <w:pPr>
        <w:pStyle w:val="NoPaddingFontSize1"/>
      </w:pPr>
    </w:p>
    <w:p w:rsidR="00000000" w:rsidRPr="00733892" w:rsidP="00733892">
      <w:pPr>
        <w:pStyle w:val="AllowPageBreak"/>
      </w:pPr>
    </w:p>
    <w:p w:rsidR="00000000" w:rsidRPr="00733892" w:rsidP="00733892">
      <w:pPr>
        <w:pStyle w:val="Heading1"/>
      </w:pPr>
      <w:bookmarkStart w:id="8" w:name="O_1195459"/>
      <w:bookmarkEnd w:id="8"/>
      <w:r w:rsidRPr="00733892">
        <w:t>Range of Conditions</w:t>
      </w:r>
    </w:p>
    <w:tbl>
      <w:tblPr>
        <w:tblW w:w="9497" w:type="dxa"/>
        <w:tblLayout w:type="fixed"/>
        <w:tblCellMar>
          <w:left w:w="62" w:type="dxa"/>
          <w:right w:w="62" w:type="dxa"/>
        </w:tblCellMar>
        <w:tblLook w:val="0000"/>
      </w:tblPr>
      <w:tblGrid>
        <w:gridCol w:w="9497"/>
      </w:tblGrid>
      <w:tr w:rsidTr="007338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892" w:rsidP="00733892">
            <w:pPr>
              <w:pStyle w:val="BodyText"/>
            </w:pPr>
            <w:r w:rsidRPr="00733892">
              <w:t>Range is restricted to essential operating conditions and any other variables essential to the work env</w:t>
            </w:r>
            <w:r w:rsidRPr="00733892">
              <w:t>ironment.</w:t>
            </w:r>
          </w:p>
        </w:tc>
      </w:tr>
    </w:tbl>
    <w:p w:rsidR="00000000" w:rsidRPr="00733892" w:rsidP="00733892">
      <w:pPr>
        <w:pStyle w:val="NoPaddingFontSize1"/>
      </w:pPr>
    </w:p>
    <w:p w:rsidR="00000000" w:rsidRPr="00733892" w:rsidP="00733892">
      <w:pPr>
        <w:pStyle w:val="AllowPageBreak"/>
      </w:pPr>
    </w:p>
    <w:p w:rsidR="00000000" w:rsidRPr="00733892" w:rsidP="00733892">
      <w:pPr>
        <w:pStyle w:val="Heading1"/>
      </w:pPr>
      <w:bookmarkStart w:id="9" w:name="O_1195458"/>
      <w:bookmarkEnd w:id="9"/>
      <w:r w:rsidRPr="00733892">
        <w:t>Unit Mapping Information</w:t>
      </w:r>
    </w:p>
    <w:tbl>
      <w:tblPr>
        <w:tblW w:w="9497" w:type="dxa"/>
        <w:tblLayout w:type="fixed"/>
        <w:tblCellMar>
          <w:left w:w="62" w:type="dxa"/>
          <w:right w:w="62" w:type="dxa"/>
        </w:tblCellMar>
        <w:tblLook w:val="0000"/>
      </w:tblPr>
      <w:tblGrid>
        <w:gridCol w:w="9497"/>
      </w:tblGrid>
      <w:tr w:rsidTr="007338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892" w:rsidP="00733892">
            <w:pPr>
              <w:pStyle w:val="BodyText"/>
            </w:pPr>
            <w:r w:rsidRPr="00733892">
              <w:t>This unit replaces and is equivalent to TLIB3018A Conduct full train examination.</w:t>
            </w:r>
          </w:p>
        </w:tc>
      </w:tr>
    </w:tbl>
    <w:p w:rsidR="00000000" w:rsidRPr="00733892" w:rsidP="00733892">
      <w:pPr>
        <w:pStyle w:val="NoPaddingFontSize1"/>
      </w:pPr>
    </w:p>
    <w:p w:rsidR="00000000" w:rsidRPr="00733892" w:rsidP="00733892">
      <w:pPr>
        <w:pStyle w:val="AllowPageBreak"/>
      </w:pPr>
    </w:p>
    <w:p w:rsidR="00000000" w:rsidRPr="00733892" w:rsidP="00733892">
      <w:pPr>
        <w:pStyle w:val="Heading1"/>
      </w:pPr>
      <w:bookmarkStart w:id="10" w:name="O_1195467"/>
      <w:bookmarkEnd w:id="10"/>
      <w:r w:rsidRPr="00733892">
        <w:t>Links</w:t>
      </w:r>
    </w:p>
    <w:p w:rsidR="00000000" w:rsidRPr="00733892" w:rsidP="000D430B">
      <w:pPr>
        <w:pStyle w:val="BodyText"/>
      </w:pPr>
      <w:r w:rsidRPr="0073389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405BC">
        <w:rPr>
          <w:rStyle w:val="Hyperlink"/>
        </w:rPr>
        <w:t>https://vetnet.gov.au/Pages/TrainingDocs.aspx?q=df441c6e-213d-43e3-874c-0b3f7036d851</w:t>
      </w:r>
      <w:r>
        <w:fldChar w:fldCharType="end"/>
      </w:r>
    </w:p>
    <w:p w:rsidR="00000000" w:rsidRPr="00733892" w:rsidP="000D430B">
      <w:pPr>
        <w:pStyle w:val="BodyText"/>
        <w:sectPr w:rsidSect="00733892">
          <w:headerReference w:type="default" r:id="rId10"/>
          <w:footerReference w:type="default" r:id="rId11"/>
          <w:pgSz w:w="11908" w:h="16833"/>
          <w:pgMar w:top="1702" w:right="1418" w:bottom="1702" w:left="1418" w:header="992" w:footer="992" w:gutter="0"/>
          <w:cols w:space="720"/>
          <w:noEndnote/>
          <w:docGrid w:linePitch="299"/>
        </w:sectPr>
      </w:pPr>
    </w:p>
    <w:p w:rsidR="00000000" w:rsidRPr="00733892" w:rsidP="00733892">
      <w:pPr>
        <w:pStyle w:val="SuperHeading"/>
      </w:pPr>
      <w:r w:rsidRPr="00733892">
        <w:t>Assessment Requirements for TLIB3018 Conduct full train examination</w:t>
      </w:r>
    </w:p>
    <w:p w:rsidR="00000000" w:rsidRPr="00733892" w:rsidP="00733892">
      <w:pPr>
        <w:pStyle w:val="Heading1"/>
      </w:pPr>
      <w:bookmarkStart w:id="11" w:name="O_1195456"/>
      <w:bookmarkEnd w:id="11"/>
      <w:r w:rsidRPr="00733892">
        <w:t>Modification History</w:t>
      </w:r>
    </w:p>
    <w:tbl>
      <w:tblPr>
        <w:tblW w:w="9497" w:type="dxa"/>
        <w:tblLayout w:type="fixed"/>
        <w:tblCellMar>
          <w:left w:w="62" w:type="dxa"/>
          <w:right w:w="62" w:type="dxa"/>
        </w:tblCellMar>
        <w:tblLook w:val="0000"/>
      </w:tblPr>
      <w:tblGrid>
        <w:gridCol w:w="9497"/>
      </w:tblGrid>
      <w:tr w:rsidTr="007338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892" w:rsidP="00733892">
            <w:pPr>
              <w:pStyle w:val="BodyText"/>
            </w:pPr>
            <w:r w:rsidRPr="00733892">
              <w:rPr>
                <w:rStyle w:val="SpecialBold"/>
              </w:rPr>
              <w:t>Release 2</w:t>
            </w:r>
            <w:r w:rsidRPr="00733892">
              <w:t>. This is the second release of this unit of competency in the TLI Transport and Logistics Training Package:</w:t>
            </w:r>
          </w:p>
          <w:p w:rsidR="00000000" w:rsidP="00733892">
            <w:pPr>
              <w:pStyle w:val="ListBullet"/>
              <w:rPr>
                <w:lang w:val="en-NZ"/>
              </w:rPr>
            </w:pPr>
            <w:r w:rsidRPr="00733892">
              <w:t>Minor statement changes in Assessment Conditions.</w:t>
            </w:r>
          </w:p>
        </w:tc>
      </w:tr>
      <w:tr w:rsidTr="007338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892" w:rsidP="00733892">
            <w:pPr>
              <w:pStyle w:val="BodyText"/>
            </w:pPr>
            <w:r w:rsidRPr="00733892">
              <w:rPr>
                <w:rStyle w:val="SpecialBold"/>
              </w:rPr>
              <w:t>Release 1</w:t>
            </w:r>
            <w:r w:rsidRPr="00733892">
              <w:t>. This is the first release of this unit of competency in the TLI Transport and Logist</w:t>
            </w:r>
            <w:r w:rsidRPr="00733892">
              <w:t>ics Training Package.</w:t>
            </w:r>
          </w:p>
        </w:tc>
      </w:tr>
    </w:tbl>
    <w:p w:rsidR="00000000" w:rsidRPr="00733892" w:rsidP="00733892">
      <w:pPr>
        <w:pStyle w:val="NoPaddingFontSize1"/>
      </w:pPr>
    </w:p>
    <w:p w:rsidR="00000000" w:rsidRPr="00733892" w:rsidP="00733892">
      <w:pPr>
        <w:pStyle w:val="AllowPageBreak"/>
      </w:pPr>
    </w:p>
    <w:p w:rsidR="00000000" w:rsidRPr="00733892" w:rsidP="00733892">
      <w:pPr>
        <w:pStyle w:val="Heading1"/>
      </w:pPr>
      <w:bookmarkStart w:id="12" w:name="O_1195455"/>
      <w:bookmarkEnd w:id="12"/>
      <w:r w:rsidRPr="00733892">
        <w:t>Performance Evidence</w:t>
      </w:r>
    </w:p>
    <w:tbl>
      <w:tblPr>
        <w:tblW w:w="9497" w:type="dxa"/>
        <w:tblLayout w:type="fixed"/>
        <w:tblCellMar>
          <w:left w:w="62" w:type="dxa"/>
          <w:right w:w="62" w:type="dxa"/>
        </w:tblCellMar>
        <w:tblLook w:val="0000"/>
      </w:tblPr>
      <w:tblGrid>
        <w:gridCol w:w="9497"/>
      </w:tblGrid>
      <w:tr w:rsidTr="00733892">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t>Evidence required to demonstrate competence in this unit must be relevant to and satisfy all of the requirements of the elements and performance criteria on at least one occasion and include:</w:t>
            </w:r>
          </w:p>
        </w:tc>
      </w:tr>
      <w:tr w:rsidTr="00733892">
        <w:tblPrEx>
          <w:tblW w:w="9497" w:type="dxa"/>
          <w:tblLayout w:type="fixed"/>
          <w:tblCellMar>
            <w:left w:w="62" w:type="dxa"/>
            <w:right w:w="62" w:type="dxa"/>
          </w:tblCellMar>
          <w:tblLook w:val="0000"/>
        </w:tblPrEx>
        <w:trPr>
          <w:trHeight w:val="426"/>
        </w:trPr>
        <w:tc>
          <w:tcPr>
            <w:tcW w:w="9497" w:type="dxa"/>
            <w:tcBorders>
              <w:top w:val="nil"/>
              <w:left w:val="nil"/>
              <w:bottom w:val="nil"/>
              <w:right w:val="nil"/>
            </w:tcBorders>
            <w:tcMar>
              <w:top w:w="0" w:type="dxa"/>
              <w:left w:w="62" w:type="dxa"/>
              <w:bottom w:w="0" w:type="dxa"/>
              <w:right w:w="62" w:type="dxa"/>
            </w:tcMar>
          </w:tcPr>
          <w:p w:rsidR="00000000" w:rsidRPr="00733892" w:rsidP="00733892">
            <w:pPr>
              <w:pStyle w:val="ListBullet"/>
            </w:pPr>
            <w:r w:rsidRPr="00733892">
              <w:t>assessing rolling stock defects</w:t>
            </w:r>
          </w:p>
          <w:p w:rsidR="00000000" w:rsidRPr="00733892" w:rsidP="00733892">
            <w:pPr>
              <w:pStyle w:val="ListBullet"/>
            </w:pPr>
            <w:r w:rsidRPr="00733892">
              <w:t xml:space="preserve">communicating effectively with others </w:t>
            </w:r>
          </w:p>
          <w:p w:rsidR="00000000" w:rsidRPr="00733892" w:rsidP="00733892">
            <w:pPr>
              <w:pStyle w:val="ListBullet"/>
            </w:pPr>
            <w:r w:rsidRPr="00733892">
              <w:t xml:space="preserve">completing relevant documentation </w:t>
            </w:r>
          </w:p>
          <w:p w:rsidR="00000000" w:rsidRPr="00733892" w:rsidP="00733892">
            <w:pPr>
              <w:pStyle w:val="ListBullet"/>
            </w:pPr>
            <w:r w:rsidRPr="00733892">
              <w:t>identifying job hazards and taking required action to minimise, control or eliminate identified hazards</w:t>
            </w:r>
          </w:p>
          <w:p w:rsidR="00000000" w:rsidRPr="00733892" w:rsidP="00733892">
            <w:pPr>
              <w:pStyle w:val="ListBullet"/>
            </w:pPr>
            <w:r w:rsidRPr="00733892">
              <w:t>interpreting and following operational instructions and prioritising work</w:t>
            </w:r>
          </w:p>
          <w:p w:rsidR="00000000" w:rsidRPr="00733892" w:rsidP="00733892">
            <w:pPr>
              <w:pStyle w:val="ListBullet"/>
            </w:pPr>
            <w:r w:rsidRPr="00733892">
              <w:t>modifying activities depending on operational contingencies, risk situations and environments</w:t>
            </w:r>
          </w:p>
          <w:p w:rsidR="00000000" w:rsidRPr="00733892" w:rsidP="00733892">
            <w:pPr>
              <w:pStyle w:val="ListBullet"/>
            </w:pPr>
            <w:r w:rsidRPr="00733892">
              <w:t>monitoring work activities in terms of planned schedule</w:t>
            </w:r>
          </w:p>
          <w:p w:rsidR="00000000" w:rsidRPr="00733892" w:rsidP="00733892">
            <w:pPr>
              <w:pStyle w:val="ListBullet"/>
            </w:pPr>
            <w:r w:rsidRPr="00733892">
              <w:t>operating and adapting to differ</w:t>
            </w:r>
            <w:r w:rsidRPr="00733892">
              <w:t>ences in equipment in accordance with operating procedures</w:t>
            </w:r>
          </w:p>
          <w:p w:rsidR="00000000" w:rsidRPr="00733892" w:rsidP="00733892">
            <w:pPr>
              <w:pStyle w:val="ListBullet"/>
            </w:pPr>
            <w:r w:rsidRPr="00733892">
              <w:t>operating electronic communications equipment to required protocol</w:t>
            </w:r>
          </w:p>
          <w:p w:rsidR="00000000" w:rsidRPr="00733892" w:rsidP="00733892">
            <w:pPr>
              <w:pStyle w:val="ListBullet"/>
            </w:pPr>
            <w:r w:rsidRPr="00733892">
              <w:t>reporting and/or rectifying identified problems, faults or malfunctions promptly in accordance with regulatory requirements and wo</w:t>
            </w:r>
            <w:r w:rsidRPr="00733892">
              <w:t>rkplace procedures</w:t>
            </w:r>
          </w:p>
          <w:p w:rsidR="00000000" w:rsidRPr="00733892" w:rsidP="00733892">
            <w:pPr>
              <w:pStyle w:val="ListBullet"/>
            </w:pPr>
            <w:r w:rsidRPr="00733892">
              <w:t>selecting and using required personal protective equipment (PPE) conforming to industry and work health and safety (WHS)/ occupational health and safety (OHS) standards</w:t>
            </w:r>
          </w:p>
          <w:p w:rsidR="00000000" w:rsidRPr="00733892" w:rsidP="00733892">
            <w:pPr>
              <w:pStyle w:val="ListBullet"/>
            </w:pPr>
            <w:r w:rsidRPr="00733892">
              <w:t xml:space="preserve">working individually and as part of a team </w:t>
            </w:r>
          </w:p>
          <w:p w:rsidR="00000000" w:rsidRPr="00733892" w:rsidP="00733892">
            <w:pPr>
              <w:pStyle w:val="ListBullet"/>
            </w:pPr>
            <w:r w:rsidRPr="00733892">
              <w:t>working systematically w</w:t>
            </w:r>
            <w:r w:rsidRPr="00733892">
              <w:t>ith required attention to detail without injury to self or others, or damage to goods or equipment.</w:t>
            </w:r>
          </w:p>
        </w:tc>
      </w:tr>
    </w:tbl>
    <w:p w:rsidR="00000000" w:rsidRPr="00733892" w:rsidP="00733892">
      <w:pPr>
        <w:pStyle w:val="NoPaddingFontSize1"/>
      </w:pPr>
    </w:p>
    <w:p w:rsidR="00000000" w:rsidRPr="00733892" w:rsidP="00733892">
      <w:pPr>
        <w:pStyle w:val="AllowPageBreak"/>
      </w:pPr>
    </w:p>
    <w:p w:rsidR="00000000" w:rsidRPr="00733892" w:rsidP="00733892">
      <w:pPr>
        <w:pStyle w:val="Heading1"/>
      </w:pPr>
      <w:bookmarkStart w:id="13" w:name="O_1195454"/>
      <w:bookmarkEnd w:id="13"/>
      <w:r w:rsidRPr="00733892">
        <w:t>Knowledge Evidence</w:t>
      </w:r>
    </w:p>
    <w:tbl>
      <w:tblPr>
        <w:tblW w:w="9497" w:type="dxa"/>
        <w:tblLayout w:type="fixed"/>
        <w:tblCellMar>
          <w:left w:w="62" w:type="dxa"/>
          <w:right w:w="62" w:type="dxa"/>
        </w:tblCellMar>
        <w:tblLook w:val="0000"/>
      </w:tblPr>
      <w:tblGrid>
        <w:gridCol w:w="9497"/>
      </w:tblGrid>
      <w:tr w:rsidTr="00733892">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733892">
            <w:pPr>
              <w:pStyle w:val="BodyText"/>
              <w:rPr>
                <w:lang w:val="en-NZ"/>
              </w:rPr>
            </w:pPr>
            <w:r w:rsidRPr="00733892">
              <w:t>Evidence required to demonstrate competence in this unit must be relevant to and satisfy all of the requirements of the elements and performance criteria and include knowledge of:</w:t>
            </w:r>
          </w:p>
        </w:tc>
      </w:tr>
      <w:tr w:rsidTr="00733892">
        <w:tblPrEx>
          <w:tblW w:w="9497" w:type="dxa"/>
          <w:tblLayout w:type="fixed"/>
          <w:tblCellMar>
            <w:left w:w="62" w:type="dxa"/>
            <w:right w:w="62" w:type="dxa"/>
          </w:tblCellMar>
          <w:tblLook w:val="0000"/>
        </w:tblPrEx>
        <w:trPr>
          <w:trHeight w:val="1701"/>
        </w:trPr>
        <w:tc>
          <w:tcPr>
            <w:tcW w:w="9497" w:type="dxa"/>
            <w:tcBorders>
              <w:top w:val="nil"/>
              <w:left w:val="nil"/>
              <w:bottom w:val="nil"/>
              <w:right w:val="nil"/>
            </w:tcBorders>
            <w:tcMar>
              <w:top w:w="0" w:type="dxa"/>
              <w:left w:w="62" w:type="dxa"/>
              <w:bottom w:w="0" w:type="dxa"/>
              <w:right w:w="62" w:type="dxa"/>
            </w:tcMar>
          </w:tcPr>
          <w:p w:rsidR="00000000" w:rsidRPr="00733892" w:rsidP="00733892">
            <w:pPr>
              <w:pStyle w:val="ListBullet"/>
            </w:pPr>
            <w:r w:rsidRPr="00733892">
              <w:t>communications protocols</w:t>
            </w:r>
          </w:p>
          <w:p w:rsidR="00000000" w:rsidRPr="00733892" w:rsidP="00733892">
            <w:pPr>
              <w:pStyle w:val="ListBullet"/>
            </w:pPr>
            <w:r w:rsidRPr="00733892">
              <w:t xml:space="preserve">emergency response procedures </w:t>
            </w:r>
          </w:p>
          <w:p w:rsidR="00000000" w:rsidRPr="00733892" w:rsidP="00733892">
            <w:pPr>
              <w:pStyle w:val="ListBullet"/>
            </w:pPr>
            <w:r w:rsidRPr="00733892">
              <w:t>rail network stand</w:t>
            </w:r>
            <w:r w:rsidRPr="00733892">
              <w:t>ards and specifications for items requiring examination during a full train examination</w:t>
            </w:r>
          </w:p>
          <w:p w:rsidR="00000000" w:rsidRPr="00733892" w:rsidP="00733892">
            <w:pPr>
              <w:pStyle w:val="ListBullet"/>
            </w:pPr>
            <w:r w:rsidRPr="00733892">
              <w:t>relevant rail danger zones</w:t>
            </w:r>
          </w:p>
          <w:p w:rsidR="00000000" w:rsidRPr="00733892" w:rsidP="00733892">
            <w:pPr>
              <w:pStyle w:val="ListBullet"/>
            </w:pPr>
            <w:r w:rsidRPr="00733892">
              <w:t>relevant safety, WHS/OHS, and environmental procedures and regulations</w:t>
            </w:r>
          </w:p>
          <w:p w:rsidR="00000000" w:rsidRPr="00733892" w:rsidP="00733892">
            <w:pPr>
              <w:pStyle w:val="ListBullet"/>
            </w:pPr>
            <w:r w:rsidRPr="00733892">
              <w:t>signals and signalling systems</w:t>
            </w:r>
          </w:p>
          <w:p w:rsidR="00000000" w:rsidRPr="00733892" w:rsidP="00733892">
            <w:pPr>
              <w:pStyle w:val="ListBullet"/>
            </w:pPr>
            <w:r w:rsidRPr="00733892">
              <w:t>train movement documentation procedures</w:t>
            </w:r>
          </w:p>
          <w:p w:rsidR="00000000" w:rsidRPr="00733892" w:rsidP="00733892">
            <w:pPr>
              <w:pStyle w:val="ListBullet"/>
            </w:pPr>
            <w:r w:rsidRPr="00733892">
              <w:t>workplace procedures for conducting a full train examination.</w:t>
            </w:r>
          </w:p>
        </w:tc>
      </w:tr>
    </w:tbl>
    <w:p w:rsidR="00000000" w:rsidRPr="00733892" w:rsidP="00733892">
      <w:pPr>
        <w:pStyle w:val="NoPaddingFontSize1"/>
      </w:pPr>
    </w:p>
    <w:p w:rsidR="00000000" w:rsidRPr="00733892" w:rsidP="00733892">
      <w:pPr>
        <w:pStyle w:val="AllowPageBreak"/>
      </w:pPr>
    </w:p>
    <w:p w:rsidR="00000000" w:rsidRPr="00733892" w:rsidP="00733892">
      <w:pPr>
        <w:pStyle w:val="Heading1"/>
      </w:pPr>
      <w:bookmarkStart w:id="14" w:name="O_1195453"/>
      <w:bookmarkEnd w:id="14"/>
      <w:r w:rsidRPr="00733892">
        <w:t>Assessment Conditions</w:t>
      </w:r>
    </w:p>
    <w:tbl>
      <w:tblPr>
        <w:tblW w:w="9497" w:type="dxa"/>
        <w:tblLayout w:type="fixed"/>
        <w:tblCellMar>
          <w:left w:w="62" w:type="dxa"/>
          <w:right w:w="62" w:type="dxa"/>
        </w:tblCellMar>
        <w:tblLook w:val="0000"/>
      </w:tblPr>
      <w:tblGrid>
        <w:gridCol w:w="9497"/>
      </w:tblGrid>
      <w:tr w:rsidTr="007338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892" w:rsidP="00733892">
            <w:pPr>
              <w:pStyle w:val="BodyText"/>
            </w:pPr>
            <w:r w:rsidRPr="00733892">
              <w:t xml:space="preserve">Assessors must hold credentials specified within the Standards for Registered Training Organisations current at the time of assessment. </w:t>
            </w:r>
          </w:p>
          <w:p w:rsidR="00000000" w:rsidRPr="00733892" w:rsidP="00733892">
            <w:pPr>
              <w:pStyle w:val="BodyText"/>
            </w:pPr>
            <w:r w:rsidRPr="00733892">
              <w:t>Assessment mu</w:t>
            </w:r>
            <w:r w:rsidRPr="00733892">
              <w:t>st satisfy the Principles of Assessment and Rules of Evidence and all regulatory requirements included within the Standards for Registered Training Organisations current at the time of assessment.</w:t>
            </w:r>
          </w:p>
          <w:p w:rsidR="00000000" w:rsidRPr="00733892" w:rsidP="00733892">
            <w:pPr>
              <w:pStyle w:val="BodyText"/>
            </w:pPr>
            <w:r w:rsidRPr="00733892">
              <w:t>Assessment must occur in workplace operational situations w</w:t>
            </w:r>
            <w:r w:rsidRPr="00733892">
              <w:t>here it is appropriate to do so; where this is not appropriate, assessment must occur in simulated workplace operational situations that replicate rail workplace conditions.</w:t>
            </w:r>
          </w:p>
          <w:p w:rsidR="00000000" w:rsidRPr="00733892" w:rsidP="00733892">
            <w:pPr>
              <w:pStyle w:val="BodyText"/>
            </w:pPr>
            <w:r w:rsidRPr="00733892">
              <w:t xml:space="preserve">Assessment processes and techniques must be appropriate to the language, literacy </w:t>
            </w:r>
            <w:r w:rsidRPr="00733892">
              <w:t>and numeracy requirements of the work being performed and the needs of the candidate.</w:t>
            </w:r>
          </w:p>
          <w:p w:rsidR="00000000" w:rsidRPr="00733892" w:rsidP="00733892">
            <w:pPr>
              <w:pStyle w:val="BodyText"/>
            </w:pPr>
            <w:r w:rsidRPr="00733892">
              <w:t>Resources for assessment must include access to:</w:t>
            </w:r>
          </w:p>
          <w:p w:rsidR="00000000" w:rsidRPr="00733892" w:rsidP="00733892">
            <w:pPr>
              <w:pStyle w:val="ListBullet"/>
            </w:pPr>
            <w:r w:rsidRPr="00733892">
              <w:t>a range of relevant exercises, case studies and/or simulations</w:t>
            </w:r>
          </w:p>
          <w:p w:rsidR="00000000" w:rsidRPr="00733892" w:rsidP="00733892">
            <w:pPr>
              <w:pStyle w:val="ListBullet"/>
            </w:pPr>
            <w:r w:rsidRPr="00733892">
              <w:t>relevant and appropriate materials, tools, equipment and PPE currently used in industry</w:t>
            </w:r>
          </w:p>
          <w:p w:rsidR="00000000" w:rsidRPr="00733892" w:rsidP="00733892">
            <w:pPr>
              <w:pStyle w:val="ListBullet"/>
            </w:pPr>
            <w:r w:rsidRPr="00733892">
              <w:t>applicable documentation including workplace procedures, regulations, rail industry standards, codes of practice and operation manuals.</w:t>
            </w:r>
          </w:p>
        </w:tc>
      </w:tr>
    </w:tbl>
    <w:p w:rsidR="00000000" w:rsidRPr="00733892" w:rsidP="00733892">
      <w:pPr>
        <w:pStyle w:val="NoPaddingFontSize1"/>
      </w:pPr>
    </w:p>
    <w:p w:rsidR="00000000" w:rsidRPr="00733892" w:rsidP="00733892">
      <w:pPr>
        <w:pStyle w:val="AllowPageBreak"/>
      </w:pPr>
    </w:p>
    <w:p w:rsidR="00000000" w:rsidRPr="00733892" w:rsidP="00733892">
      <w:pPr>
        <w:pStyle w:val="Heading1"/>
      </w:pPr>
      <w:bookmarkStart w:id="15" w:name="O_1195468"/>
      <w:bookmarkEnd w:id="15"/>
      <w:r w:rsidRPr="00733892">
        <w:t>Links</w:t>
      </w:r>
    </w:p>
    <w:p w:rsidR="00000000" w:rsidRPr="00733892" w:rsidP="000D430B">
      <w:pPr>
        <w:pStyle w:val="BodyText"/>
      </w:pPr>
      <w:r w:rsidRPr="00733892">
        <w:t>Compa</w:t>
      </w:r>
      <w:r w:rsidRPr="00733892">
        <w:t xml:space="preserve">nion Volume Implementation Guides are found in VETNet - </w:t>
      </w:r>
      <w:r>
        <w:fldChar w:fldCharType="begin"/>
      </w:r>
      <w:r>
        <w:instrText xml:space="preserve"> HYPERLINK "https://vetnet.gov.au/Pages/TrainingDocs.aspx?q=df441c6e-213d-43e3-874c-0b3f7036d851" </w:instrText>
      </w:r>
      <w:r>
        <w:fldChar w:fldCharType="separate"/>
      </w:r>
      <w:r w:rsidRPr="001405BC">
        <w:rPr>
          <w:rStyle w:val="Hyperlink"/>
        </w:rPr>
        <w:t>https://vetnet.gov.au/Pages/TrainingDocs.aspx?q=df441c6e-213d-43e3-874c-0b3f7036d851</w:t>
      </w:r>
      <w:r>
        <w:fldChar w:fldCharType="end"/>
      </w:r>
    </w:p>
    <w:p w:rsidR="00000000" w:rsidRPr="00733892" w:rsidP="00733892"/>
    <w:sectPr w:rsidSect="007338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8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892" w:rsidRPr="000D430B" w:rsidP="000D43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8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30B" w:rsidP="007338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430B" w:rsidP="007338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D430B" w:rsidP="007338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892" w:rsidP="00733892">
    <w:pPr>
      <w:pStyle w:val="Footer"/>
      <w:framePr w:wrap="around"/>
    </w:pPr>
    <w:r>
      <w:fldChar w:fldCharType="begin"/>
    </w:r>
    <w:r>
      <w:instrText xml:space="preserve"> DOCPROPERTY  Subject  \* MERGEFORMAT </w:instrText>
    </w:r>
    <w:r>
      <w:fldChar w:fldCharType="separate"/>
    </w:r>
    <w:r w:rsidR="000D430B">
      <w:t>Approved</w:t>
    </w:r>
    <w:r w:rsidR="000D430B">
      <w:fldChar w:fldCharType="end"/>
    </w:r>
    <w:r>
      <w:tab/>
      <w:t xml:space="preserve">Page </w:t>
    </w:r>
    <w:r>
      <w:fldChar w:fldCharType="begin"/>
    </w:r>
    <w:r>
      <w:instrText xml:space="preserve"> PAGE  \* Arabic  \* MERGEFORMAT </w:instrText>
    </w:r>
    <w:r>
      <w:fldChar w:fldCharType="separate"/>
    </w:r>
    <w:r w:rsidR="000D43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430B">
      <w:rPr>
        <w:noProof/>
      </w:rPr>
      <w:t>4</w:t>
    </w:r>
    <w:r>
      <w:rPr>
        <w:noProof/>
      </w:rPr>
      <w:fldChar w:fldCharType="end"/>
    </w:r>
  </w:p>
  <w:p w:rsidR="00733892" w:rsidP="00733892">
    <w:pPr>
      <w:pStyle w:val="Footer"/>
      <w:framePr w:wrap="around"/>
    </w:pPr>
    <w:r>
      <w:t xml:space="preserve">© Commonwealth of Australia, </w:t>
    </w:r>
    <w:r>
      <w:fldChar w:fldCharType="begin"/>
    </w:r>
    <w:r>
      <w:instrText xml:space="preserve"> DATE  \@ "yyyy"  \* MERGEFORMAT </w:instrText>
    </w:r>
    <w:r>
      <w:fldChar w:fldCharType="separate"/>
    </w:r>
    <w:r w:rsidR="000D430B">
      <w:rPr>
        <w:noProof/>
      </w:rPr>
      <w:t>2025</w:t>
    </w:r>
    <w:r>
      <w:fldChar w:fldCharType="end"/>
    </w:r>
    <w:r>
      <w:tab/>
    </w:r>
    <w:r>
      <w:fldChar w:fldCharType="begin"/>
    </w:r>
    <w:r>
      <w:instrText xml:space="preserve"> DOCPROPERTY  Author  \* MERGEFORMAT </w:instrText>
    </w:r>
    <w:r>
      <w:fldChar w:fldCharType="separate"/>
    </w:r>
    <w:r w:rsidR="000D430B">
      <w:t>Industry Skills Australia</w:t>
    </w:r>
    <w:r w:rsidR="000D430B">
      <w:fldChar w:fldCharType="end"/>
    </w:r>
  </w:p>
  <w:p w:rsidR="00733892" w:rsidP="007338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8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3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3892" w:rsidRPr="000D430B" w:rsidP="000D43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8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30B" w:rsidRPr="002D2AF8" w:rsidP="00733892">
    <w:pPr>
      <w:pStyle w:val="Header"/>
      <w:framePr w:wrap="around"/>
    </w:pPr>
    <w:r>
      <w:fldChar w:fldCharType="begin"/>
    </w:r>
    <w:r>
      <w:instrText xml:space="preserve"> TITLE   \* MERGEFORMAT </w:instrText>
    </w:r>
    <w:r>
      <w:fldChar w:fldCharType="separate"/>
    </w:r>
    <w:r>
      <w:t>TLIB3018 Conduct full train examination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430B" w:rsidP="007338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892" w:rsidRPr="002D2AF8" w:rsidP="00733892">
    <w:pPr>
      <w:pStyle w:val="Header"/>
      <w:framePr w:wrap="around"/>
    </w:pPr>
    <w:r>
      <w:fldChar w:fldCharType="begin"/>
    </w:r>
    <w:r>
      <w:instrText xml:space="preserve"> TITLE   \* MERGEFORMAT </w:instrText>
    </w:r>
    <w:r>
      <w:fldChar w:fldCharType="separate"/>
    </w:r>
    <w:r w:rsidR="000D430B">
      <w:t>TLIB3018 Conduct full train examination</w:t>
    </w:r>
    <w:r w:rsidR="000D430B">
      <w:fldChar w:fldCharType="end"/>
    </w:r>
    <w:r>
      <w:tab/>
      <w:t xml:space="preserve">Date this document was generated: </w:t>
    </w:r>
    <w:r>
      <w:fldChar w:fldCharType="begin"/>
    </w:r>
    <w:r>
      <w:instrText xml:space="preserve"> CREATEDATE  \@ "d MMMM yyyy"  \* MERGEFORMAT </w:instrText>
    </w:r>
    <w:r>
      <w:fldChar w:fldCharType="separate"/>
    </w:r>
    <w:r w:rsidR="000D430B">
      <w:rPr>
        <w:noProof/>
      </w:rPr>
      <w:t>2 March 2025</w:t>
    </w:r>
    <w:r>
      <w:fldChar w:fldCharType="end"/>
    </w:r>
  </w:p>
  <w:p w:rsidR="00733892" w:rsidP="007338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80FE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DEDB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8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3892"/>
    <w:pPr>
      <w:spacing w:before="360" w:after="60"/>
      <w:outlineLvl w:val="0"/>
    </w:pPr>
    <w:rPr>
      <w:sz w:val="32"/>
    </w:rPr>
  </w:style>
  <w:style w:type="paragraph" w:styleId="Heading2">
    <w:name w:val="heading 2"/>
    <w:basedOn w:val="HeadingBase"/>
    <w:next w:val="BodyText"/>
    <w:link w:val="Heading2Char"/>
    <w:qFormat/>
    <w:rsid w:val="00733892"/>
    <w:pPr>
      <w:keepLines/>
      <w:spacing w:before="240" w:after="120"/>
      <w:outlineLvl w:val="1"/>
    </w:pPr>
    <w:rPr>
      <w:sz w:val="28"/>
      <w:szCs w:val="40"/>
    </w:rPr>
  </w:style>
  <w:style w:type="paragraph" w:styleId="Heading3">
    <w:name w:val="heading 3"/>
    <w:basedOn w:val="HeadingBase"/>
    <w:next w:val="BodyText"/>
    <w:link w:val="Heading3Char"/>
    <w:qFormat/>
    <w:rsid w:val="00733892"/>
    <w:pPr>
      <w:spacing w:before="180" w:after="120"/>
      <w:outlineLvl w:val="2"/>
    </w:pPr>
    <w:rPr>
      <w:spacing w:val="-10"/>
      <w:kern w:val="32"/>
    </w:rPr>
  </w:style>
  <w:style w:type="paragraph" w:styleId="Heading4">
    <w:name w:val="heading 4"/>
    <w:basedOn w:val="HeadingBase"/>
    <w:next w:val="BodyText"/>
    <w:link w:val="Heading4Char"/>
    <w:qFormat/>
    <w:rsid w:val="00733892"/>
    <w:pPr>
      <w:spacing w:before="160" w:after="120"/>
      <w:outlineLvl w:val="3"/>
    </w:pPr>
    <w:rPr>
      <w:sz w:val="22"/>
    </w:rPr>
  </w:style>
  <w:style w:type="paragraph" w:styleId="Heading5">
    <w:name w:val="heading 5"/>
    <w:basedOn w:val="HeadingBase"/>
    <w:next w:val="Normal"/>
    <w:link w:val="Heading5Char"/>
    <w:qFormat/>
    <w:rsid w:val="00733892"/>
    <w:pPr>
      <w:spacing w:before="80"/>
      <w:outlineLvl w:val="4"/>
    </w:pPr>
    <w:rPr>
      <w:color w:val="918585"/>
      <w:sz w:val="20"/>
    </w:rPr>
  </w:style>
  <w:style w:type="paragraph" w:styleId="Heading6">
    <w:name w:val="heading 6"/>
    <w:basedOn w:val="HeadingBase"/>
    <w:next w:val="Normal"/>
    <w:link w:val="Heading6Char"/>
    <w:qFormat/>
    <w:rsid w:val="00733892"/>
    <w:pPr>
      <w:spacing w:before="60"/>
      <w:outlineLvl w:val="5"/>
    </w:pPr>
    <w:rPr>
      <w:color w:val="918585"/>
      <w:sz w:val="20"/>
    </w:rPr>
  </w:style>
  <w:style w:type="paragraph" w:styleId="Heading7">
    <w:name w:val="heading 7"/>
    <w:basedOn w:val="Normal"/>
    <w:next w:val="Normal"/>
    <w:link w:val="Heading7Char"/>
    <w:qFormat/>
    <w:rsid w:val="00733892"/>
    <w:pPr>
      <w:ind w:left="720"/>
      <w:outlineLvl w:val="6"/>
    </w:pPr>
    <w:rPr>
      <w:i/>
    </w:rPr>
  </w:style>
  <w:style w:type="paragraph" w:styleId="Heading8">
    <w:name w:val="heading 8"/>
    <w:basedOn w:val="Normal"/>
    <w:next w:val="Normal"/>
    <w:link w:val="Heading8Char"/>
    <w:qFormat/>
    <w:rsid w:val="00733892"/>
    <w:pPr>
      <w:ind w:left="720"/>
      <w:outlineLvl w:val="7"/>
    </w:pPr>
    <w:rPr>
      <w:i/>
    </w:rPr>
  </w:style>
  <w:style w:type="paragraph" w:styleId="Heading9">
    <w:name w:val="heading 9"/>
    <w:basedOn w:val="Normal"/>
    <w:next w:val="Normal"/>
    <w:link w:val="Heading9Char"/>
    <w:qFormat/>
    <w:rsid w:val="00733892"/>
    <w:pPr>
      <w:ind w:left="720"/>
      <w:outlineLvl w:val="8"/>
    </w:pPr>
    <w:rPr>
      <w:i/>
    </w:rPr>
  </w:style>
  <w:style w:type="character" w:default="1" w:styleId="DefaultParagraphFont">
    <w:name w:val="Default Paragraph Font"/>
    <w:uiPriority w:val="1"/>
    <w:unhideWhenUsed/>
    <w:rsid w:val="007338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3892"/>
  </w:style>
  <w:style w:type="character" w:customStyle="1" w:styleId="Heading1Char">
    <w:name w:val="Heading 1 Char"/>
    <w:basedOn w:val="DefaultParagraphFont"/>
    <w:link w:val="Heading1"/>
    <w:rsid w:val="00733892"/>
    <w:rPr>
      <w:rFonts w:ascii="Times New Roman" w:eastAsia="Times New Roman" w:hAnsi="Times New Roman" w:cs="Times New Roman"/>
      <w:b/>
      <w:sz w:val="32"/>
      <w:szCs w:val="20"/>
      <w:lang w:eastAsia="en-US"/>
    </w:rPr>
  </w:style>
  <w:style w:type="paragraph" w:styleId="BodyText">
    <w:name w:val="Body Text"/>
    <w:basedOn w:val="Normal"/>
    <w:link w:val="BodyTextChar"/>
    <w:rsid w:val="007338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3892"/>
    <w:rPr>
      <w:rFonts w:ascii="Times New Roman" w:eastAsia="Times New Roman" w:hAnsi="Times New Roman" w:cs="Times New Roman"/>
      <w:sz w:val="24"/>
      <w:lang w:eastAsia="en-US"/>
    </w:rPr>
  </w:style>
  <w:style w:type="paragraph" w:styleId="ListBullet">
    <w:name w:val="List Bullet"/>
    <w:basedOn w:val="List"/>
    <w:rsid w:val="00733892"/>
    <w:pPr>
      <w:numPr>
        <w:numId w:val="11"/>
      </w:numPr>
      <w:tabs>
        <w:tab w:val="clear" w:pos="340"/>
      </w:tabs>
      <w:spacing w:before="40" w:after="40"/>
    </w:pPr>
  </w:style>
  <w:style w:type="character" w:customStyle="1" w:styleId="SpecialBold">
    <w:name w:val="Special Bold"/>
    <w:basedOn w:val="DefaultParagraphFont"/>
    <w:rsid w:val="00733892"/>
    <w:rPr>
      <w:b/>
      <w:spacing w:val="0"/>
    </w:rPr>
  </w:style>
  <w:style w:type="paragraph" w:customStyle="1" w:styleId="SuperHeading">
    <w:name w:val="SuperHeading"/>
    <w:basedOn w:val="Normal"/>
    <w:rsid w:val="00733892"/>
    <w:pPr>
      <w:spacing w:before="240" w:after="120"/>
      <w:outlineLvl w:val="0"/>
    </w:pPr>
    <w:rPr>
      <w:rFonts w:ascii="Times New Roman" w:hAnsi="Times New Roman"/>
      <w:b/>
      <w:sz w:val="32"/>
    </w:rPr>
  </w:style>
  <w:style w:type="paragraph" w:customStyle="1" w:styleId="AllowPageBreak">
    <w:name w:val="AllowPageBreak"/>
    <w:rsid w:val="007338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338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38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38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38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38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38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38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3892"/>
    <w:rPr>
      <w:rFonts w:ascii="Courier New" w:eastAsia="Times New Roman" w:hAnsi="Courier New" w:cs="Times New Roman"/>
      <w:i/>
      <w:szCs w:val="20"/>
      <w:lang w:eastAsia="en-US"/>
    </w:rPr>
  </w:style>
  <w:style w:type="paragraph" w:customStyle="1" w:styleId="HeadingBase">
    <w:name w:val="Heading Base"/>
    <w:rsid w:val="007338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3892"/>
    <w:pPr>
      <w:tabs>
        <w:tab w:val="right" w:leader="dot" w:pos="9072"/>
      </w:tabs>
      <w:ind w:left="567"/>
    </w:pPr>
    <w:rPr>
      <w:szCs w:val="22"/>
    </w:rPr>
  </w:style>
  <w:style w:type="paragraph" w:customStyle="1" w:styleId="TOCBase">
    <w:name w:val="TOC Base"/>
    <w:rsid w:val="007338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3892"/>
    <w:pPr>
      <w:tabs>
        <w:tab w:val="right" w:leader="dot" w:pos="9072"/>
      </w:tabs>
      <w:spacing w:before="40" w:after="40"/>
      <w:ind w:left="284"/>
    </w:pPr>
    <w:rPr>
      <w:rFonts w:ascii="Times New Roman" w:hAnsi="Times New Roman"/>
    </w:rPr>
  </w:style>
  <w:style w:type="paragraph" w:styleId="TOC1">
    <w:name w:val="toc 1"/>
    <w:basedOn w:val="TOCBase"/>
    <w:next w:val="Normal"/>
    <w:rsid w:val="007338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38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3892"/>
    <w:rPr>
      <w:rFonts w:ascii="Times New Roman" w:eastAsia="Times New Roman" w:hAnsi="Times New Roman" w:cs="Times New Roman"/>
      <w:sz w:val="16"/>
      <w:lang w:eastAsia="en-US"/>
    </w:rPr>
  </w:style>
  <w:style w:type="paragraph" w:styleId="Title">
    <w:name w:val="Title"/>
    <w:basedOn w:val="HeadingBase"/>
    <w:link w:val="TitleChar"/>
    <w:qFormat/>
    <w:rsid w:val="00733892"/>
    <w:pPr>
      <w:spacing w:before="5040"/>
      <w:jc w:val="center"/>
    </w:pPr>
    <w:rPr>
      <w:sz w:val="48"/>
      <w:szCs w:val="72"/>
      <w:lang w:val="en-US"/>
    </w:rPr>
  </w:style>
  <w:style w:type="character" w:customStyle="1" w:styleId="TitleChar">
    <w:name w:val="Title Char"/>
    <w:basedOn w:val="DefaultParagraphFont"/>
    <w:link w:val="Title"/>
    <w:rsid w:val="007338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3892"/>
    <w:pPr>
      <w:tabs>
        <w:tab w:val="left" w:pos="3600"/>
        <w:tab w:val="left" w:pos="3958"/>
      </w:tabs>
    </w:pPr>
  </w:style>
  <w:style w:type="paragraph" w:styleId="List">
    <w:name w:val="List"/>
    <w:basedOn w:val="BodyText"/>
    <w:next w:val="BodyText"/>
    <w:rsid w:val="00733892"/>
    <w:pPr>
      <w:tabs>
        <w:tab w:val="left" w:pos="340"/>
      </w:tabs>
      <w:spacing w:before="60" w:after="60"/>
      <w:ind w:left="340" w:hanging="340"/>
    </w:pPr>
  </w:style>
  <w:style w:type="paragraph" w:customStyle="1" w:styleId="Note">
    <w:name w:val="Note"/>
    <w:basedOn w:val="BodyText"/>
    <w:rsid w:val="007338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3892"/>
    <w:pPr>
      <w:framePr w:wrap="auto" w:hAnchor="text" w:y="6049"/>
    </w:pPr>
    <w:rPr>
      <w:color w:val="000000"/>
      <w:sz w:val="40"/>
    </w:rPr>
  </w:style>
  <w:style w:type="paragraph" w:customStyle="1" w:styleId="TOCTitle">
    <w:name w:val="TOCTitle"/>
    <w:basedOn w:val="Heading1"/>
    <w:rsid w:val="00733892"/>
    <w:pPr>
      <w:spacing w:after="240"/>
      <w:jc w:val="center"/>
      <w:outlineLvl w:val="9"/>
    </w:pPr>
    <w:rPr>
      <w:caps/>
    </w:rPr>
  </w:style>
  <w:style w:type="paragraph" w:customStyle="1" w:styleId="Version">
    <w:name w:val="Version"/>
    <w:rsid w:val="007338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3892"/>
    <w:pPr>
      <w:numPr>
        <w:numId w:val="12"/>
      </w:numPr>
      <w:tabs>
        <w:tab w:val="clear" w:pos="680"/>
      </w:tabs>
    </w:pPr>
  </w:style>
  <w:style w:type="paragraph" w:styleId="Index1">
    <w:name w:val="index 1"/>
    <w:basedOn w:val="Normal"/>
    <w:next w:val="Normal"/>
    <w:semiHidden/>
    <w:rsid w:val="00733892"/>
    <w:pPr>
      <w:keepNext w:val="0"/>
      <w:tabs>
        <w:tab w:val="right" w:pos="4176"/>
      </w:tabs>
      <w:ind w:left="198" w:hanging="198"/>
    </w:pPr>
    <w:rPr>
      <w:rFonts w:ascii="Garamond" w:hAnsi="Garamond"/>
    </w:rPr>
  </w:style>
  <w:style w:type="paragraph" w:styleId="IndexHeading">
    <w:name w:val="index heading"/>
    <w:basedOn w:val="Normal"/>
    <w:next w:val="Index1"/>
    <w:semiHidden/>
    <w:rsid w:val="00733892"/>
    <w:pPr>
      <w:spacing w:before="120" w:after="120"/>
    </w:pPr>
    <w:rPr>
      <w:rFonts w:ascii="Arial" w:hAnsi="Arial"/>
      <w:b/>
      <w:color w:val="918585"/>
      <w:sz w:val="24"/>
    </w:rPr>
  </w:style>
  <w:style w:type="paragraph" w:styleId="Header">
    <w:name w:val="header"/>
    <w:basedOn w:val="Normal"/>
    <w:link w:val="HeaderChar"/>
    <w:rsid w:val="007338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3892"/>
    <w:rPr>
      <w:rFonts w:ascii="Times New Roman" w:eastAsia="Times New Roman" w:hAnsi="Times New Roman" w:cs="Times New Roman"/>
      <w:sz w:val="16"/>
      <w:szCs w:val="20"/>
      <w:lang w:val="en-GB" w:eastAsia="en-US"/>
    </w:rPr>
  </w:style>
  <w:style w:type="paragraph" w:customStyle="1" w:styleId="Chapter">
    <w:name w:val="Chapter"/>
    <w:basedOn w:val="Normal"/>
    <w:rsid w:val="00733892"/>
    <w:pPr>
      <w:spacing w:before="240"/>
    </w:pPr>
    <w:rPr>
      <w:rFonts w:ascii="Times New Roman" w:hAnsi="Times New Roman"/>
      <w:smallCaps/>
      <w:spacing w:val="80"/>
      <w:sz w:val="28"/>
    </w:rPr>
  </w:style>
  <w:style w:type="paragraph" w:customStyle="1" w:styleId="InChapter">
    <w:name w:val="InChapter"/>
    <w:basedOn w:val="Heading3"/>
    <w:rsid w:val="00733892"/>
    <w:pPr>
      <w:spacing w:after="240"/>
      <w:outlineLvl w:val="9"/>
    </w:pPr>
    <w:rPr>
      <w:noProof/>
    </w:rPr>
  </w:style>
  <w:style w:type="paragraph" w:styleId="Index2">
    <w:name w:val="index 2"/>
    <w:basedOn w:val="Normal"/>
    <w:next w:val="Normal"/>
    <w:semiHidden/>
    <w:rsid w:val="00733892"/>
    <w:pPr>
      <w:tabs>
        <w:tab w:val="right" w:pos="4176"/>
      </w:tabs>
      <w:ind w:left="568" w:hanging="284"/>
    </w:pPr>
    <w:rPr>
      <w:rFonts w:ascii="Garamond" w:hAnsi="Garamond"/>
    </w:rPr>
  </w:style>
  <w:style w:type="paragraph" w:customStyle="1" w:styleId="Byline">
    <w:name w:val="Byline"/>
    <w:rsid w:val="007338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3892"/>
    <w:pPr>
      <w:tabs>
        <w:tab w:val="clear" w:pos="3600"/>
        <w:tab w:val="clear" w:pos="3958"/>
      </w:tabs>
      <w:jc w:val="right"/>
    </w:pPr>
  </w:style>
  <w:style w:type="character" w:styleId="Emphasis">
    <w:name w:val="Emphasis"/>
    <w:basedOn w:val="DefaultParagraphFont"/>
    <w:qFormat/>
    <w:rsid w:val="00733892"/>
    <w:rPr>
      <w:i/>
    </w:rPr>
  </w:style>
  <w:style w:type="paragraph" w:styleId="Caption">
    <w:name w:val="caption"/>
    <w:basedOn w:val="BodyText"/>
    <w:next w:val="Normal"/>
    <w:qFormat/>
    <w:rsid w:val="00733892"/>
    <w:pPr>
      <w:framePr w:w="2268" w:hSpace="181" w:vSpace="181" w:wrap="around" w:vAnchor="text" w:hAnchor="page" w:x="1135" w:y="285" w:anchorLock="1"/>
    </w:pPr>
    <w:rPr>
      <w:i/>
    </w:rPr>
  </w:style>
  <w:style w:type="paragraph" w:customStyle="1" w:styleId="MiniTOCTitle">
    <w:name w:val="MiniTOCTitle"/>
    <w:basedOn w:val="Heading4"/>
    <w:rsid w:val="00733892"/>
    <w:pPr>
      <w:spacing w:before="240"/>
      <w:outlineLvl w:val="9"/>
    </w:pPr>
    <w:rPr>
      <w:noProof/>
      <w:sz w:val="24"/>
    </w:rPr>
  </w:style>
  <w:style w:type="paragraph" w:customStyle="1" w:styleId="MiniTOCItem">
    <w:name w:val="MiniTOCItem"/>
    <w:basedOn w:val="ListBullet"/>
    <w:rsid w:val="00733892"/>
    <w:pPr>
      <w:numPr>
        <w:numId w:val="0"/>
      </w:numPr>
      <w:tabs>
        <w:tab w:val="right" w:leader="dot" w:pos="6521"/>
      </w:tabs>
      <w:spacing w:before="0" w:after="0"/>
    </w:pPr>
  </w:style>
  <w:style w:type="paragraph" w:customStyle="1" w:styleId="TOFTitle">
    <w:name w:val="TOFTitle"/>
    <w:basedOn w:val="TOCTitle"/>
    <w:rsid w:val="00733892"/>
  </w:style>
  <w:style w:type="paragraph" w:styleId="TableofFigures">
    <w:name w:val="table of figures"/>
    <w:basedOn w:val="Normal"/>
    <w:next w:val="Normal"/>
    <w:semiHidden/>
    <w:rsid w:val="00733892"/>
    <w:pPr>
      <w:tabs>
        <w:tab w:val="right" w:leader="dot" w:pos="9072"/>
      </w:tabs>
      <w:ind w:left="970" w:hanging="403"/>
    </w:pPr>
    <w:rPr>
      <w:rFonts w:ascii="Times New Roman" w:hAnsi="Times New Roman"/>
      <w:b/>
    </w:rPr>
  </w:style>
  <w:style w:type="paragraph" w:styleId="ListNumber">
    <w:name w:val="List Number"/>
    <w:basedOn w:val="List"/>
    <w:rsid w:val="00733892"/>
    <w:pPr>
      <w:numPr>
        <w:numId w:val="14"/>
      </w:numPr>
      <w:tabs>
        <w:tab w:val="clear" w:pos="340"/>
      </w:tabs>
    </w:pPr>
  </w:style>
  <w:style w:type="character" w:customStyle="1" w:styleId="WingdingSymbols">
    <w:name w:val="Wingding Symbols"/>
    <w:rsid w:val="00733892"/>
    <w:rPr>
      <w:rFonts w:ascii="Wingdings" w:hAnsi="Wingdings"/>
    </w:rPr>
  </w:style>
  <w:style w:type="paragraph" w:customStyle="1" w:styleId="TableHeading">
    <w:name w:val="Table Heading"/>
    <w:basedOn w:val="HeadingBase"/>
    <w:rsid w:val="00733892"/>
    <w:pPr>
      <w:keepLines/>
      <w:pBdr>
        <w:bottom w:val="single" w:sz="6" w:space="1" w:color="918585"/>
      </w:pBdr>
      <w:spacing w:before="240"/>
    </w:pPr>
  </w:style>
  <w:style w:type="character" w:customStyle="1" w:styleId="HotSpot">
    <w:name w:val="HotSpot"/>
    <w:rsid w:val="00733892"/>
    <w:rPr>
      <w:color w:val="0033CC"/>
      <w:u w:val="none"/>
    </w:rPr>
  </w:style>
  <w:style w:type="paragraph" w:customStyle="1" w:styleId="BodyTextRight">
    <w:name w:val="Body Text Right"/>
    <w:basedOn w:val="BodyText"/>
    <w:rsid w:val="00733892"/>
    <w:pPr>
      <w:spacing w:before="0" w:after="0"/>
      <w:jc w:val="right"/>
    </w:pPr>
  </w:style>
  <w:style w:type="paragraph" w:styleId="Index3">
    <w:name w:val="index 3"/>
    <w:basedOn w:val="ListNumber2"/>
    <w:next w:val="Normal"/>
    <w:semiHidden/>
    <w:rsid w:val="00733892"/>
    <w:pPr>
      <w:numPr>
        <w:numId w:val="0"/>
      </w:numPr>
      <w:tabs>
        <w:tab w:val="right" w:leader="dot" w:pos="4176"/>
      </w:tabs>
    </w:pPr>
  </w:style>
  <w:style w:type="paragraph" w:styleId="ListNumber2">
    <w:name w:val="List Number 2"/>
    <w:basedOn w:val="List2"/>
    <w:rsid w:val="00733892"/>
    <w:pPr>
      <w:numPr>
        <w:numId w:val="9"/>
      </w:numPr>
      <w:tabs>
        <w:tab w:val="clear" w:pos="1060"/>
      </w:tabs>
    </w:pPr>
  </w:style>
  <w:style w:type="paragraph" w:customStyle="1" w:styleId="MarginNote">
    <w:name w:val="Margin Note"/>
    <w:basedOn w:val="BodyText"/>
    <w:rsid w:val="007338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38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38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3892"/>
    <w:rPr>
      <w:sz w:val="32"/>
    </w:rPr>
  </w:style>
  <w:style w:type="paragraph" w:customStyle="1" w:styleId="HeadingProcedure">
    <w:name w:val="Heading Procedure"/>
    <w:basedOn w:val="HeadingBase"/>
    <w:next w:val="Normal"/>
    <w:rsid w:val="00733892"/>
    <w:pPr>
      <w:tabs>
        <w:tab w:val="left" w:pos="0"/>
      </w:tabs>
      <w:spacing w:before="120" w:after="60"/>
    </w:pPr>
    <w:rPr>
      <w:i/>
      <w:color w:val="918585"/>
      <w:sz w:val="22"/>
    </w:rPr>
  </w:style>
  <w:style w:type="paragraph" w:customStyle="1" w:styleId="TableBodyText">
    <w:name w:val="Table Body Text"/>
    <w:basedOn w:val="BodyText"/>
    <w:rsid w:val="00733892"/>
    <w:pPr>
      <w:spacing w:before="60" w:after="60"/>
    </w:pPr>
  </w:style>
  <w:style w:type="paragraph" w:styleId="ListContinue">
    <w:name w:val="List Continue"/>
    <w:basedOn w:val="List"/>
    <w:rsid w:val="00733892"/>
    <w:pPr>
      <w:ind w:firstLine="0"/>
    </w:pPr>
  </w:style>
  <w:style w:type="paragraph" w:customStyle="1" w:styleId="ListNote">
    <w:name w:val="List Note"/>
    <w:basedOn w:val="List"/>
    <w:rsid w:val="00733892"/>
    <w:pPr>
      <w:pBdr>
        <w:top w:val="single" w:sz="6" w:space="2" w:color="918585"/>
        <w:bottom w:val="single" w:sz="6" w:space="2" w:color="918585"/>
      </w:pBdr>
      <w:tabs>
        <w:tab w:val="left" w:pos="1021"/>
      </w:tabs>
      <w:ind w:firstLine="0"/>
    </w:pPr>
  </w:style>
  <w:style w:type="paragraph" w:customStyle="1" w:styleId="Warning">
    <w:name w:val="Warning"/>
    <w:basedOn w:val="BodyText"/>
    <w:rsid w:val="00733892"/>
    <w:pPr>
      <w:shd w:val="clear" w:color="auto" w:fill="D9D9D9"/>
      <w:tabs>
        <w:tab w:val="left" w:pos="992"/>
      </w:tabs>
      <w:ind w:left="119" w:right="119"/>
    </w:pPr>
    <w:rPr>
      <w:sz w:val="20"/>
    </w:rPr>
  </w:style>
  <w:style w:type="paragraph" w:customStyle="1" w:styleId="MarginIcons">
    <w:name w:val="Margin Icons"/>
    <w:basedOn w:val="BodyText"/>
    <w:rsid w:val="007338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3892"/>
    <w:rPr>
      <w:rFonts w:ascii="Courier New" w:hAnsi="Courier New"/>
    </w:rPr>
  </w:style>
  <w:style w:type="paragraph" w:customStyle="1" w:styleId="NoteBullet">
    <w:name w:val="Note Bullet"/>
    <w:basedOn w:val="Note"/>
    <w:rsid w:val="00733892"/>
    <w:pPr>
      <w:tabs>
        <w:tab w:val="clear" w:pos="680"/>
      </w:tabs>
      <w:spacing w:before="60" w:after="60"/>
    </w:pPr>
  </w:style>
  <w:style w:type="paragraph" w:customStyle="1" w:styleId="SubHeading2">
    <w:name w:val="SubHeading2"/>
    <w:basedOn w:val="HeadingBase"/>
    <w:rsid w:val="00733892"/>
    <w:pPr>
      <w:spacing w:before="240" w:after="60"/>
    </w:pPr>
    <w:rPr>
      <w:sz w:val="20"/>
    </w:rPr>
  </w:style>
  <w:style w:type="paragraph" w:customStyle="1" w:styleId="SubHeading1">
    <w:name w:val="SubHeading1"/>
    <w:basedOn w:val="HeadingBase"/>
    <w:rsid w:val="00733892"/>
    <w:pPr>
      <w:spacing w:before="240" w:after="60"/>
    </w:pPr>
    <w:rPr>
      <w:color w:val="918585"/>
      <w:sz w:val="22"/>
    </w:rPr>
  </w:style>
  <w:style w:type="paragraph" w:customStyle="1" w:styleId="SideHeading">
    <w:name w:val="Side Heading"/>
    <w:basedOn w:val="HeadingBase"/>
    <w:rsid w:val="007338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3892"/>
    <w:pPr>
      <w:numPr>
        <w:numId w:val="10"/>
      </w:numPr>
    </w:pPr>
  </w:style>
  <w:style w:type="paragraph" w:styleId="PlainText">
    <w:name w:val="Plain Text"/>
    <w:basedOn w:val="Normal"/>
    <w:link w:val="PlainTextChar"/>
    <w:rsid w:val="00733892"/>
    <w:rPr>
      <w:sz w:val="20"/>
    </w:rPr>
  </w:style>
  <w:style w:type="character" w:customStyle="1" w:styleId="PlainTextChar">
    <w:name w:val="Plain Text Char"/>
    <w:basedOn w:val="DefaultParagraphFont"/>
    <w:link w:val="PlainText"/>
    <w:rsid w:val="00733892"/>
    <w:rPr>
      <w:rFonts w:ascii="Courier New" w:eastAsia="Times New Roman" w:hAnsi="Courier New" w:cs="Times New Roman"/>
      <w:sz w:val="20"/>
      <w:szCs w:val="20"/>
      <w:lang w:eastAsia="en-US"/>
    </w:rPr>
  </w:style>
  <w:style w:type="character" w:customStyle="1" w:styleId="MenuOption">
    <w:name w:val="Menu Option"/>
    <w:basedOn w:val="DefaultParagraphFont"/>
    <w:rsid w:val="00733892"/>
    <w:rPr>
      <w:b/>
      <w:smallCaps/>
    </w:rPr>
  </w:style>
  <w:style w:type="paragraph" w:customStyle="1" w:styleId="TableListNumber">
    <w:name w:val="Table List Number"/>
    <w:basedOn w:val="ListNumber"/>
    <w:rsid w:val="00733892"/>
    <w:pPr>
      <w:numPr>
        <w:numId w:val="0"/>
      </w:numPr>
    </w:pPr>
  </w:style>
  <w:style w:type="paragraph" w:styleId="TOC4">
    <w:name w:val="toc 4"/>
    <w:basedOn w:val="TOCBase"/>
    <w:next w:val="Normal"/>
    <w:semiHidden/>
    <w:rsid w:val="00733892"/>
    <w:pPr>
      <w:tabs>
        <w:tab w:val="right" w:leader="dot" w:pos="9071"/>
      </w:tabs>
      <w:ind w:left="1701"/>
    </w:pPr>
  </w:style>
  <w:style w:type="paragraph" w:customStyle="1" w:styleId="ListAlpha">
    <w:name w:val="List Alpha"/>
    <w:basedOn w:val="List"/>
    <w:rsid w:val="00733892"/>
    <w:pPr>
      <w:numPr>
        <w:numId w:val="8"/>
      </w:numPr>
    </w:pPr>
  </w:style>
  <w:style w:type="paragraph" w:customStyle="1" w:styleId="ListAlpha2">
    <w:name w:val="List Alpha 2"/>
    <w:basedOn w:val="List2"/>
    <w:rsid w:val="00733892"/>
    <w:pPr>
      <w:numPr>
        <w:numId w:val="7"/>
      </w:numPr>
    </w:pPr>
  </w:style>
  <w:style w:type="paragraph" w:styleId="List2">
    <w:name w:val="List 2"/>
    <w:basedOn w:val="BodyText"/>
    <w:rsid w:val="00733892"/>
    <w:pPr>
      <w:tabs>
        <w:tab w:val="left" w:pos="680"/>
      </w:tabs>
      <w:spacing w:before="60" w:after="60"/>
      <w:ind w:left="680" w:hanging="340"/>
    </w:pPr>
  </w:style>
  <w:style w:type="paragraph" w:styleId="List3">
    <w:name w:val="List 3"/>
    <w:basedOn w:val="BodyText"/>
    <w:rsid w:val="00733892"/>
    <w:pPr>
      <w:tabs>
        <w:tab w:val="left" w:pos="1021"/>
      </w:tabs>
      <w:spacing w:before="60" w:after="60"/>
      <w:ind w:left="1020" w:hanging="340"/>
    </w:pPr>
  </w:style>
  <w:style w:type="paragraph" w:styleId="List4">
    <w:name w:val="List 4"/>
    <w:basedOn w:val="BodyText"/>
    <w:rsid w:val="00733892"/>
    <w:pPr>
      <w:tabs>
        <w:tab w:val="left" w:pos="1361"/>
      </w:tabs>
      <w:spacing w:before="60" w:after="60"/>
      <w:ind w:left="1361" w:hanging="340"/>
    </w:pPr>
  </w:style>
  <w:style w:type="paragraph" w:styleId="List5">
    <w:name w:val="List 5"/>
    <w:basedOn w:val="BodyText"/>
    <w:rsid w:val="00733892"/>
    <w:pPr>
      <w:tabs>
        <w:tab w:val="left" w:pos="1701"/>
      </w:tabs>
      <w:spacing w:before="60" w:after="60"/>
      <w:ind w:left="1701" w:hanging="340"/>
    </w:pPr>
  </w:style>
  <w:style w:type="paragraph" w:styleId="ListBullet3">
    <w:name w:val="List Bullet 3"/>
    <w:basedOn w:val="List3"/>
    <w:rsid w:val="00733892"/>
    <w:pPr>
      <w:numPr>
        <w:numId w:val="13"/>
      </w:numPr>
      <w:tabs>
        <w:tab w:val="clear" w:pos="1021"/>
      </w:tabs>
      <w:ind w:left="1037" w:hanging="357"/>
    </w:pPr>
  </w:style>
  <w:style w:type="paragraph" w:styleId="ListBullet4">
    <w:name w:val="List Bullet 4"/>
    <w:basedOn w:val="List4"/>
    <w:rsid w:val="00733892"/>
    <w:pPr>
      <w:numPr>
        <w:numId w:val="2"/>
      </w:numPr>
      <w:tabs>
        <w:tab w:val="clear" w:pos="1361"/>
      </w:tabs>
    </w:pPr>
  </w:style>
  <w:style w:type="paragraph" w:styleId="ListBullet5">
    <w:name w:val="List Bullet 5"/>
    <w:basedOn w:val="List5"/>
    <w:rsid w:val="00733892"/>
    <w:pPr>
      <w:numPr>
        <w:numId w:val="3"/>
      </w:numPr>
    </w:pPr>
  </w:style>
  <w:style w:type="paragraph" w:styleId="ListContinue2">
    <w:name w:val="List Continue 2"/>
    <w:basedOn w:val="List2"/>
    <w:rsid w:val="00733892"/>
    <w:pPr>
      <w:ind w:firstLine="0"/>
    </w:pPr>
  </w:style>
  <w:style w:type="paragraph" w:styleId="ListContinue3">
    <w:name w:val="List Continue 3"/>
    <w:basedOn w:val="List3"/>
    <w:rsid w:val="00733892"/>
    <w:pPr>
      <w:ind w:left="1021" w:firstLine="0"/>
    </w:pPr>
  </w:style>
  <w:style w:type="paragraph" w:styleId="ListContinue4">
    <w:name w:val="List Continue 4"/>
    <w:basedOn w:val="List4"/>
    <w:rsid w:val="00733892"/>
    <w:pPr>
      <w:ind w:firstLine="0"/>
    </w:pPr>
  </w:style>
  <w:style w:type="paragraph" w:styleId="ListContinue5">
    <w:name w:val="List Continue 5"/>
    <w:basedOn w:val="List5"/>
    <w:rsid w:val="00733892"/>
    <w:pPr>
      <w:ind w:firstLine="0"/>
    </w:pPr>
  </w:style>
  <w:style w:type="paragraph" w:styleId="ListNumber3">
    <w:name w:val="List Number 3"/>
    <w:basedOn w:val="List3"/>
    <w:rsid w:val="00733892"/>
    <w:pPr>
      <w:numPr>
        <w:numId w:val="4"/>
      </w:numPr>
    </w:pPr>
  </w:style>
  <w:style w:type="paragraph" w:styleId="ListNumber4">
    <w:name w:val="List Number 4"/>
    <w:basedOn w:val="List4"/>
    <w:rsid w:val="00733892"/>
    <w:pPr>
      <w:numPr>
        <w:numId w:val="5"/>
      </w:numPr>
    </w:pPr>
  </w:style>
  <w:style w:type="paragraph" w:styleId="ListNumber5">
    <w:name w:val="List Number 5"/>
    <w:basedOn w:val="List5"/>
    <w:rsid w:val="00733892"/>
    <w:pPr>
      <w:numPr>
        <w:numId w:val="6"/>
      </w:numPr>
    </w:pPr>
  </w:style>
  <w:style w:type="paragraph" w:styleId="BlockText">
    <w:name w:val="Block Text"/>
    <w:basedOn w:val="Normal"/>
    <w:rsid w:val="00733892"/>
    <w:pPr>
      <w:spacing w:after="120"/>
      <w:ind w:left="1440" w:right="1440"/>
    </w:pPr>
  </w:style>
  <w:style w:type="character" w:customStyle="1" w:styleId="Subscript">
    <w:name w:val="Subscript"/>
    <w:basedOn w:val="DefaultParagraphFont"/>
    <w:rsid w:val="00733892"/>
    <w:rPr>
      <w:sz w:val="16"/>
      <w:vertAlign w:val="subscript"/>
    </w:rPr>
  </w:style>
  <w:style w:type="character" w:customStyle="1" w:styleId="Superscript">
    <w:name w:val="Superscript"/>
    <w:basedOn w:val="DefaultParagraphFont"/>
    <w:rsid w:val="00733892"/>
    <w:rPr>
      <w:sz w:val="16"/>
      <w:vertAlign w:val="superscript"/>
    </w:rPr>
  </w:style>
  <w:style w:type="character" w:customStyle="1" w:styleId="Symbols">
    <w:name w:val="Symbols"/>
    <w:basedOn w:val="DefaultParagraphFont"/>
    <w:rsid w:val="00733892"/>
    <w:rPr>
      <w:rFonts w:ascii="Symbol" w:hAnsi="Symbol"/>
    </w:rPr>
  </w:style>
  <w:style w:type="character" w:customStyle="1" w:styleId="MenuOptions">
    <w:name w:val="Menu Options"/>
    <w:basedOn w:val="DefaultParagraphFont"/>
    <w:rsid w:val="00733892"/>
    <w:rPr>
      <w:rFonts w:ascii="Arial Narrow" w:hAnsi="Arial Narrow"/>
      <w:smallCaps/>
    </w:rPr>
  </w:style>
  <w:style w:type="character" w:customStyle="1" w:styleId="Buttons">
    <w:name w:val="Buttons"/>
    <w:basedOn w:val="DefaultParagraphFont"/>
    <w:rsid w:val="00733892"/>
    <w:rPr>
      <w:b/>
    </w:rPr>
  </w:style>
  <w:style w:type="character" w:customStyle="1" w:styleId="Underlined">
    <w:name w:val="Underlined"/>
    <w:basedOn w:val="DefaultParagraphFont"/>
    <w:rsid w:val="00733892"/>
    <w:rPr>
      <w:u w:val="single"/>
    </w:rPr>
  </w:style>
  <w:style w:type="paragraph" w:customStyle="1" w:styleId="TableBodyTextRight">
    <w:name w:val="Table Body Text Right"/>
    <w:basedOn w:val="TableBodyText"/>
    <w:rsid w:val="00733892"/>
    <w:pPr>
      <w:widowControl w:val="0"/>
      <w:autoSpaceDE w:val="0"/>
      <w:autoSpaceDN w:val="0"/>
      <w:adjustRightInd w:val="0"/>
      <w:jc w:val="right"/>
    </w:pPr>
    <w:rPr>
      <w:rFonts w:cs="Arial"/>
      <w:szCs w:val="18"/>
    </w:rPr>
  </w:style>
  <w:style w:type="paragraph" w:customStyle="1" w:styleId="CopyrightText">
    <w:name w:val="Copyright Text"/>
    <w:basedOn w:val="BodyText"/>
    <w:rsid w:val="00733892"/>
    <w:rPr>
      <w:sz w:val="18"/>
    </w:rPr>
  </w:style>
  <w:style w:type="paragraph" w:customStyle="1" w:styleId="BodySmallRight">
    <w:name w:val="Body Small Right"/>
    <w:basedOn w:val="BodyTextRight"/>
    <w:rsid w:val="00733892"/>
    <w:rPr>
      <w:sz w:val="18"/>
      <w:szCs w:val="18"/>
    </w:rPr>
  </w:style>
  <w:style w:type="paragraph" w:customStyle="1" w:styleId="MarginEdition">
    <w:name w:val="Margin Edition"/>
    <w:basedOn w:val="MarginNote"/>
    <w:rsid w:val="00733892"/>
    <w:pPr>
      <w:spacing w:before="0" w:after="0"/>
    </w:pPr>
    <w:rPr>
      <w:rFonts w:ascii="Times New Roman" w:hAnsi="Times New Roman"/>
      <w:color w:val="999999"/>
    </w:rPr>
  </w:style>
  <w:style w:type="paragraph" w:customStyle="1" w:styleId="Spacer">
    <w:name w:val="Spacer"/>
    <w:basedOn w:val="Normal"/>
    <w:rsid w:val="00733892"/>
    <w:rPr>
      <w:sz w:val="2"/>
      <w:szCs w:val="2"/>
    </w:rPr>
  </w:style>
  <w:style w:type="character" w:customStyle="1" w:styleId="Small">
    <w:name w:val="Small"/>
    <w:basedOn w:val="DefaultParagraphFont"/>
    <w:rsid w:val="00733892"/>
    <w:rPr>
      <w:sz w:val="16"/>
    </w:rPr>
  </w:style>
  <w:style w:type="paragraph" w:customStyle="1" w:styleId="WideTable">
    <w:name w:val="Wide Table"/>
    <w:basedOn w:val="Normal"/>
    <w:rsid w:val="00733892"/>
    <w:pPr>
      <w:ind w:left="-1418"/>
    </w:pPr>
    <w:rPr>
      <w:sz w:val="2"/>
      <w:szCs w:val="2"/>
    </w:rPr>
  </w:style>
  <w:style w:type="character" w:styleId="PageNumber">
    <w:name w:val="page number"/>
    <w:basedOn w:val="DefaultParagraphFont"/>
    <w:rsid w:val="00733892"/>
  </w:style>
  <w:style w:type="paragraph" w:styleId="Quote">
    <w:name w:val="Quote"/>
    <w:basedOn w:val="Heading1"/>
    <w:link w:val="QuoteChar"/>
    <w:qFormat/>
    <w:rsid w:val="00733892"/>
    <w:rPr>
      <w:b w:val="0"/>
      <w:sz w:val="72"/>
      <w:szCs w:val="72"/>
      <w:lang w:val="en-NZ"/>
    </w:rPr>
  </w:style>
  <w:style w:type="character" w:customStyle="1" w:styleId="QuoteChar">
    <w:name w:val="Quote Char"/>
    <w:basedOn w:val="DefaultParagraphFont"/>
    <w:link w:val="Quote"/>
    <w:rsid w:val="007338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3892"/>
    <w:pPr>
      <w:pageBreakBefore/>
    </w:pPr>
  </w:style>
  <w:style w:type="paragraph" w:customStyle="1" w:styleId="Border">
    <w:name w:val="Border"/>
    <w:basedOn w:val="Normal"/>
    <w:qFormat/>
    <w:rsid w:val="007338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3892"/>
    <w:rPr>
      <w:b/>
      <w:bCs/>
      <w:i/>
      <w:iCs/>
      <w:color w:val="auto"/>
    </w:rPr>
  </w:style>
  <w:style w:type="paragraph" w:styleId="IntenseQuote">
    <w:name w:val="Intense Quote"/>
    <w:basedOn w:val="Normal"/>
    <w:next w:val="Normal"/>
    <w:link w:val="IntenseQuoteChar"/>
    <w:uiPriority w:val="30"/>
    <w:qFormat/>
    <w:rsid w:val="007338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38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3892"/>
    <w:rPr>
      <w:smallCaps/>
      <w:color w:val="auto"/>
      <w:u w:val="single"/>
    </w:rPr>
  </w:style>
  <w:style w:type="character" w:styleId="IntenseReference">
    <w:name w:val="Intense Reference"/>
    <w:basedOn w:val="DefaultParagraphFont"/>
    <w:uiPriority w:val="32"/>
    <w:qFormat/>
    <w:rsid w:val="00733892"/>
    <w:rPr>
      <w:b/>
      <w:bCs/>
      <w:smallCaps/>
      <w:color w:val="auto"/>
      <w:spacing w:val="5"/>
      <w:u w:val="single"/>
    </w:rPr>
  </w:style>
  <w:style w:type="paragraph" w:customStyle="1" w:styleId="2ColumnHeading">
    <w:name w:val="2Column Heading"/>
    <w:basedOn w:val="BodyText"/>
    <w:qFormat/>
    <w:rsid w:val="00733892"/>
    <w:pPr>
      <w:spacing w:after="60"/>
      <w:ind w:left="-2268"/>
    </w:pPr>
    <w:rPr>
      <w:b/>
    </w:rPr>
  </w:style>
  <w:style w:type="paragraph" w:customStyle="1" w:styleId="Heading1TOC">
    <w:name w:val="Heading1 TOC"/>
    <w:basedOn w:val="Normal"/>
    <w:qFormat/>
    <w:rsid w:val="00733892"/>
    <w:pPr>
      <w:spacing w:before="240" w:after="120"/>
    </w:pPr>
    <w:rPr>
      <w:rFonts w:ascii="Times New Roman" w:hAnsi="Times New Roman"/>
      <w:b/>
      <w:sz w:val="32"/>
    </w:rPr>
  </w:style>
  <w:style w:type="paragraph" w:customStyle="1" w:styleId="Heading2TOC">
    <w:name w:val="Heading2 TOC"/>
    <w:basedOn w:val="Normal"/>
    <w:qFormat/>
    <w:rsid w:val="00733892"/>
    <w:pPr>
      <w:spacing w:before="240" w:after="60"/>
    </w:pPr>
    <w:rPr>
      <w:rFonts w:ascii="Times New Roman" w:hAnsi="Times New Roman"/>
      <w:b/>
      <w:sz w:val="28"/>
    </w:rPr>
  </w:style>
  <w:style w:type="character" w:customStyle="1" w:styleId="Underline">
    <w:name w:val="Underline"/>
    <w:basedOn w:val="DefaultParagraphFont"/>
    <w:qFormat/>
    <w:rsid w:val="00733892"/>
    <w:rPr>
      <w:u w:val="single"/>
    </w:rPr>
  </w:style>
  <w:style w:type="character" w:customStyle="1" w:styleId="BoldandItalics">
    <w:name w:val="Bold and Italics"/>
    <w:qFormat/>
    <w:rsid w:val="00733892"/>
    <w:rPr>
      <w:b/>
      <w:i/>
      <w:u w:val="none"/>
    </w:rPr>
  </w:style>
  <w:style w:type="paragraph" w:styleId="BalloonText">
    <w:name w:val="Balloon Text"/>
    <w:basedOn w:val="Normal"/>
    <w:link w:val="BalloonTextChar"/>
    <w:rsid w:val="00733892"/>
    <w:rPr>
      <w:rFonts w:ascii="Tahoma" w:hAnsi="Tahoma" w:cs="Tahoma"/>
      <w:sz w:val="16"/>
      <w:szCs w:val="16"/>
    </w:rPr>
  </w:style>
  <w:style w:type="character" w:customStyle="1" w:styleId="BalloonTextChar">
    <w:name w:val="Balloon Text Char"/>
    <w:basedOn w:val="DefaultParagraphFont"/>
    <w:link w:val="BalloonText"/>
    <w:rsid w:val="007338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38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38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3892"/>
    <w:rPr>
      <w:b/>
      <w:color w:val="660033"/>
      <w:spacing w:val="0"/>
    </w:rPr>
  </w:style>
  <w:style w:type="paragraph" w:customStyle="1" w:styleId="Nameditemlist">
    <w:name w:val="Named item list"/>
    <w:basedOn w:val="BodyText"/>
    <w:qFormat/>
    <w:rsid w:val="00733892"/>
    <w:pPr>
      <w:tabs>
        <w:tab w:val="left" w:pos="2835"/>
      </w:tabs>
      <w:ind w:left="2835" w:hanging="2835"/>
    </w:pPr>
  </w:style>
  <w:style w:type="paragraph" w:customStyle="1" w:styleId="BodyTextnopadding">
    <w:name w:val="Body Text no padding"/>
    <w:basedOn w:val="BodyText"/>
    <w:qFormat/>
    <w:rsid w:val="00733892"/>
    <w:pPr>
      <w:spacing w:before="0" w:after="0"/>
    </w:pPr>
  </w:style>
  <w:style w:type="paragraph" w:customStyle="1" w:styleId="BodyTextBold">
    <w:name w:val="Body Text Bold"/>
    <w:basedOn w:val="BodyText"/>
    <w:qFormat/>
    <w:rsid w:val="00733892"/>
    <w:rPr>
      <w:b/>
    </w:rPr>
  </w:style>
  <w:style w:type="character" w:styleId="Hyperlink">
    <w:name w:val="Hyperlink"/>
    <w:basedOn w:val="DefaultParagraphFont"/>
    <w:uiPriority w:val="99"/>
    <w:unhideWhenUsed/>
    <w:rsid w:val="000D43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1149</Words>
  <Characters>7335</Characters>
  <Application>Microsoft Office Word</Application>
  <DocSecurity>0</DocSecurity>
  <Lines>271</Lines>
  <Paragraphs>154</Paragraphs>
  <ScaleCrop>false</ScaleCrop>
  <Company>Author-it Software Corporation Ltd.</Company>
  <LinksUpToDate>false</LinksUpToDate>
  <CharactersWithSpaces>8330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TLIB3018 Conduct full train examination</dc:title>
  <dc:subject>Approved</dc:subject>
  <dc:creator>Industry Skills Australia</dc:creator>
  <cp:keywords>Release: 2</cp:keywords>
  <dc:description>Review Date: 12 April 2008</dc:description>
  <cp:lastModifiedBy>HSD_TPCMSd.prod</cp:lastModifiedBy>
  <cp:revision>3</cp:revision>
  <dcterms:created xsi:type="dcterms:W3CDTF">2025-03-01T20:29:00Z</dcterms:created>
  <dcterms:modified xsi:type="dcterms:W3CDTF">2025-03-01T20:29:00Z</dcterms:modified>
</cp:coreProperties>
</file>