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1FD" w:rsidP="000D71FD">
      <w:pPr>
        <w:pStyle w:val="Title"/>
      </w:pPr>
      <w:r>
        <w:fldChar w:fldCharType="begin"/>
      </w:r>
      <w:r>
        <w:instrText xml:space="preserve"> TITLE   \* MERGEFORMAT </w:instrText>
      </w:r>
      <w:r>
        <w:fldChar w:fldCharType="separate"/>
      </w:r>
      <w:r>
        <w:t>Assessment Requirements for TLIB3016 De-rig, pack and store tools and equipment</w:t>
      </w:r>
      <w:r>
        <w:fldChar w:fldCharType="end"/>
      </w:r>
    </w:p>
    <w:p w:rsidR="000D71FD" w:rsidP="000D71FD">
      <w:pPr>
        <w:pStyle w:val="Version"/>
        <w:sectPr w:rsidSect="00041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ED4" w:rsidP="00041ED4">
      <w:pPr>
        <w:pStyle w:val="SuperHeading"/>
      </w:pPr>
      <w:r w:rsidRPr="00041ED4">
        <w:t>Assessment Requirements for TLIB3</w:t>
      </w:r>
      <w:r w:rsidRPr="00041ED4">
        <w:t>016 De-rig, pack and store tools and equipment</w:t>
      </w:r>
    </w:p>
    <w:p w:rsidR="00000000" w:rsidRPr="00041ED4" w:rsidP="00041ED4">
      <w:pPr>
        <w:pStyle w:val="Heading1"/>
      </w:pPr>
      <w:bookmarkStart w:id="1" w:name="O_841837"/>
      <w:bookmarkEnd w:id="1"/>
      <w:r w:rsidRPr="00041ED4">
        <w:t>Modification History</w:t>
      </w:r>
    </w:p>
    <w:p w:rsidR="000D71FD" w:rsidP="000D71FD">
      <w:pPr>
        <w:pStyle w:val="BodyText"/>
      </w:pPr>
      <w:r w:rsidRPr="00041ED4">
        <w:t>Release 1. This is the first release of this unit of competency in the TLI Transport and Logistics Training Package.</w:t>
      </w:r>
    </w:p>
    <w:p w:rsidR="00000000" w:rsidRPr="00041ED4" w:rsidP="00041ED4">
      <w:pPr>
        <w:pStyle w:val="Heading1"/>
      </w:pPr>
      <w:bookmarkStart w:id="2" w:name="O_841838"/>
      <w:bookmarkEnd w:id="2"/>
      <w:r w:rsidRPr="00041ED4">
        <w:t>Performance Evidence</w:t>
      </w:r>
    </w:p>
    <w:tbl>
      <w:tblPr>
        <w:tblW w:w="0" w:type="auto"/>
        <w:tblCellMar>
          <w:left w:w="62" w:type="dxa"/>
          <w:right w:w="62" w:type="dxa"/>
        </w:tblCellMar>
        <w:tblLook w:val="0000"/>
      </w:tblPr>
      <w:tblGrid>
        <w:gridCol w:w="9196"/>
      </w:tblGrid>
      <w:tr w:rsidTr="000D71F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41ED4">
            <w:pPr>
              <w:pStyle w:val="BodyText"/>
              <w:rPr>
                <w:lang w:val="en-NZ"/>
              </w:rPr>
            </w:pPr>
            <w:r w:rsidRPr="00041ED4">
              <w:t>Evidence required to demonstrate competence in this unit must be relevant to and satisfy all of the requirements of the elements and performance criteria on at least one occasion and include:</w:t>
            </w:r>
          </w:p>
        </w:tc>
      </w:tr>
      <w:tr w:rsidTr="000D71FD">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041ED4" w:rsidP="00041ED4">
            <w:pPr>
              <w:pStyle w:val="ListBullet"/>
            </w:pPr>
            <w:r w:rsidRPr="00041ED4">
              <w:t xml:space="preserve">applying precautions and required action to minimise, control </w:t>
            </w:r>
            <w:r w:rsidRPr="00041ED4">
              <w:t>or eliminate identified hazards</w:t>
            </w:r>
          </w:p>
          <w:p w:rsidR="00000000" w:rsidRPr="00041ED4" w:rsidP="00041ED4">
            <w:pPr>
              <w:pStyle w:val="ListBullet"/>
            </w:pPr>
            <w:r w:rsidRPr="00041ED4">
              <w:t>applying relevant legislation and workplace procedures</w:t>
            </w:r>
          </w:p>
          <w:p w:rsidR="00000000" w:rsidRPr="00041ED4" w:rsidP="00041ED4">
            <w:pPr>
              <w:pStyle w:val="ListBullet"/>
            </w:pPr>
            <w:r w:rsidRPr="00041ED4">
              <w:t xml:space="preserve">checking condition of equipment </w:t>
            </w:r>
          </w:p>
          <w:p w:rsidR="00000000" w:rsidRPr="00041ED4" w:rsidP="00041ED4">
            <w:pPr>
              <w:pStyle w:val="ListBullet"/>
            </w:pPr>
            <w:r w:rsidRPr="00041ED4">
              <w:t xml:space="preserve">communicating effectively with others </w:t>
            </w:r>
          </w:p>
          <w:p w:rsidR="00000000" w:rsidRPr="00041ED4" w:rsidP="00041ED4">
            <w:pPr>
              <w:pStyle w:val="ListBullet"/>
            </w:pPr>
            <w:r w:rsidRPr="00041ED4">
              <w:t>identifying and correctly use equipment, processes and procedures</w:t>
            </w:r>
          </w:p>
          <w:p w:rsidR="00000000" w:rsidRPr="00041ED4" w:rsidP="00041ED4">
            <w:pPr>
              <w:pStyle w:val="ListBullet"/>
            </w:pPr>
            <w:r w:rsidRPr="00041ED4">
              <w:t>interpreting and following oper</w:t>
            </w:r>
            <w:r w:rsidRPr="00041ED4">
              <w:t>ational instructions and prioritising work</w:t>
            </w:r>
          </w:p>
          <w:p w:rsidR="00000000" w:rsidRPr="00041ED4" w:rsidP="00041ED4">
            <w:pPr>
              <w:pStyle w:val="ListBullet"/>
            </w:pPr>
            <w:r w:rsidRPr="00041ED4">
              <w:t>operating and adapting to differences in equipment in accordance with workplace operating procedures</w:t>
            </w:r>
          </w:p>
          <w:p w:rsidR="00000000" w:rsidRPr="00041ED4" w:rsidP="00041ED4">
            <w:pPr>
              <w:pStyle w:val="ListBullet"/>
            </w:pPr>
            <w:r w:rsidRPr="00041ED4">
              <w:t xml:space="preserve">reading and interpreting relevant instructions, procedures, information and signs </w:t>
            </w:r>
          </w:p>
          <w:p w:rsidR="00000000" w:rsidRPr="00041ED4" w:rsidP="00041ED4">
            <w:pPr>
              <w:pStyle w:val="ListBullet"/>
            </w:pPr>
            <w:r w:rsidRPr="00041ED4">
              <w:t>reporting and/or rectifying identified problems, faults or malfunctions promptly, in accordance with regulatory requirements and workplace procedures</w:t>
            </w:r>
          </w:p>
          <w:p w:rsidR="00000000" w:rsidRPr="00041ED4" w:rsidP="00041ED4">
            <w:pPr>
              <w:pStyle w:val="ListBullet"/>
            </w:pPr>
            <w:r w:rsidRPr="00041ED4">
              <w:t>working collaboratively with others.</w:t>
            </w:r>
          </w:p>
        </w:tc>
      </w:tr>
    </w:tbl>
    <w:p w:rsidR="000D71FD" w:rsidP="00041ED4">
      <w:pPr>
        <w:pStyle w:val="BodyText"/>
      </w:pPr>
    </w:p>
    <w:p w:rsidR="000D71FD" w:rsidP="00041ED4">
      <w:pPr>
        <w:pStyle w:val="BodyText"/>
      </w:pPr>
    </w:p>
    <w:p w:rsidR="00000000" w:rsidRPr="00041ED4" w:rsidP="00041ED4">
      <w:pPr>
        <w:pStyle w:val="Heading1"/>
      </w:pPr>
      <w:bookmarkStart w:id="3" w:name="O_841839"/>
      <w:bookmarkEnd w:id="3"/>
      <w:r w:rsidRPr="00041ED4">
        <w:t>Knowledge Evidence</w:t>
      </w:r>
    </w:p>
    <w:tbl>
      <w:tblPr>
        <w:tblW w:w="9498" w:type="dxa"/>
        <w:tblLayout w:type="fixed"/>
        <w:tblCellMar>
          <w:left w:w="62" w:type="dxa"/>
          <w:right w:w="62" w:type="dxa"/>
        </w:tblCellMar>
        <w:tblLook w:val="0000"/>
      </w:tblPr>
      <w:tblGrid>
        <w:gridCol w:w="9498"/>
      </w:tblGrid>
      <w:tr w:rsidTr="00041ED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41ED4">
            <w:pPr>
              <w:pStyle w:val="BodyText"/>
              <w:rPr>
                <w:lang w:val="en-NZ"/>
              </w:rPr>
            </w:pPr>
            <w:r w:rsidRPr="00041ED4">
              <w:t>Evidence required to demonstra</w:t>
            </w:r>
            <w:r w:rsidRPr="00041ED4">
              <w:t>te competence in this unit must be relevant to and satisfy all of the requirements of the elements and performance criteria and include knowledge of:</w:t>
            </w:r>
          </w:p>
        </w:tc>
      </w:tr>
      <w:tr w:rsidTr="00041ED4">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41ED4" w:rsidP="00041ED4">
            <w:pPr>
              <w:pStyle w:val="ListBullet"/>
            </w:pPr>
            <w:r w:rsidRPr="00041ED4">
              <w:t>application of relevant agreements, codes of practice or other legislative requirements</w:t>
            </w:r>
          </w:p>
          <w:p w:rsidR="00000000" w:rsidRPr="00041ED4" w:rsidP="00041ED4">
            <w:pPr>
              <w:pStyle w:val="ListBullet"/>
            </w:pPr>
            <w:r w:rsidRPr="00041ED4">
              <w:t>defects that may be identified when de-rigging a crane and appropriate action that should be taken</w:t>
            </w:r>
          </w:p>
          <w:p w:rsidR="00000000" w:rsidRPr="00041ED4" w:rsidP="00041ED4">
            <w:pPr>
              <w:pStyle w:val="ListBullet"/>
            </w:pPr>
            <w:r w:rsidRPr="00041ED4">
              <w:t>guidelines and codes of practices relating to the safe use of machinery and equipment</w:t>
            </w:r>
          </w:p>
          <w:p w:rsidR="00000000" w:rsidRPr="00041ED4" w:rsidP="00041ED4">
            <w:pPr>
              <w:pStyle w:val="ListBullet"/>
            </w:pPr>
            <w:r w:rsidRPr="00041ED4">
              <w:t>hazard management consistent with the principle of hierarchy of control</w:t>
            </w:r>
            <w:r w:rsidRPr="00041ED4">
              <w:t xml:space="preserve"> with elimination, substitution, isolation and engineering control measures being selected before safe working practices and personal protective equipment</w:t>
            </w:r>
          </w:p>
          <w:p w:rsidR="00000000" w:rsidRPr="00041ED4" w:rsidP="00041ED4">
            <w:pPr>
              <w:pStyle w:val="ListBullet"/>
            </w:pPr>
            <w:r w:rsidRPr="00041ED4">
              <w:t>high risk work and mobile crane licence requirements</w:t>
            </w:r>
          </w:p>
          <w:p w:rsidR="00000000" w:rsidRPr="00041ED4" w:rsidP="00041ED4">
            <w:pPr>
              <w:pStyle w:val="ListBullet"/>
            </w:pPr>
            <w:r w:rsidRPr="00041ED4">
              <w:t>mobile crane applications, capacities, configura</w:t>
            </w:r>
            <w:r w:rsidRPr="00041ED4">
              <w:t>tions, safety hazards and control mechanisms</w:t>
            </w:r>
          </w:p>
          <w:p w:rsidR="00000000" w:rsidRPr="00041ED4" w:rsidP="00041ED4">
            <w:pPr>
              <w:pStyle w:val="ListBullet"/>
            </w:pPr>
            <w:r w:rsidRPr="00041ED4">
              <w:t>operational procedures for crane crews concerning de-rigging of cranes, and packing and storing tools and equipment</w:t>
            </w:r>
          </w:p>
          <w:p w:rsidR="00000000" w:rsidRPr="00041ED4" w:rsidP="00041ED4">
            <w:pPr>
              <w:pStyle w:val="ListBullet"/>
            </w:pPr>
            <w:r w:rsidRPr="00041ED4">
              <w:t>operational work systems and equipment</w:t>
            </w:r>
          </w:p>
          <w:p w:rsidR="00000000" w:rsidRPr="00041ED4" w:rsidP="00041ED4">
            <w:pPr>
              <w:pStyle w:val="ListBullet"/>
            </w:pPr>
            <w:r w:rsidRPr="00041ED4">
              <w:t>relevant heavy vehicle national regulations</w:t>
            </w:r>
          </w:p>
          <w:p w:rsidR="00000000" w:rsidRPr="00041ED4" w:rsidP="00041ED4">
            <w:pPr>
              <w:pStyle w:val="ListBullet"/>
            </w:pPr>
            <w:r w:rsidRPr="00041ED4">
              <w:t>relevant roa</w:t>
            </w:r>
            <w:r w:rsidRPr="00041ED4">
              <w:t>d rules, regulations, permit and licence requirements for mobile crane operation.</w:t>
            </w:r>
          </w:p>
        </w:tc>
      </w:tr>
    </w:tbl>
    <w:p w:rsidR="000D71FD" w:rsidP="00041ED4">
      <w:pPr>
        <w:pStyle w:val="BodyText"/>
      </w:pPr>
    </w:p>
    <w:p w:rsidR="000D71FD" w:rsidP="00041ED4">
      <w:pPr>
        <w:pStyle w:val="BodyText"/>
      </w:pPr>
    </w:p>
    <w:p w:rsidR="00000000" w:rsidRPr="00041ED4" w:rsidP="00041ED4">
      <w:pPr>
        <w:pStyle w:val="Heading1"/>
      </w:pPr>
      <w:bookmarkStart w:id="4" w:name="O_841840"/>
      <w:bookmarkEnd w:id="4"/>
      <w:r w:rsidRPr="00041ED4">
        <w:t>Assessment Conditions</w:t>
      </w:r>
    </w:p>
    <w:tbl>
      <w:tblPr>
        <w:tblW w:w="9498" w:type="dxa"/>
        <w:tblLayout w:type="fixed"/>
        <w:tblCellMar>
          <w:left w:w="62" w:type="dxa"/>
          <w:right w:w="62" w:type="dxa"/>
        </w:tblCellMar>
        <w:tblLook w:val="0000"/>
      </w:tblPr>
      <w:tblGrid>
        <w:gridCol w:w="9498"/>
      </w:tblGrid>
      <w:tr w:rsidTr="00041E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41ED4" w:rsidP="00041ED4">
            <w:pPr>
              <w:pStyle w:val="BodyText"/>
            </w:pPr>
            <w:r w:rsidRPr="00041ED4">
              <w:t xml:space="preserve">As a minimum, assessors must satisfy applicable regulatory requirements, which include requirements in the </w:t>
            </w:r>
            <w:r w:rsidRPr="00041ED4">
              <w:rPr>
                <w:rStyle w:val="Emphasis"/>
              </w:rPr>
              <w:t>Standards for Registered Training Organisations</w:t>
            </w:r>
            <w:r w:rsidRPr="00041ED4">
              <w:t xml:space="preserve"> current at the time of assessment. </w:t>
            </w:r>
          </w:p>
          <w:p w:rsidR="00000000" w:rsidRPr="00041ED4" w:rsidP="00041ED4">
            <w:pPr>
              <w:pStyle w:val="BodyText"/>
            </w:pPr>
            <w:r w:rsidRPr="00041ED4">
              <w:t xml:space="preserve">As a minimum, assessment must satisfy applicable regulatory requirements, which include requirements in the </w:t>
            </w:r>
            <w:r w:rsidRPr="00041ED4">
              <w:rPr>
                <w:rStyle w:val="Emphasis"/>
              </w:rPr>
              <w:t>Standards for Registered Training Organisations</w:t>
            </w:r>
            <w:r w:rsidRPr="00041ED4">
              <w:t xml:space="preserve"> current at the t</w:t>
            </w:r>
            <w:r w:rsidRPr="00041ED4">
              <w:t>ime of assessment.</w:t>
            </w:r>
          </w:p>
          <w:p w:rsidR="00000000" w:rsidRPr="00041ED4" w:rsidP="00041ED4">
            <w:pPr>
              <w:pStyle w:val="BodyText"/>
            </w:pPr>
            <w:r w:rsidRPr="00041ED4">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041ED4" w:rsidP="00041ED4">
            <w:pPr>
              <w:pStyle w:val="BodyText"/>
            </w:pPr>
            <w:r w:rsidRPr="00041ED4">
              <w:t>Assessme</w:t>
            </w:r>
            <w:r w:rsidRPr="00041ED4">
              <w:t>nt processes and techniques must be appropriate to the language, literacy and numeracy requirements of the work being performed and the needs of the candidate.</w:t>
            </w:r>
          </w:p>
          <w:p w:rsidR="00000000" w:rsidRPr="00041ED4" w:rsidP="00041ED4">
            <w:pPr>
              <w:pStyle w:val="BodyText"/>
            </w:pPr>
            <w:r w:rsidRPr="00041ED4">
              <w:t>Resources for assessment include:</w:t>
            </w:r>
          </w:p>
          <w:p w:rsidR="00000000" w:rsidRPr="00041ED4" w:rsidP="00041ED4">
            <w:pPr>
              <w:pStyle w:val="ListBullet"/>
            </w:pPr>
            <w:r w:rsidRPr="00041ED4">
              <w:t>a range of relevant exercises, case studies and/or simulation</w:t>
            </w:r>
            <w:r w:rsidRPr="00041ED4">
              <w:t>s</w:t>
            </w:r>
          </w:p>
          <w:p w:rsidR="00000000" w:rsidRPr="00041ED4" w:rsidP="00041ED4">
            <w:pPr>
              <w:pStyle w:val="ListBullet"/>
            </w:pPr>
            <w:r w:rsidRPr="00041ED4">
              <w:t>applicable documentation including workplace procedures, regulations, codes of practice and operation manuals</w:t>
            </w:r>
          </w:p>
          <w:p w:rsidR="00000000" w:rsidRPr="00041ED4" w:rsidP="00041ED4">
            <w:pPr>
              <w:pStyle w:val="ListBullet"/>
            </w:pPr>
            <w:r w:rsidRPr="00041ED4">
              <w:t>relevant materials, tools, equipment and personal protective equipment currently used in industry.</w:t>
            </w:r>
          </w:p>
        </w:tc>
      </w:tr>
    </w:tbl>
    <w:p w:rsidR="000D71FD" w:rsidP="00041ED4">
      <w:pPr>
        <w:pStyle w:val="BodyText"/>
      </w:pPr>
    </w:p>
    <w:p w:rsidR="000D71FD" w:rsidP="00041ED4">
      <w:pPr>
        <w:pStyle w:val="BodyText"/>
      </w:pPr>
    </w:p>
    <w:p w:rsidR="00000000" w:rsidRPr="00041ED4" w:rsidP="00041ED4">
      <w:pPr>
        <w:pStyle w:val="Heading1"/>
      </w:pPr>
      <w:bookmarkStart w:id="5" w:name="O_841843"/>
      <w:bookmarkEnd w:id="5"/>
      <w:r w:rsidRPr="00041ED4">
        <w:t>Links</w:t>
      </w:r>
    </w:p>
    <w:p w:rsidR="00000000" w:rsidRPr="00041ED4" w:rsidP="000D71FD">
      <w:pPr>
        <w:pStyle w:val="BodyText"/>
      </w:pPr>
      <w:r w:rsidRPr="00041ED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245A3">
        <w:rPr>
          <w:rStyle w:val="Hyperlink"/>
        </w:rPr>
        <w:t>https://vetnet.gov.au/Pages/TrainingDocs.aspx?q=df441c6e-213d-43e3-874c-0b3f7036d851</w:t>
      </w:r>
      <w:r>
        <w:fldChar w:fldCharType="end"/>
      </w:r>
    </w:p>
    <w:p w:rsidR="00000000" w:rsidRPr="00041ED4" w:rsidP="00041ED4"/>
    <w:sectPr w:rsidSect="00041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D4" w:rsidRPr="000D71FD" w:rsidP="000D7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FD" w:rsidP="00041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71FD" w:rsidP="00041E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71FD" w:rsidP="00041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ED4" w:rsidRPr="000D71FD" w:rsidP="000D7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FD" w:rsidRPr="002D2AF8" w:rsidP="00041ED4">
    <w:pPr>
      <w:pStyle w:val="Header"/>
      <w:framePr w:wrap="around"/>
    </w:pPr>
    <w:r>
      <w:fldChar w:fldCharType="begin"/>
    </w:r>
    <w:r>
      <w:instrText xml:space="preserve"> TITLE   \* MERGEFORMAT </w:instrText>
    </w:r>
    <w:r>
      <w:fldChar w:fldCharType="separate"/>
    </w:r>
    <w:r>
      <w:t>Assessment Requirements for TLIB3016 De-rig, pack and store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0D71FD" w:rsidP="00041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40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7AD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ED4"/>
    <w:pPr>
      <w:spacing w:before="360" w:after="60"/>
      <w:outlineLvl w:val="0"/>
    </w:pPr>
    <w:rPr>
      <w:sz w:val="32"/>
    </w:rPr>
  </w:style>
  <w:style w:type="paragraph" w:styleId="Heading2">
    <w:name w:val="heading 2"/>
    <w:basedOn w:val="HeadingBase"/>
    <w:next w:val="BodyText"/>
    <w:link w:val="Heading2Char"/>
    <w:qFormat/>
    <w:rsid w:val="00041ED4"/>
    <w:pPr>
      <w:keepLines/>
      <w:spacing w:before="240" w:after="120"/>
      <w:outlineLvl w:val="1"/>
    </w:pPr>
    <w:rPr>
      <w:sz w:val="28"/>
      <w:szCs w:val="40"/>
    </w:rPr>
  </w:style>
  <w:style w:type="paragraph" w:styleId="Heading3">
    <w:name w:val="heading 3"/>
    <w:basedOn w:val="HeadingBase"/>
    <w:next w:val="BodyText"/>
    <w:link w:val="Heading3Char"/>
    <w:qFormat/>
    <w:rsid w:val="00041ED4"/>
    <w:pPr>
      <w:spacing w:before="180" w:after="120"/>
      <w:outlineLvl w:val="2"/>
    </w:pPr>
    <w:rPr>
      <w:spacing w:val="-10"/>
      <w:kern w:val="32"/>
    </w:rPr>
  </w:style>
  <w:style w:type="paragraph" w:styleId="Heading4">
    <w:name w:val="heading 4"/>
    <w:basedOn w:val="HeadingBase"/>
    <w:next w:val="BodyText"/>
    <w:link w:val="Heading4Char"/>
    <w:qFormat/>
    <w:rsid w:val="00041ED4"/>
    <w:pPr>
      <w:spacing w:before="160" w:after="120"/>
      <w:outlineLvl w:val="3"/>
    </w:pPr>
    <w:rPr>
      <w:sz w:val="22"/>
    </w:rPr>
  </w:style>
  <w:style w:type="paragraph" w:styleId="Heading5">
    <w:name w:val="heading 5"/>
    <w:basedOn w:val="HeadingBase"/>
    <w:next w:val="Normal"/>
    <w:link w:val="Heading5Char"/>
    <w:qFormat/>
    <w:rsid w:val="00041ED4"/>
    <w:pPr>
      <w:spacing w:before="80"/>
      <w:outlineLvl w:val="4"/>
    </w:pPr>
    <w:rPr>
      <w:color w:val="918585"/>
      <w:sz w:val="20"/>
    </w:rPr>
  </w:style>
  <w:style w:type="paragraph" w:styleId="Heading6">
    <w:name w:val="heading 6"/>
    <w:basedOn w:val="HeadingBase"/>
    <w:next w:val="Normal"/>
    <w:link w:val="Heading6Char"/>
    <w:qFormat/>
    <w:rsid w:val="00041ED4"/>
    <w:pPr>
      <w:spacing w:before="60"/>
      <w:outlineLvl w:val="5"/>
    </w:pPr>
    <w:rPr>
      <w:color w:val="918585"/>
      <w:sz w:val="20"/>
    </w:rPr>
  </w:style>
  <w:style w:type="paragraph" w:styleId="Heading7">
    <w:name w:val="heading 7"/>
    <w:basedOn w:val="Normal"/>
    <w:next w:val="Normal"/>
    <w:link w:val="Heading7Char"/>
    <w:qFormat/>
    <w:rsid w:val="00041ED4"/>
    <w:pPr>
      <w:ind w:left="720"/>
      <w:outlineLvl w:val="6"/>
    </w:pPr>
    <w:rPr>
      <w:i/>
    </w:rPr>
  </w:style>
  <w:style w:type="paragraph" w:styleId="Heading8">
    <w:name w:val="heading 8"/>
    <w:basedOn w:val="Normal"/>
    <w:next w:val="Normal"/>
    <w:link w:val="Heading8Char"/>
    <w:qFormat/>
    <w:rsid w:val="00041ED4"/>
    <w:pPr>
      <w:ind w:left="720"/>
      <w:outlineLvl w:val="7"/>
    </w:pPr>
    <w:rPr>
      <w:i/>
    </w:rPr>
  </w:style>
  <w:style w:type="paragraph" w:styleId="Heading9">
    <w:name w:val="heading 9"/>
    <w:basedOn w:val="Normal"/>
    <w:next w:val="Normal"/>
    <w:link w:val="Heading9Char"/>
    <w:qFormat/>
    <w:rsid w:val="00041ED4"/>
    <w:pPr>
      <w:ind w:left="720"/>
      <w:outlineLvl w:val="8"/>
    </w:pPr>
    <w:rPr>
      <w:i/>
    </w:rPr>
  </w:style>
  <w:style w:type="character" w:default="1" w:styleId="DefaultParagraphFont">
    <w:name w:val="Default Paragraph Font"/>
    <w:uiPriority w:val="1"/>
    <w:unhideWhenUsed/>
    <w:rsid w:val="00041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ED4"/>
  </w:style>
  <w:style w:type="character" w:customStyle="1" w:styleId="Heading1Char">
    <w:name w:val="Heading 1 Char"/>
    <w:basedOn w:val="DefaultParagraphFont"/>
    <w:link w:val="Heading1"/>
    <w:rsid w:val="00041ED4"/>
    <w:rPr>
      <w:rFonts w:ascii="Times New Roman" w:eastAsia="Times New Roman" w:hAnsi="Times New Roman" w:cs="Times New Roman"/>
      <w:b/>
      <w:sz w:val="32"/>
      <w:szCs w:val="20"/>
      <w:lang w:eastAsia="en-US"/>
    </w:rPr>
  </w:style>
  <w:style w:type="paragraph" w:styleId="BodyText">
    <w:name w:val="Body Text"/>
    <w:basedOn w:val="Normal"/>
    <w:link w:val="BodyTextChar"/>
    <w:rsid w:val="00041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ED4"/>
    <w:rPr>
      <w:rFonts w:ascii="Times New Roman" w:eastAsia="Times New Roman" w:hAnsi="Times New Roman" w:cs="Times New Roman"/>
      <w:sz w:val="24"/>
      <w:lang w:eastAsia="en-US"/>
    </w:rPr>
  </w:style>
  <w:style w:type="paragraph" w:styleId="ListBullet">
    <w:name w:val="List Bullet"/>
    <w:basedOn w:val="List"/>
    <w:rsid w:val="00041ED4"/>
    <w:pPr>
      <w:numPr>
        <w:numId w:val="11"/>
      </w:numPr>
      <w:tabs>
        <w:tab w:val="clear" w:pos="340"/>
      </w:tabs>
      <w:spacing w:before="40" w:after="40"/>
    </w:pPr>
  </w:style>
  <w:style w:type="character" w:styleId="Emphasis">
    <w:name w:val="Emphasis"/>
    <w:basedOn w:val="DefaultParagraphFont"/>
    <w:qFormat/>
    <w:rsid w:val="00041ED4"/>
    <w:rPr>
      <w:i/>
    </w:rPr>
  </w:style>
  <w:style w:type="paragraph" w:customStyle="1" w:styleId="SuperHeading">
    <w:name w:val="SuperHeading"/>
    <w:basedOn w:val="Normal"/>
    <w:rsid w:val="00041ED4"/>
    <w:pPr>
      <w:spacing w:before="240" w:after="120"/>
      <w:outlineLvl w:val="0"/>
    </w:pPr>
    <w:rPr>
      <w:rFonts w:ascii="Times New Roman" w:hAnsi="Times New Roman"/>
      <w:b/>
      <w:sz w:val="32"/>
    </w:rPr>
  </w:style>
  <w:style w:type="paragraph" w:customStyle="1" w:styleId="AllowPageBreak">
    <w:name w:val="AllowPageBreak"/>
    <w:rsid w:val="00041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ED4"/>
    <w:rPr>
      <w:rFonts w:ascii="Courier New" w:eastAsia="Times New Roman" w:hAnsi="Courier New" w:cs="Times New Roman"/>
      <w:i/>
      <w:szCs w:val="20"/>
      <w:lang w:eastAsia="en-US"/>
    </w:rPr>
  </w:style>
  <w:style w:type="paragraph" w:customStyle="1" w:styleId="HeadingBase">
    <w:name w:val="Heading Base"/>
    <w:rsid w:val="00041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ED4"/>
    <w:pPr>
      <w:tabs>
        <w:tab w:val="right" w:leader="dot" w:pos="9072"/>
      </w:tabs>
      <w:ind w:left="567"/>
    </w:pPr>
    <w:rPr>
      <w:szCs w:val="22"/>
    </w:rPr>
  </w:style>
  <w:style w:type="paragraph" w:customStyle="1" w:styleId="TOCBase">
    <w:name w:val="TOC Base"/>
    <w:rsid w:val="00041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ED4"/>
    <w:pPr>
      <w:tabs>
        <w:tab w:val="right" w:leader="dot" w:pos="9072"/>
      </w:tabs>
      <w:spacing w:before="40" w:after="40"/>
      <w:ind w:left="284"/>
    </w:pPr>
    <w:rPr>
      <w:rFonts w:ascii="Times New Roman" w:hAnsi="Times New Roman"/>
    </w:rPr>
  </w:style>
  <w:style w:type="paragraph" w:styleId="TOC1">
    <w:name w:val="toc 1"/>
    <w:basedOn w:val="TOCBase"/>
    <w:next w:val="Normal"/>
    <w:rsid w:val="00041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ED4"/>
    <w:rPr>
      <w:rFonts w:ascii="Times New Roman" w:eastAsia="Times New Roman" w:hAnsi="Times New Roman" w:cs="Times New Roman"/>
      <w:sz w:val="16"/>
      <w:lang w:eastAsia="en-US"/>
    </w:rPr>
  </w:style>
  <w:style w:type="paragraph" w:styleId="Title">
    <w:name w:val="Title"/>
    <w:basedOn w:val="HeadingBase"/>
    <w:link w:val="TitleChar"/>
    <w:qFormat/>
    <w:rsid w:val="00041ED4"/>
    <w:pPr>
      <w:spacing w:before="5040"/>
      <w:jc w:val="center"/>
    </w:pPr>
    <w:rPr>
      <w:sz w:val="48"/>
      <w:szCs w:val="72"/>
      <w:lang w:val="en-US"/>
    </w:rPr>
  </w:style>
  <w:style w:type="character" w:customStyle="1" w:styleId="TitleChar">
    <w:name w:val="Title Char"/>
    <w:basedOn w:val="DefaultParagraphFont"/>
    <w:link w:val="Title"/>
    <w:rsid w:val="00041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ED4"/>
    <w:pPr>
      <w:tabs>
        <w:tab w:val="left" w:pos="3600"/>
        <w:tab w:val="left" w:pos="3958"/>
      </w:tabs>
    </w:pPr>
  </w:style>
  <w:style w:type="paragraph" w:styleId="List">
    <w:name w:val="List"/>
    <w:basedOn w:val="BodyText"/>
    <w:next w:val="BodyText"/>
    <w:rsid w:val="00041ED4"/>
    <w:pPr>
      <w:tabs>
        <w:tab w:val="left" w:pos="340"/>
      </w:tabs>
      <w:spacing w:before="60" w:after="60"/>
      <w:ind w:left="340" w:hanging="340"/>
    </w:pPr>
  </w:style>
  <w:style w:type="paragraph" w:customStyle="1" w:styleId="Note">
    <w:name w:val="Note"/>
    <w:basedOn w:val="BodyText"/>
    <w:rsid w:val="00041E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ED4"/>
    <w:rPr>
      <w:b/>
      <w:spacing w:val="0"/>
    </w:rPr>
  </w:style>
  <w:style w:type="paragraph" w:customStyle="1" w:styleId="SuperTitle">
    <w:name w:val="SuperTitle"/>
    <w:basedOn w:val="Title"/>
    <w:rsid w:val="00041ED4"/>
    <w:pPr>
      <w:framePr w:wrap="auto" w:hAnchor="text" w:y="6049"/>
    </w:pPr>
    <w:rPr>
      <w:color w:val="000000"/>
      <w:sz w:val="40"/>
    </w:rPr>
  </w:style>
  <w:style w:type="paragraph" w:customStyle="1" w:styleId="TOCTitle">
    <w:name w:val="TOCTitle"/>
    <w:basedOn w:val="Heading1"/>
    <w:rsid w:val="00041ED4"/>
    <w:pPr>
      <w:spacing w:after="240"/>
      <w:jc w:val="center"/>
      <w:outlineLvl w:val="9"/>
    </w:pPr>
    <w:rPr>
      <w:caps/>
    </w:rPr>
  </w:style>
  <w:style w:type="paragraph" w:customStyle="1" w:styleId="Version">
    <w:name w:val="Version"/>
    <w:rsid w:val="00041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ED4"/>
    <w:pPr>
      <w:numPr>
        <w:numId w:val="12"/>
      </w:numPr>
      <w:tabs>
        <w:tab w:val="clear" w:pos="680"/>
      </w:tabs>
    </w:pPr>
  </w:style>
  <w:style w:type="paragraph" w:styleId="Index1">
    <w:name w:val="index 1"/>
    <w:basedOn w:val="Normal"/>
    <w:next w:val="Normal"/>
    <w:semiHidden/>
    <w:rsid w:val="00041ED4"/>
    <w:pPr>
      <w:keepNext w:val="0"/>
      <w:tabs>
        <w:tab w:val="right" w:pos="4176"/>
      </w:tabs>
      <w:ind w:left="198" w:hanging="198"/>
    </w:pPr>
    <w:rPr>
      <w:rFonts w:ascii="Garamond" w:hAnsi="Garamond"/>
    </w:rPr>
  </w:style>
  <w:style w:type="paragraph" w:styleId="IndexHeading">
    <w:name w:val="index heading"/>
    <w:basedOn w:val="Normal"/>
    <w:next w:val="Index1"/>
    <w:semiHidden/>
    <w:rsid w:val="00041ED4"/>
    <w:pPr>
      <w:spacing w:before="120" w:after="120"/>
    </w:pPr>
    <w:rPr>
      <w:rFonts w:ascii="Arial" w:hAnsi="Arial"/>
      <w:b/>
      <w:color w:val="918585"/>
      <w:sz w:val="24"/>
    </w:rPr>
  </w:style>
  <w:style w:type="paragraph" w:styleId="Header">
    <w:name w:val="header"/>
    <w:basedOn w:val="Normal"/>
    <w:link w:val="HeaderChar"/>
    <w:rsid w:val="00041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ED4"/>
    <w:rPr>
      <w:rFonts w:ascii="Times New Roman" w:eastAsia="Times New Roman" w:hAnsi="Times New Roman" w:cs="Times New Roman"/>
      <w:sz w:val="16"/>
      <w:szCs w:val="20"/>
      <w:lang w:val="en-GB" w:eastAsia="en-US"/>
    </w:rPr>
  </w:style>
  <w:style w:type="paragraph" w:customStyle="1" w:styleId="Chapter">
    <w:name w:val="Chapter"/>
    <w:basedOn w:val="Normal"/>
    <w:rsid w:val="00041ED4"/>
    <w:pPr>
      <w:spacing w:before="240"/>
    </w:pPr>
    <w:rPr>
      <w:rFonts w:ascii="Times New Roman" w:hAnsi="Times New Roman"/>
      <w:smallCaps/>
      <w:spacing w:val="80"/>
      <w:sz w:val="28"/>
    </w:rPr>
  </w:style>
  <w:style w:type="paragraph" w:customStyle="1" w:styleId="InChapter">
    <w:name w:val="InChapter"/>
    <w:basedOn w:val="Heading3"/>
    <w:rsid w:val="00041ED4"/>
    <w:pPr>
      <w:spacing w:after="240"/>
      <w:outlineLvl w:val="9"/>
    </w:pPr>
    <w:rPr>
      <w:noProof/>
    </w:rPr>
  </w:style>
  <w:style w:type="paragraph" w:styleId="Index2">
    <w:name w:val="index 2"/>
    <w:basedOn w:val="Normal"/>
    <w:next w:val="Normal"/>
    <w:semiHidden/>
    <w:rsid w:val="00041ED4"/>
    <w:pPr>
      <w:tabs>
        <w:tab w:val="right" w:pos="4176"/>
      </w:tabs>
      <w:ind w:left="568" w:hanging="284"/>
    </w:pPr>
    <w:rPr>
      <w:rFonts w:ascii="Garamond" w:hAnsi="Garamond"/>
    </w:rPr>
  </w:style>
  <w:style w:type="paragraph" w:customStyle="1" w:styleId="Byline">
    <w:name w:val="Byline"/>
    <w:rsid w:val="00041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ED4"/>
    <w:pPr>
      <w:tabs>
        <w:tab w:val="clear" w:pos="3600"/>
        <w:tab w:val="clear" w:pos="3958"/>
      </w:tabs>
      <w:jc w:val="right"/>
    </w:pPr>
  </w:style>
  <w:style w:type="paragraph" w:styleId="Caption">
    <w:name w:val="caption"/>
    <w:basedOn w:val="BodyText"/>
    <w:next w:val="Normal"/>
    <w:qFormat/>
    <w:rsid w:val="00041ED4"/>
    <w:pPr>
      <w:framePr w:w="2268" w:hSpace="181" w:vSpace="181" w:wrap="around" w:vAnchor="text" w:hAnchor="page" w:x="1135" w:y="285" w:anchorLock="1"/>
    </w:pPr>
    <w:rPr>
      <w:i/>
    </w:rPr>
  </w:style>
  <w:style w:type="paragraph" w:customStyle="1" w:styleId="MiniTOCTitle">
    <w:name w:val="MiniTOCTitle"/>
    <w:basedOn w:val="Heading4"/>
    <w:rsid w:val="00041ED4"/>
    <w:pPr>
      <w:spacing w:before="240"/>
      <w:outlineLvl w:val="9"/>
    </w:pPr>
    <w:rPr>
      <w:noProof/>
      <w:sz w:val="24"/>
    </w:rPr>
  </w:style>
  <w:style w:type="paragraph" w:customStyle="1" w:styleId="MiniTOCItem">
    <w:name w:val="MiniTOCItem"/>
    <w:basedOn w:val="ListBullet"/>
    <w:rsid w:val="00041ED4"/>
    <w:pPr>
      <w:numPr>
        <w:numId w:val="0"/>
      </w:numPr>
      <w:tabs>
        <w:tab w:val="right" w:leader="dot" w:pos="6521"/>
      </w:tabs>
      <w:spacing w:before="0" w:after="0"/>
    </w:pPr>
  </w:style>
  <w:style w:type="paragraph" w:customStyle="1" w:styleId="TOFTitle">
    <w:name w:val="TOFTitle"/>
    <w:basedOn w:val="TOCTitle"/>
    <w:rsid w:val="00041ED4"/>
  </w:style>
  <w:style w:type="paragraph" w:styleId="TableofFigures">
    <w:name w:val="table of figures"/>
    <w:basedOn w:val="Normal"/>
    <w:next w:val="Normal"/>
    <w:semiHidden/>
    <w:rsid w:val="00041ED4"/>
    <w:pPr>
      <w:tabs>
        <w:tab w:val="right" w:leader="dot" w:pos="9072"/>
      </w:tabs>
      <w:ind w:left="970" w:hanging="403"/>
    </w:pPr>
    <w:rPr>
      <w:rFonts w:ascii="Times New Roman" w:hAnsi="Times New Roman"/>
      <w:b/>
    </w:rPr>
  </w:style>
  <w:style w:type="paragraph" w:styleId="ListNumber">
    <w:name w:val="List Number"/>
    <w:basedOn w:val="List"/>
    <w:rsid w:val="00041ED4"/>
    <w:pPr>
      <w:numPr>
        <w:numId w:val="14"/>
      </w:numPr>
      <w:tabs>
        <w:tab w:val="clear" w:pos="340"/>
      </w:tabs>
    </w:pPr>
  </w:style>
  <w:style w:type="character" w:customStyle="1" w:styleId="WingdingSymbols">
    <w:name w:val="Wingding Symbols"/>
    <w:rsid w:val="00041ED4"/>
    <w:rPr>
      <w:rFonts w:ascii="Wingdings" w:hAnsi="Wingdings"/>
    </w:rPr>
  </w:style>
  <w:style w:type="paragraph" w:customStyle="1" w:styleId="TableHeading">
    <w:name w:val="Table Heading"/>
    <w:basedOn w:val="HeadingBase"/>
    <w:rsid w:val="00041ED4"/>
    <w:pPr>
      <w:keepLines/>
      <w:pBdr>
        <w:bottom w:val="single" w:sz="6" w:space="1" w:color="918585"/>
      </w:pBdr>
      <w:spacing w:before="240"/>
    </w:pPr>
  </w:style>
  <w:style w:type="character" w:customStyle="1" w:styleId="HotSpot">
    <w:name w:val="HotSpot"/>
    <w:rsid w:val="00041ED4"/>
    <w:rPr>
      <w:color w:val="0033CC"/>
      <w:u w:val="none"/>
    </w:rPr>
  </w:style>
  <w:style w:type="paragraph" w:customStyle="1" w:styleId="BodyTextRight">
    <w:name w:val="Body Text Right"/>
    <w:basedOn w:val="BodyText"/>
    <w:rsid w:val="00041ED4"/>
    <w:pPr>
      <w:spacing w:before="0" w:after="0"/>
      <w:jc w:val="right"/>
    </w:pPr>
  </w:style>
  <w:style w:type="paragraph" w:styleId="Index3">
    <w:name w:val="index 3"/>
    <w:basedOn w:val="ListNumber2"/>
    <w:next w:val="Normal"/>
    <w:semiHidden/>
    <w:rsid w:val="00041ED4"/>
    <w:pPr>
      <w:numPr>
        <w:numId w:val="0"/>
      </w:numPr>
      <w:tabs>
        <w:tab w:val="right" w:leader="dot" w:pos="4176"/>
      </w:tabs>
    </w:pPr>
  </w:style>
  <w:style w:type="paragraph" w:styleId="ListNumber2">
    <w:name w:val="List Number 2"/>
    <w:basedOn w:val="List2"/>
    <w:rsid w:val="00041ED4"/>
    <w:pPr>
      <w:numPr>
        <w:numId w:val="9"/>
      </w:numPr>
      <w:tabs>
        <w:tab w:val="clear" w:pos="1060"/>
      </w:tabs>
    </w:pPr>
  </w:style>
  <w:style w:type="paragraph" w:customStyle="1" w:styleId="MarginNote">
    <w:name w:val="Margin Note"/>
    <w:basedOn w:val="BodyText"/>
    <w:rsid w:val="00041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ED4"/>
    <w:rPr>
      <w:sz w:val="32"/>
    </w:rPr>
  </w:style>
  <w:style w:type="paragraph" w:customStyle="1" w:styleId="HeadingProcedure">
    <w:name w:val="Heading Procedure"/>
    <w:basedOn w:val="HeadingBase"/>
    <w:next w:val="Normal"/>
    <w:rsid w:val="00041ED4"/>
    <w:pPr>
      <w:tabs>
        <w:tab w:val="left" w:pos="0"/>
      </w:tabs>
      <w:spacing w:before="120" w:after="60"/>
    </w:pPr>
    <w:rPr>
      <w:i/>
      <w:color w:val="918585"/>
      <w:sz w:val="22"/>
    </w:rPr>
  </w:style>
  <w:style w:type="paragraph" w:customStyle="1" w:styleId="TableBodyText">
    <w:name w:val="Table Body Text"/>
    <w:basedOn w:val="BodyText"/>
    <w:rsid w:val="00041ED4"/>
    <w:pPr>
      <w:spacing w:before="60" w:after="60"/>
    </w:pPr>
  </w:style>
  <w:style w:type="paragraph" w:styleId="ListContinue">
    <w:name w:val="List Continue"/>
    <w:basedOn w:val="List"/>
    <w:rsid w:val="00041ED4"/>
    <w:pPr>
      <w:ind w:firstLine="0"/>
    </w:pPr>
  </w:style>
  <w:style w:type="paragraph" w:customStyle="1" w:styleId="ListNote">
    <w:name w:val="List Note"/>
    <w:basedOn w:val="List"/>
    <w:rsid w:val="00041ED4"/>
    <w:pPr>
      <w:pBdr>
        <w:top w:val="single" w:sz="6" w:space="2" w:color="918585"/>
        <w:bottom w:val="single" w:sz="6" w:space="2" w:color="918585"/>
      </w:pBdr>
      <w:tabs>
        <w:tab w:val="left" w:pos="1021"/>
      </w:tabs>
      <w:ind w:firstLine="0"/>
    </w:pPr>
  </w:style>
  <w:style w:type="paragraph" w:customStyle="1" w:styleId="Warning">
    <w:name w:val="Warning"/>
    <w:basedOn w:val="BodyText"/>
    <w:rsid w:val="00041ED4"/>
    <w:pPr>
      <w:shd w:val="clear" w:color="auto" w:fill="D9D9D9"/>
      <w:tabs>
        <w:tab w:val="left" w:pos="992"/>
      </w:tabs>
      <w:ind w:left="119" w:right="119"/>
    </w:pPr>
    <w:rPr>
      <w:sz w:val="20"/>
    </w:rPr>
  </w:style>
  <w:style w:type="paragraph" w:customStyle="1" w:styleId="MarginIcons">
    <w:name w:val="Margin Icons"/>
    <w:basedOn w:val="BodyText"/>
    <w:rsid w:val="00041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ED4"/>
    <w:rPr>
      <w:rFonts w:ascii="Courier New" w:hAnsi="Courier New"/>
    </w:rPr>
  </w:style>
  <w:style w:type="paragraph" w:customStyle="1" w:styleId="NoteBullet">
    <w:name w:val="Note Bullet"/>
    <w:basedOn w:val="Note"/>
    <w:rsid w:val="00041ED4"/>
    <w:pPr>
      <w:tabs>
        <w:tab w:val="clear" w:pos="680"/>
      </w:tabs>
      <w:spacing w:before="60" w:after="60"/>
    </w:pPr>
  </w:style>
  <w:style w:type="paragraph" w:customStyle="1" w:styleId="SubHeading2">
    <w:name w:val="SubHeading2"/>
    <w:basedOn w:val="HeadingBase"/>
    <w:rsid w:val="00041ED4"/>
    <w:pPr>
      <w:spacing w:before="240" w:after="60"/>
    </w:pPr>
    <w:rPr>
      <w:sz w:val="20"/>
    </w:rPr>
  </w:style>
  <w:style w:type="paragraph" w:customStyle="1" w:styleId="SubHeading1">
    <w:name w:val="SubHeading1"/>
    <w:basedOn w:val="HeadingBase"/>
    <w:rsid w:val="00041ED4"/>
    <w:pPr>
      <w:spacing w:before="240" w:after="60"/>
    </w:pPr>
    <w:rPr>
      <w:color w:val="918585"/>
      <w:sz w:val="22"/>
    </w:rPr>
  </w:style>
  <w:style w:type="paragraph" w:customStyle="1" w:styleId="SideHeading">
    <w:name w:val="Side Heading"/>
    <w:basedOn w:val="HeadingBase"/>
    <w:rsid w:val="00041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ED4"/>
    <w:pPr>
      <w:numPr>
        <w:numId w:val="10"/>
      </w:numPr>
    </w:pPr>
  </w:style>
  <w:style w:type="paragraph" w:styleId="PlainText">
    <w:name w:val="Plain Text"/>
    <w:basedOn w:val="Normal"/>
    <w:link w:val="PlainTextChar"/>
    <w:rsid w:val="00041ED4"/>
    <w:rPr>
      <w:sz w:val="20"/>
    </w:rPr>
  </w:style>
  <w:style w:type="character" w:customStyle="1" w:styleId="PlainTextChar">
    <w:name w:val="Plain Text Char"/>
    <w:basedOn w:val="DefaultParagraphFont"/>
    <w:link w:val="PlainText"/>
    <w:rsid w:val="00041ED4"/>
    <w:rPr>
      <w:rFonts w:ascii="Courier New" w:eastAsia="Times New Roman" w:hAnsi="Courier New" w:cs="Times New Roman"/>
      <w:sz w:val="20"/>
      <w:szCs w:val="20"/>
      <w:lang w:eastAsia="en-US"/>
    </w:rPr>
  </w:style>
  <w:style w:type="character" w:customStyle="1" w:styleId="MenuOption">
    <w:name w:val="Menu Option"/>
    <w:basedOn w:val="DefaultParagraphFont"/>
    <w:rsid w:val="00041ED4"/>
    <w:rPr>
      <w:b/>
      <w:smallCaps/>
    </w:rPr>
  </w:style>
  <w:style w:type="paragraph" w:customStyle="1" w:styleId="TableListNumber">
    <w:name w:val="Table List Number"/>
    <w:basedOn w:val="ListNumber"/>
    <w:rsid w:val="00041ED4"/>
    <w:pPr>
      <w:numPr>
        <w:numId w:val="0"/>
      </w:numPr>
    </w:pPr>
  </w:style>
  <w:style w:type="paragraph" w:styleId="TOC4">
    <w:name w:val="toc 4"/>
    <w:basedOn w:val="TOCBase"/>
    <w:next w:val="Normal"/>
    <w:semiHidden/>
    <w:rsid w:val="00041ED4"/>
    <w:pPr>
      <w:tabs>
        <w:tab w:val="right" w:leader="dot" w:pos="9071"/>
      </w:tabs>
      <w:ind w:left="1701"/>
    </w:pPr>
  </w:style>
  <w:style w:type="paragraph" w:customStyle="1" w:styleId="ListAlpha">
    <w:name w:val="List Alpha"/>
    <w:basedOn w:val="List"/>
    <w:rsid w:val="00041ED4"/>
    <w:pPr>
      <w:numPr>
        <w:numId w:val="8"/>
      </w:numPr>
    </w:pPr>
  </w:style>
  <w:style w:type="paragraph" w:customStyle="1" w:styleId="ListAlpha2">
    <w:name w:val="List Alpha 2"/>
    <w:basedOn w:val="List2"/>
    <w:rsid w:val="00041ED4"/>
    <w:pPr>
      <w:numPr>
        <w:numId w:val="7"/>
      </w:numPr>
    </w:pPr>
  </w:style>
  <w:style w:type="paragraph" w:styleId="List2">
    <w:name w:val="List 2"/>
    <w:basedOn w:val="BodyText"/>
    <w:rsid w:val="00041ED4"/>
    <w:pPr>
      <w:tabs>
        <w:tab w:val="left" w:pos="680"/>
      </w:tabs>
      <w:spacing w:before="60" w:after="60"/>
      <w:ind w:left="680" w:hanging="340"/>
    </w:pPr>
  </w:style>
  <w:style w:type="paragraph" w:styleId="List3">
    <w:name w:val="List 3"/>
    <w:basedOn w:val="BodyText"/>
    <w:rsid w:val="00041ED4"/>
    <w:pPr>
      <w:tabs>
        <w:tab w:val="left" w:pos="1021"/>
      </w:tabs>
      <w:spacing w:before="60" w:after="60"/>
      <w:ind w:left="1020" w:hanging="340"/>
    </w:pPr>
  </w:style>
  <w:style w:type="paragraph" w:styleId="List4">
    <w:name w:val="List 4"/>
    <w:basedOn w:val="BodyText"/>
    <w:rsid w:val="00041ED4"/>
    <w:pPr>
      <w:tabs>
        <w:tab w:val="left" w:pos="1361"/>
      </w:tabs>
      <w:spacing w:before="60" w:after="60"/>
      <w:ind w:left="1361" w:hanging="340"/>
    </w:pPr>
  </w:style>
  <w:style w:type="paragraph" w:styleId="List5">
    <w:name w:val="List 5"/>
    <w:basedOn w:val="BodyText"/>
    <w:rsid w:val="00041ED4"/>
    <w:pPr>
      <w:tabs>
        <w:tab w:val="left" w:pos="1701"/>
      </w:tabs>
      <w:spacing w:before="60" w:after="60"/>
      <w:ind w:left="1701" w:hanging="340"/>
    </w:pPr>
  </w:style>
  <w:style w:type="paragraph" w:styleId="ListBullet3">
    <w:name w:val="List Bullet 3"/>
    <w:basedOn w:val="List3"/>
    <w:rsid w:val="00041ED4"/>
    <w:pPr>
      <w:numPr>
        <w:numId w:val="13"/>
      </w:numPr>
      <w:tabs>
        <w:tab w:val="clear" w:pos="1021"/>
      </w:tabs>
      <w:ind w:left="1037" w:hanging="357"/>
    </w:pPr>
  </w:style>
  <w:style w:type="paragraph" w:styleId="ListBullet4">
    <w:name w:val="List Bullet 4"/>
    <w:basedOn w:val="List4"/>
    <w:rsid w:val="00041ED4"/>
    <w:pPr>
      <w:numPr>
        <w:numId w:val="2"/>
      </w:numPr>
      <w:tabs>
        <w:tab w:val="clear" w:pos="1361"/>
      </w:tabs>
    </w:pPr>
  </w:style>
  <w:style w:type="paragraph" w:styleId="ListBullet5">
    <w:name w:val="List Bullet 5"/>
    <w:basedOn w:val="List5"/>
    <w:rsid w:val="00041ED4"/>
    <w:pPr>
      <w:numPr>
        <w:numId w:val="3"/>
      </w:numPr>
    </w:pPr>
  </w:style>
  <w:style w:type="paragraph" w:styleId="ListContinue2">
    <w:name w:val="List Continue 2"/>
    <w:basedOn w:val="List2"/>
    <w:rsid w:val="00041ED4"/>
    <w:pPr>
      <w:ind w:firstLine="0"/>
    </w:pPr>
  </w:style>
  <w:style w:type="paragraph" w:styleId="ListContinue3">
    <w:name w:val="List Continue 3"/>
    <w:basedOn w:val="List3"/>
    <w:rsid w:val="00041ED4"/>
    <w:pPr>
      <w:ind w:left="1021" w:firstLine="0"/>
    </w:pPr>
  </w:style>
  <w:style w:type="paragraph" w:styleId="ListContinue4">
    <w:name w:val="List Continue 4"/>
    <w:basedOn w:val="List4"/>
    <w:rsid w:val="00041ED4"/>
    <w:pPr>
      <w:ind w:firstLine="0"/>
    </w:pPr>
  </w:style>
  <w:style w:type="paragraph" w:styleId="ListContinue5">
    <w:name w:val="List Continue 5"/>
    <w:basedOn w:val="List5"/>
    <w:rsid w:val="00041ED4"/>
    <w:pPr>
      <w:ind w:firstLine="0"/>
    </w:pPr>
  </w:style>
  <w:style w:type="paragraph" w:styleId="ListNumber3">
    <w:name w:val="List Number 3"/>
    <w:basedOn w:val="List3"/>
    <w:rsid w:val="00041ED4"/>
    <w:pPr>
      <w:numPr>
        <w:numId w:val="4"/>
      </w:numPr>
    </w:pPr>
  </w:style>
  <w:style w:type="paragraph" w:styleId="ListNumber4">
    <w:name w:val="List Number 4"/>
    <w:basedOn w:val="List4"/>
    <w:rsid w:val="00041ED4"/>
    <w:pPr>
      <w:numPr>
        <w:numId w:val="5"/>
      </w:numPr>
    </w:pPr>
  </w:style>
  <w:style w:type="paragraph" w:styleId="ListNumber5">
    <w:name w:val="List Number 5"/>
    <w:basedOn w:val="List5"/>
    <w:rsid w:val="00041ED4"/>
    <w:pPr>
      <w:numPr>
        <w:numId w:val="6"/>
      </w:numPr>
    </w:pPr>
  </w:style>
  <w:style w:type="paragraph" w:styleId="BlockText">
    <w:name w:val="Block Text"/>
    <w:basedOn w:val="Normal"/>
    <w:rsid w:val="00041ED4"/>
    <w:pPr>
      <w:spacing w:after="120"/>
      <w:ind w:left="1440" w:right="1440"/>
    </w:pPr>
  </w:style>
  <w:style w:type="character" w:customStyle="1" w:styleId="Subscript">
    <w:name w:val="Subscript"/>
    <w:basedOn w:val="DefaultParagraphFont"/>
    <w:rsid w:val="00041ED4"/>
    <w:rPr>
      <w:sz w:val="16"/>
      <w:vertAlign w:val="subscript"/>
    </w:rPr>
  </w:style>
  <w:style w:type="character" w:customStyle="1" w:styleId="Superscript">
    <w:name w:val="Superscript"/>
    <w:basedOn w:val="DefaultParagraphFont"/>
    <w:rsid w:val="00041ED4"/>
    <w:rPr>
      <w:sz w:val="16"/>
      <w:vertAlign w:val="superscript"/>
    </w:rPr>
  </w:style>
  <w:style w:type="character" w:customStyle="1" w:styleId="Symbols">
    <w:name w:val="Symbols"/>
    <w:basedOn w:val="DefaultParagraphFont"/>
    <w:rsid w:val="00041ED4"/>
    <w:rPr>
      <w:rFonts w:ascii="Symbol" w:hAnsi="Symbol"/>
    </w:rPr>
  </w:style>
  <w:style w:type="character" w:customStyle="1" w:styleId="MenuOptions">
    <w:name w:val="Menu Options"/>
    <w:basedOn w:val="DefaultParagraphFont"/>
    <w:rsid w:val="00041ED4"/>
    <w:rPr>
      <w:rFonts w:ascii="Arial Narrow" w:hAnsi="Arial Narrow"/>
      <w:smallCaps/>
    </w:rPr>
  </w:style>
  <w:style w:type="character" w:customStyle="1" w:styleId="Buttons">
    <w:name w:val="Buttons"/>
    <w:basedOn w:val="DefaultParagraphFont"/>
    <w:rsid w:val="00041ED4"/>
    <w:rPr>
      <w:b/>
    </w:rPr>
  </w:style>
  <w:style w:type="character" w:customStyle="1" w:styleId="Underlined">
    <w:name w:val="Underlined"/>
    <w:basedOn w:val="DefaultParagraphFont"/>
    <w:rsid w:val="00041ED4"/>
    <w:rPr>
      <w:u w:val="single"/>
    </w:rPr>
  </w:style>
  <w:style w:type="paragraph" w:customStyle="1" w:styleId="TableBodyTextRight">
    <w:name w:val="Table Body Text Right"/>
    <w:basedOn w:val="TableBodyText"/>
    <w:rsid w:val="00041ED4"/>
    <w:pPr>
      <w:widowControl w:val="0"/>
      <w:autoSpaceDE w:val="0"/>
      <w:autoSpaceDN w:val="0"/>
      <w:adjustRightInd w:val="0"/>
      <w:jc w:val="right"/>
    </w:pPr>
    <w:rPr>
      <w:rFonts w:cs="Arial"/>
      <w:szCs w:val="18"/>
    </w:rPr>
  </w:style>
  <w:style w:type="paragraph" w:customStyle="1" w:styleId="CopyrightText">
    <w:name w:val="Copyright Text"/>
    <w:basedOn w:val="BodyText"/>
    <w:rsid w:val="00041ED4"/>
    <w:rPr>
      <w:sz w:val="18"/>
    </w:rPr>
  </w:style>
  <w:style w:type="paragraph" w:customStyle="1" w:styleId="BodySmallRight">
    <w:name w:val="Body Small Right"/>
    <w:basedOn w:val="BodyTextRight"/>
    <w:rsid w:val="00041ED4"/>
    <w:rPr>
      <w:sz w:val="18"/>
      <w:szCs w:val="18"/>
    </w:rPr>
  </w:style>
  <w:style w:type="paragraph" w:customStyle="1" w:styleId="MarginEdition">
    <w:name w:val="Margin Edition"/>
    <w:basedOn w:val="MarginNote"/>
    <w:rsid w:val="00041ED4"/>
    <w:pPr>
      <w:spacing w:before="0" w:after="0"/>
    </w:pPr>
    <w:rPr>
      <w:rFonts w:ascii="Times New Roman" w:hAnsi="Times New Roman"/>
      <w:color w:val="999999"/>
    </w:rPr>
  </w:style>
  <w:style w:type="paragraph" w:customStyle="1" w:styleId="Spacer">
    <w:name w:val="Spacer"/>
    <w:basedOn w:val="Normal"/>
    <w:rsid w:val="00041ED4"/>
    <w:rPr>
      <w:sz w:val="2"/>
      <w:szCs w:val="2"/>
    </w:rPr>
  </w:style>
  <w:style w:type="character" w:customStyle="1" w:styleId="Small">
    <w:name w:val="Small"/>
    <w:basedOn w:val="DefaultParagraphFont"/>
    <w:rsid w:val="00041ED4"/>
    <w:rPr>
      <w:sz w:val="16"/>
    </w:rPr>
  </w:style>
  <w:style w:type="paragraph" w:customStyle="1" w:styleId="WideTable">
    <w:name w:val="Wide Table"/>
    <w:basedOn w:val="Normal"/>
    <w:rsid w:val="00041ED4"/>
    <w:pPr>
      <w:ind w:left="-1418"/>
    </w:pPr>
    <w:rPr>
      <w:sz w:val="2"/>
      <w:szCs w:val="2"/>
    </w:rPr>
  </w:style>
  <w:style w:type="character" w:styleId="PageNumber">
    <w:name w:val="page number"/>
    <w:basedOn w:val="DefaultParagraphFont"/>
    <w:rsid w:val="00041ED4"/>
  </w:style>
  <w:style w:type="paragraph" w:styleId="Quote">
    <w:name w:val="Quote"/>
    <w:basedOn w:val="Heading1"/>
    <w:link w:val="QuoteChar"/>
    <w:qFormat/>
    <w:rsid w:val="00041ED4"/>
    <w:rPr>
      <w:b w:val="0"/>
      <w:sz w:val="72"/>
      <w:szCs w:val="72"/>
      <w:lang w:val="en-NZ"/>
    </w:rPr>
  </w:style>
  <w:style w:type="character" w:customStyle="1" w:styleId="QuoteChar">
    <w:name w:val="Quote Char"/>
    <w:basedOn w:val="DefaultParagraphFont"/>
    <w:link w:val="Quote"/>
    <w:rsid w:val="00041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ED4"/>
    <w:pPr>
      <w:pageBreakBefore/>
    </w:pPr>
  </w:style>
  <w:style w:type="paragraph" w:customStyle="1" w:styleId="Border">
    <w:name w:val="Border"/>
    <w:basedOn w:val="Normal"/>
    <w:qFormat/>
    <w:rsid w:val="00041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ED4"/>
    <w:rPr>
      <w:b/>
      <w:bCs/>
      <w:i/>
      <w:iCs/>
      <w:color w:val="auto"/>
    </w:rPr>
  </w:style>
  <w:style w:type="paragraph" w:styleId="IntenseQuote">
    <w:name w:val="Intense Quote"/>
    <w:basedOn w:val="Normal"/>
    <w:next w:val="Normal"/>
    <w:link w:val="IntenseQuoteChar"/>
    <w:uiPriority w:val="30"/>
    <w:qFormat/>
    <w:rsid w:val="00041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ED4"/>
    <w:rPr>
      <w:smallCaps/>
      <w:color w:val="auto"/>
      <w:u w:val="single"/>
    </w:rPr>
  </w:style>
  <w:style w:type="character" w:styleId="IntenseReference">
    <w:name w:val="Intense Reference"/>
    <w:basedOn w:val="DefaultParagraphFont"/>
    <w:uiPriority w:val="32"/>
    <w:qFormat/>
    <w:rsid w:val="00041ED4"/>
    <w:rPr>
      <w:b/>
      <w:bCs/>
      <w:smallCaps/>
      <w:color w:val="auto"/>
      <w:spacing w:val="5"/>
      <w:u w:val="single"/>
    </w:rPr>
  </w:style>
  <w:style w:type="paragraph" w:customStyle="1" w:styleId="2ColumnHeading">
    <w:name w:val="2Column Heading"/>
    <w:basedOn w:val="BodyText"/>
    <w:qFormat/>
    <w:rsid w:val="00041ED4"/>
    <w:pPr>
      <w:spacing w:after="60"/>
      <w:ind w:left="-2268"/>
    </w:pPr>
    <w:rPr>
      <w:b/>
    </w:rPr>
  </w:style>
  <w:style w:type="paragraph" w:customStyle="1" w:styleId="Heading1TOC">
    <w:name w:val="Heading1 TOC"/>
    <w:basedOn w:val="Normal"/>
    <w:qFormat/>
    <w:rsid w:val="00041ED4"/>
    <w:pPr>
      <w:spacing w:before="240" w:after="120"/>
    </w:pPr>
    <w:rPr>
      <w:rFonts w:ascii="Times New Roman" w:hAnsi="Times New Roman"/>
      <w:b/>
      <w:sz w:val="32"/>
    </w:rPr>
  </w:style>
  <w:style w:type="paragraph" w:customStyle="1" w:styleId="Heading2TOC">
    <w:name w:val="Heading2 TOC"/>
    <w:basedOn w:val="Normal"/>
    <w:qFormat/>
    <w:rsid w:val="00041ED4"/>
    <w:pPr>
      <w:spacing w:before="240" w:after="60"/>
    </w:pPr>
    <w:rPr>
      <w:rFonts w:ascii="Times New Roman" w:hAnsi="Times New Roman"/>
      <w:b/>
      <w:sz w:val="28"/>
    </w:rPr>
  </w:style>
  <w:style w:type="character" w:customStyle="1" w:styleId="Underline">
    <w:name w:val="Underline"/>
    <w:basedOn w:val="DefaultParagraphFont"/>
    <w:qFormat/>
    <w:rsid w:val="00041ED4"/>
    <w:rPr>
      <w:u w:val="single"/>
    </w:rPr>
  </w:style>
  <w:style w:type="character" w:customStyle="1" w:styleId="BoldandItalics">
    <w:name w:val="Bold and Italics"/>
    <w:qFormat/>
    <w:rsid w:val="00041ED4"/>
    <w:rPr>
      <w:b/>
      <w:i/>
      <w:u w:val="none"/>
    </w:rPr>
  </w:style>
  <w:style w:type="paragraph" w:styleId="BalloonText">
    <w:name w:val="Balloon Text"/>
    <w:basedOn w:val="Normal"/>
    <w:link w:val="BalloonTextChar"/>
    <w:rsid w:val="00041ED4"/>
    <w:rPr>
      <w:rFonts w:ascii="Tahoma" w:hAnsi="Tahoma" w:cs="Tahoma"/>
      <w:sz w:val="16"/>
      <w:szCs w:val="16"/>
    </w:rPr>
  </w:style>
  <w:style w:type="character" w:customStyle="1" w:styleId="BalloonTextChar">
    <w:name w:val="Balloon Text Char"/>
    <w:basedOn w:val="DefaultParagraphFont"/>
    <w:link w:val="BalloonText"/>
    <w:rsid w:val="00041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ED4"/>
    <w:rPr>
      <w:b/>
      <w:color w:val="660033"/>
      <w:spacing w:val="0"/>
    </w:rPr>
  </w:style>
  <w:style w:type="paragraph" w:customStyle="1" w:styleId="Nameditemlist">
    <w:name w:val="Named item list"/>
    <w:basedOn w:val="BodyText"/>
    <w:qFormat/>
    <w:rsid w:val="00041ED4"/>
    <w:pPr>
      <w:tabs>
        <w:tab w:val="left" w:pos="2835"/>
      </w:tabs>
      <w:ind w:left="2835" w:hanging="2835"/>
    </w:pPr>
  </w:style>
  <w:style w:type="paragraph" w:customStyle="1" w:styleId="BodyTextnopadding">
    <w:name w:val="Body Text no padding"/>
    <w:basedOn w:val="BodyText"/>
    <w:qFormat/>
    <w:rsid w:val="00041ED4"/>
    <w:pPr>
      <w:spacing w:before="0" w:after="0"/>
    </w:pPr>
  </w:style>
  <w:style w:type="paragraph" w:customStyle="1" w:styleId="BodyTextBold">
    <w:name w:val="Body Text Bold"/>
    <w:basedOn w:val="BodyText"/>
    <w:qFormat/>
    <w:rsid w:val="00041ED4"/>
    <w:rPr>
      <w:b/>
    </w:rPr>
  </w:style>
  <w:style w:type="character" w:styleId="Hyperlink">
    <w:name w:val="Hyperlink"/>
    <w:basedOn w:val="DefaultParagraphFont"/>
    <w:uiPriority w:val="99"/>
    <w:unhideWhenUsed/>
    <w:rsid w:val="000D7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3336</Characters>
  <Application>Microsoft Office Word</Application>
  <DocSecurity>0</DocSecurity>
  <Lines>72</Lines>
  <Paragraphs>47</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TLIB3016 De-rig, pack and store tools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2022-10-25T04:47:00Z</dcterms:created>
  <dcterms:modified xsi:type="dcterms:W3CDTF">2022-10-25T04:47:00Z</dcterms:modified>
</cp:coreProperties>
</file>