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64F" w:rsidP="00961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TLIB3015 Undertake site inspection</w:t>
      </w:r>
      <w:r>
        <w:fldChar w:fldCharType="end"/>
      </w:r>
    </w:p>
    <w:p w:rsidR="0096164F" w:rsidP="0096164F">
      <w:pPr>
        <w:pStyle w:val="Version"/>
        <w:sectPr w:rsidSect="00380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05C1" w:rsidP="003805C1">
      <w:pPr>
        <w:pStyle w:val="SuperHeading"/>
      </w:pPr>
      <w:r w:rsidRPr="003805C1">
        <w:t>TLIB3015 Undertake site inspection</w:t>
      </w:r>
    </w:p>
    <w:p w:rsidR="00000000" w:rsidRPr="003805C1" w:rsidP="003805C1">
      <w:pPr>
        <w:pStyle w:val="Heading1"/>
      </w:pPr>
      <w:bookmarkStart w:id="1" w:name="O_1195412"/>
      <w:bookmarkEnd w:id="1"/>
      <w:r w:rsidRPr="003805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Release 2.</w:t>
            </w:r>
            <w:r w:rsidRPr="003805C1">
              <w:t xml:space="preserve"> This is the second release of this unit of competency in the TLI Transport and Logistics Training Package.  </w:t>
            </w:r>
          </w:p>
          <w:p w:rsidR="00000000" w:rsidRPr="003805C1" w:rsidP="003805C1">
            <w:pPr>
              <w:pStyle w:val="ListBullet2"/>
            </w:pPr>
            <w:r w:rsidRPr="003805C1">
              <w:t>Minor changes to unit Application</w:t>
            </w:r>
          </w:p>
          <w:p w:rsidR="00000000" w:rsidRPr="003805C1" w:rsidP="003805C1">
            <w:pPr>
              <w:pStyle w:val="ListBullet2"/>
            </w:pPr>
            <w:r w:rsidRPr="003805C1">
              <w:t>Minor changes to Performance Criteria</w:t>
            </w:r>
          </w:p>
          <w:p w:rsidR="00000000" w:rsidP="003805C1">
            <w:pPr>
              <w:pStyle w:val="ListBullet2"/>
              <w:rPr>
                <w:lang w:val="en-NZ"/>
              </w:rPr>
            </w:pPr>
            <w:r w:rsidRPr="003805C1">
              <w:t>Minor changes to Assessment Conditions.</w:t>
            </w:r>
          </w:p>
        </w:tc>
      </w:tr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R</w:t>
            </w:r>
            <w:r w:rsidRPr="003805C1">
              <w:rPr>
                <w:rStyle w:val="SpecialBold"/>
              </w:rPr>
              <w:t>elease 1.</w:t>
            </w:r>
            <w:r w:rsidRPr="003805C1">
              <w:t xml:space="preserve"> This is the first release of this unit of competency in the TLI Transport and Logistics Training Package.</w:t>
            </w:r>
          </w:p>
        </w:tc>
      </w:tr>
    </w:tbl>
    <w:p w:rsidR="00000000" w:rsidRPr="003805C1" w:rsidP="003805C1">
      <w:pPr>
        <w:pStyle w:val="NoPaddingFontSize1"/>
      </w:pPr>
    </w:p>
    <w:p w:rsidR="00000000" w:rsidRPr="003805C1" w:rsidP="003805C1">
      <w:pPr>
        <w:pStyle w:val="AllowPageBreak"/>
      </w:pPr>
    </w:p>
    <w:p w:rsidR="00000000" w:rsidRPr="003805C1" w:rsidP="003805C1">
      <w:pPr>
        <w:pStyle w:val="Heading1"/>
      </w:pPr>
      <w:bookmarkStart w:id="2" w:name="O_1195411"/>
      <w:bookmarkEnd w:id="2"/>
      <w:r w:rsidRPr="003805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 xml:space="preserve">This unit involves the skills and knowledge required to undertake site inspection. </w:t>
            </w:r>
          </w:p>
          <w:p w:rsidR="00000000" w:rsidRPr="003805C1" w:rsidP="003805C1">
            <w:pPr>
              <w:pStyle w:val="BodyText"/>
            </w:pPr>
            <w:r w:rsidRPr="003805C1">
              <w:t>It includes arranging a</w:t>
            </w:r>
            <w:r w:rsidRPr="003805C1">
              <w:t xml:space="preserve"> site inspection, clarifying customer requirements, defining job requirements, and completing necessary records in preparation for a lift requiring a mobile crane in accordance with licence and permit requirements and regulations, in a variety of operation</w:t>
            </w:r>
            <w:r w:rsidRPr="003805C1">
              <w:t>al contexts.</w:t>
            </w:r>
          </w:p>
          <w:p w:rsidR="00000000" w:rsidRPr="003805C1" w:rsidP="003805C1">
            <w:pPr>
              <w:pStyle w:val="BodyText"/>
            </w:pPr>
            <w:r w:rsidRPr="003805C1">
              <w:t xml:space="preserve">Work is performed with general supervision, with duty of care responsibility for self and others in achieving the prescribed outcomes. </w:t>
            </w:r>
          </w:p>
          <w:p w:rsidR="00000000" w:rsidRPr="003805C1" w:rsidP="003805C1">
            <w:pPr>
              <w:pStyle w:val="BodyText"/>
            </w:pPr>
            <w:r w:rsidRPr="003805C1">
              <w:t>No licensing, legislative or certification requirements apply to this unit at the time of publication.</w:t>
            </w:r>
          </w:p>
        </w:tc>
      </w:tr>
    </w:tbl>
    <w:p w:rsidR="00000000" w:rsidRPr="003805C1" w:rsidP="003805C1">
      <w:pPr>
        <w:pStyle w:val="NoPaddingFontSize1"/>
      </w:pPr>
    </w:p>
    <w:p w:rsidR="00000000" w:rsidRPr="003805C1" w:rsidP="003805C1">
      <w:pPr>
        <w:pStyle w:val="AllowPageBreak"/>
      </w:pPr>
    </w:p>
    <w:p w:rsidR="00000000" w:rsidRPr="003805C1" w:rsidP="003805C1">
      <w:pPr>
        <w:pStyle w:val="Heading1"/>
      </w:pPr>
      <w:bookmarkStart w:id="3" w:name="O_1195410"/>
      <w:bookmarkEnd w:id="3"/>
      <w:r w:rsidRPr="003805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>Not applicable.</w:t>
            </w:r>
          </w:p>
        </w:tc>
      </w:tr>
    </w:tbl>
    <w:p w:rsidR="00000000" w:rsidRPr="003805C1" w:rsidP="003805C1">
      <w:pPr>
        <w:pStyle w:val="NoPaddingFontSize1"/>
      </w:pPr>
    </w:p>
    <w:p w:rsidR="00000000" w:rsidRPr="003805C1" w:rsidP="003805C1">
      <w:pPr>
        <w:pStyle w:val="AllowPageBreak"/>
      </w:pPr>
    </w:p>
    <w:p w:rsidR="00000000" w:rsidRPr="003805C1" w:rsidP="003805C1">
      <w:pPr>
        <w:pStyle w:val="Heading1"/>
      </w:pPr>
      <w:bookmarkStart w:id="4" w:name="O_1195409"/>
      <w:bookmarkEnd w:id="4"/>
      <w:r w:rsidRPr="003805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>B – Equipment Checking and Maintenance</w:t>
            </w:r>
          </w:p>
        </w:tc>
      </w:tr>
    </w:tbl>
    <w:p w:rsidR="00000000" w:rsidRPr="003805C1" w:rsidP="003805C1">
      <w:pPr>
        <w:pStyle w:val="NoPaddingFontSize1"/>
      </w:pPr>
    </w:p>
    <w:p w:rsidR="00000000" w:rsidRPr="003805C1" w:rsidP="003805C1">
      <w:pPr>
        <w:pStyle w:val="AllowPageBreak"/>
      </w:pPr>
    </w:p>
    <w:p w:rsidR="00000000" w:rsidRPr="003805C1" w:rsidP="003805C1">
      <w:pPr>
        <w:pStyle w:val="Heading1"/>
      </w:pPr>
      <w:bookmarkStart w:id="5" w:name="O_1195408"/>
      <w:bookmarkEnd w:id="5"/>
      <w:r w:rsidRPr="003805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>Not applicable.</w:t>
            </w:r>
          </w:p>
        </w:tc>
      </w:tr>
    </w:tbl>
    <w:p w:rsidR="00000000" w:rsidRPr="003805C1" w:rsidP="003805C1">
      <w:pPr>
        <w:pStyle w:val="NoPaddingFontSize1"/>
      </w:pPr>
    </w:p>
    <w:p w:rsidR="00000000" w:rsidRPr="003805C1" w:rsidP="003805C1">
      <w:pPr>
        <w:pStyle w:val="AllowPageBreak"/>
      </w:pPr>
    </w:p>
    <w:p w:rsidR="00000000" w:rsidRPr="003805C1" w:rsidP="003805C1">
      <w:pPr>
        <w:pStyle w:val="Heading1"/>
      </w:pPr>
      <w:bookmarkStart w:id="6" w:name="O_1195407"/>
      <w:bookmarkEnd w:id="6"/>
      <w:r w:rsidRPr="003805C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"/>
        <w:gridCol w:w="2034"/>
        <w:gridCol w:w="505"/>
        <w:gridCol w:w="6412"/>
      </w:tblGrid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PERFORMANCE CRITERIA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Performance criteria describe the performance needed to demonstrate achievement of the element.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Arrange site inspection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 xml:space="preserve">Available information about customer requirements is obtained </w:t>
            </w:r>
            <w:r w:rsidRPr="003805C1">
              <w:t>from relevant personnel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Job hazards are identified and required action is taken to minimise, control or eliminate identified hazards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Need for site inspection is confirmed through appropriate questioning and discussion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Mutually acceptable meeting time is arranged with customer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Full customer details are recorded in accordance with workplace procedures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Clarify customer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Customer needs and perception of job are clearly established through appropriate questioning and discussion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Alternative job methods are suggested, as required, and a safe and cost-effective method is negotiated with customer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Client ability to provide necessary competent personnel is ascertained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Define job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Information about load and movement requirements is accessed and necessary measurements are taken to enable accurate estimation of job requirements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Specific scheduling needs are ascertained taking into account legislative and customer requirements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Information from site inspection and customer is used to identify hazards and contingencies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Specific site and job requirements are identified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Lift study is arranged, as required, to provide additional information to meet customer expectations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Necessity to be on site during lift is assessed in accordance with workplace policy, taking into consideration complexity of job, potential hazards and expertise of available personnel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Need for permits and authorisations are determined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Complete r</w:t>
            </w:r>
            <w:r w:rsidRPr="003805C1">
              <w:rPr>
                <w:rStyle w:val="SpecialBold"/>
              </w:rPr>
              <w:t>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Required records are updated accurately, legibly and promptly in accordance with workplace procedures</w:t>
            </w:r>
          </w:p>
        </w:tc>
      </w:tr>
      <w:tr w:rsidTr="00961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>All relevant information about job is included in records</w:t>
            </w:r>
          </w:p>
        </w:tc>
      </w:tr>
    </w:tbl>
    <w:p w:rsidR="0096164F" w:rsidP="003805C1">
      <w:pPr>
        <w:pStyle w:val="NoPaddingFontSize1"/>
      </w:pPr>
    </w:p>
    <w:p w:rsidR="0096164F" w:rsidP="003805C1">
      <w:pPr>
        <w:pStyle w:val="NoPaddingFontSize1"/>
      </w:pPr>
    </w:p>
    <w:p w:rsidR="00000000" w:rsidRPr="003805C1" w:rsidP="003805C1">
      <w:pPr>
        <w:pStyle w:val="Heading1"/>
      </w:pPr>
      <w:bookmarkStart w:id="7" w:name="O_1195406"/>
      <w:bookmarkEnd w:id="7"/>
      <w:r w:rsidRPr="003805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>F</w:t>
            </w:r>
            <w:r w:rsidRPr="003805C1">
              <w:t>oundation skills essential to performance are explicit in the performance criteria of this unit of competency.</w:t>
            </w:r>
          </w:p>
        </w:tc>
      </w:tr>
    </w:tbl>
    <w:p w:rsidR="0096164F" w:rsidP="003805C1">
      <w:pPr>
        <w:pStyle w:val="NoPaddingFontSize1"/>
      </w:pPr>
    </w:p>
    <w:p w:rsidR="0096164F" w:rsidP="003805C1">
      <w:pPr>
        <w:pStyle w:val="NoPaddingFontSize1"/>
      </w:pPr>
    </w:p>
    <w:p w:rsidR="00000000" w:rsidRPr="003805C1" w:rsidP="003805C1">
      <w:pPr>
        <w:pStyle w:val="Heading1"/>
      </w:pPr>
      <w:bookmarkStart w:id="8" w:name="O_1195405"/>
      <w:bookmarkEnd w:id="8"/>
      <w:r w:rsidRPr="003805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>Range is restricted to essential operating conditions and any other variables essential to the work env</w:t>
            </w:r>
            <w:r w:rsidRPr="003805C1">
              <w:t>ironment.</w:t>
            </w:r>
          </w:p>
          <w:p w:rsidR="00000000" w:rsidRPr="003805C1" w:rsidP="003805C1">
            <w:pPr>
              <w:pStyle w:val="BodyText"/>
            </w:pPr>
            <w:r w:rsidRPr="003805C1">
              <w:t>Non-essential conditions can be found in the TLI Transport and Logistics Training Package Companion Volume Implementation Guide.</w:t>
            </w:r>
          </w:p>
        </w:tc>
      </w:tr>
    </w:tbl>
    <w:p w:rsidR="0096164F" w:rsidP="003805C1">
      <w:pPr>
        <w:pStyle w:val="NoPaddingFontSize1"/>
      </w:pPr>
    </w:p>
    <w:p w:rsidR="0096164F" w:rsidP="003805C1">
      <w:pPr>
        <w:pStyle w:val="NoPaddingFontSize1"/>
      </w:pPr>
    </w:p>
    <w:p w:rsidR="00000000" w:rsidRPr="003805C1" w:rsidP="003805C1">
      <w:pPr>
        <w:pStyle w:val="Heading1"/>
      </w:pPr>
      <w:bookmarkStart w:id="9" w:name="O_1195404"/>
      <w:bookmarkEnd w:id="9"/>
      <w:r w:rsidRPr="003805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>This unit replaces and is equivalent to TLIB3015A Undertake site inspection.</w:t>
            </w:r>
          </w:p>
        </w:tc>
      </w:tr>
    </w:tbl>
    <w:p w:rsidR="0096164F" w:rsidP="003805C1">
      <w:pPr>
        <w:pStyle w:val="NoPaddingFontSize1"/>
      </w:pPr>
    </w:p>
    <w:p w:rsidR="0096164F" w:rsidP="003805C1">
      <w:pPr>
        <w:pStyle w:val="NoPaddingFontSize1"/>
      </w:pPr>
    </w:p>
    <w:p w:rsidR="00000000" w:rsidRPr="003805C1" w:rsidP="003805C1">
      <w:pPr>
        <w:pStyle w:val="Heading1"/>
      </w:pPr>
      <w:bookmarkStart w:id="10" w:name="O_1195413"/>
      <w:bookmarkEnd w:id="10"/>
      <w:r w:rsidRPr="003805C1">
        <w:t>Links</w:t>
      </w:r>
    </w:p>
    <w:p w:rsidR="00000000" w:rsidRPr="003805C1" w:rsidP="0096164F">
      <w:pPr>
        <w:pStyle w:val="BodyText"/>
      </w:pPr>
      <w:r w:rsidRPr="003805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0B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05C1" w:rsidP="0096164F">
      <w:pPr>
        <w:pStyle w:val="BodyText"/>
        <w:sectPr w:rsidSect="003805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05C1" w:rsidP="003805C1">
      <w:pPr>
        <w:pStyle w:val="SuperHeading"/>
      </w:pPr>
      <w:r w:rsidRPr="003805C1">
        <w:t>Assessment Requirements for TLIB3015 Undertake site inspection</w:t>
      </w:r>
    </w:p>
    <w:p w:rsidR="00000000" w:rsidRPr="003805C1" w:rsidP="003805C1">
      <w:pPr>
        <w:pStyle w:val="Heading1"/>
      </w:pPr>
      <w:bookmarkStart w:id="11" w:name="O_1195402"/>
      <w:bookmarkEnd w:id="11"/>
      <w:r w:rsidRPr="003805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>Release 2</w:t>
            </w:r>
            <w:r w:rsidRPr="003805C1">
              <w:t>. This is the second release of this unit of competency in the TLI Transport and Logistics Training</w:t>
            </w:r>
            <w:r w:rsidRPr="003805C1">
              <w:t xml:space="preserve"> Package.  </w:t>
            </w:r>
          </w:p>
          <w:p w:rsidR="00000000" w:rsidRPr="003805C1" w:rsidP="003805C1">
            <w:pPr>
              <w:pStyle w:val="ListBullet2"/>
            </w:pPr>
            <w:r w:rsidRPr="003805C1">
              <w:t>Minor changes to unit Application</w:t>
            </w:r>
          </w:p>
          <w:p w:rsidR="00000000" w:rsidRPr="003805C1" w:rsidP="003805C1">
            <w:pPr>
              <w:pStyle w:val="ListBullet2"/>
            </w:pPr>
            <w:r w:rsidRPr="003805C1">
              <w:t>Minor changes to Performance Criteria</w:t>
            </w:r>
          </w:p>
          <w:p w:rsidR="00000000" w:rsidP="003805C1">
            <w:pPr>
              <w:pStyle w:val="ListBullet2"/>
              <w:rPr>
                <w:lang w:val="en-NZ"/>
              </w:rPr>
            </w:pPr>
            <w:r w:rsidRPr="003805C1">
              <w:t>Minor changes to Assessment Conditions.</w:t>
            </w:r>
          </w:p>
        </w:tc>
      </w:tr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rPr>
                <w:rStyle w:val="SpecialBold"/>
              </w:rPr>
              <w:t xml:space="preserve">Release 1. </w:t>
            </w:r>
            <w:r w:rsidRPr="003805C1">
              <w:t>This is the first release of this unit of competency in the TLI Transport and Logistics Training Package.</w:t>
            </w:r>
          </w:p>
        </w:tc>
      </w:tr>
    </w:tbl>
    <w:p w:rsidR="0096164F" w:rsidP="003805C1">
      <w:pPr>
        <w:pStyle w:val="NoPaddingFontSize1"/>
      </w:pPr>
    </w:p>
    <w:p w:rsidR="0096164F" w:rsidP="003805C1">
      <w:pPr>
        <w:pStyle w:val="NoPaddingFontSize1"/>
      </w:pPr>
    </w:p>
    <w:p w:rsidR="00000000" w:rsidRPr="003805C1" w:rsidP="003805C1">
      <w:pPr>
        <w:pStyle w:val="Heading1"/>
      </w:pPr>
      <w:bookmarkStart w:id="12" w:name="O_1195401"/>
      <w:bookmarkEnd w:id="12"/>
      <w:r w:rsidRPr="003805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ListBullet"/>
            </w:pPr>
            <w:r w:rsidRPr="003805C1">
              <w:t xml:space="preserve">applying precautions and required action to minimise, control or eliminate identified hazards </w:t>
            </w:r>
          </w:p>
          <w:p w:rsidR="00000000" w:rsidRPr="003805C1" w:rsidP="003805C1">
            <w:pPr>
              <w:pStyle w:val="ListBullet"/>
            </w:pPr>
            <w:r w:rsidRPr="003805C1">
              <w:t>applying relevant legislation and workplace procedures</w:t>
            </w:r>
          </w:p>
          <w:p w:rsidR="00000000" w:rsidRPr="003805C1" w:rsidP="003805C1">
            <w:pPr>
              <w:pStyle w:val="ListBullet"/>
            </w:pPr>
            <w:r w:rsidRPr="003805C1">
              <w:t xml:space="preserve">communicating effectively with others </w:t>
            </w:r>
          </w:p>
          <w:p w:rsidR="00000000" w:rsidRPr="003805C1" w:rsidP="003805C1">
            <w:pPr>
              <w:pStyle w:val="ListBullet"/>
            </w:pPr>
            <w:r w:rsidRPr="003805C1">
              <w:t xml:space="preserve">completing relevant documentation </w:t>
            </w:r>
          </w:p>
          <w:p w:rsidR="00000000" w:rsidRPr="003805C1" w:rsidP="003805C1">
            <w:pPr>
              <w:pStyle w:val="ListBullet"/>
            </w:pPr>
            <w:r w:rsidRPr="003805C1">
              <w:t xml:space="preserve">identifying and correctly using </w:t>
            </w:r>
            <w:r w:rsidRPr="003805C1">
              <w:t>equipment, processes and procedures</w:t>
            </w:r>
          </w:p>
          <w:p w:rsidR="00000000" w:rsidRPr="003805C1" w:rsidP="003805C1">
            <w:pPr>
              <w:pStyle w:val="ListBullet"/>
            </w:pPr>
            <w:r w:rsidRPr="003805C1">
              <w:t>interpreting and following operational instructions and prioritising work</w:t>
            </w:r>
          </w:p>
          <w:p w:rsidR="00000000" w:rsidRPr="003805C1" w:rsidP="003805C1">
            <w:pPr>
              <w:pStyle w:val="ListBullet"/>
            </w:pPr>
            <w:r w:rsidRPr="003805C1">
              <w:t>modifying activities depending on operational contingencies, risk situations and environments</w:t>
            </w:r>
          </w:p>
          <w:p w:rsidR="00000000" w:rsidRPr="003805C1" w:rsidP="003805C1">
            <w:pPr>
              <w:pStyle w:val="ListBullet"/>
            </w:pPr>
            <w:r w:rsidRPr="003805C1">
              <w:t>operating and adapting to differences in equipment a</w:t>
            </w:r>
            <w:r w:rsidRPr="003805C1">
              <w:t>nd sites in accordance with operating procedures</w:t>
            </w:r>
          </w:p>
          <w:p w:rsidR="00000000" w:rsidRPr="003805C1" w:rsidP="003805C1">
            <w:pPr>
              <w:pStyle w:val="ListBullet"/>
            </w:pPr>
            <w:r w:rsidRPr="003805C1">
              <w:t xml:space="preserve">reading and interpreting relevant instructions, procedures, information and signs </w:t>
            </w:r>
          </w:p>
          <w:p w:rsidR="00000000" w:rsidRPr="003805C1" w:rsidP="003805C1">
            <w:pPr>
              <w:pStyle w:val="ListBullet"/>
            </w:pPr>
            <w:r w:rsidRPr="003805C1">
              <w:t>working collaboratively with others.</w:t>
            </w:r>
          </w:p>
        </w:tc>
      </w:tr>
    </w:tbl>
    <w:p w:rsidR="00000000" w:rsidRPr="003805C1" w:rsidP="003805C1">
      <w:pPr>
        <w:pStyle w:val="NoPaddingFontSize1"/>
      </w:pPr>
    </w:p>
    <w:p w:rsidR="00000000" w:rsidRPr="003805C1" w:rsidP="003805C1">
      <w:pPr>
        <w:pStyle w:val="AllowPageBreak"/>
      </w:pPr>
    </w:p>
    <w:p w:rsidR="00000000" w:rsidRPr="003805C1" w:rsidP="003805C1">
      <w:pPr>
        <w:pStyle w:val="Heading1"/>
      </w:pPr>
      <w:bookmarkStart w:id="13" w:name="O_1195400"/>
      <w:bookmarkEnd w:id="13"/>
      <w:r w:rsidRPr="003805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C1">
            <w:pPr>
              <w:pStyle w:val="BodyText"/>
              <w:rPr>
                <w:lang w:val="en-NZ"/>
              </w:rPr>
            </w:pPr>
            <w:r w:rsidRPr="003805C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ListBullet"/>
            </w:pPr>
            <w:r w:rsidRPr="003805C1">
              <w:t>application of relevant agreements, codes of practice and legislative require</w:t>
            </w:r>
            <w:r w:rsidRPr="003805C1">
              <w:t>ments</w:t>
            </w:r>
          </w:p>
          <w:p w:rsidR="00000000" w:rsidRPr="003805C1" w:rsidP="003805C1">
            <w:pPr>
              <w:pStyle w:val="ListBullet"/>
            </w:pPr>
            <w:r w:rsidRPr="003805C1">
              <w:t>guidelines relating to the safe use of machinery and equipment</w:t>
            </w:r>
          </w:p>
          <w:p w:rsidR="00000000" w:rsidRPr="003805C1" w:rsidP="003805C1">
            <w:pPr>
              <w:pStyle w:val="ListBullet"/>
            </w:pPr>
            <w:r w:rsidRPr="003805C1">
              <w:t>hazard management consistent with the principle of hierarchy of control with elimination, substitution, isolation, and engineering control measures being selected before safe working prac</w:t>
            </w:r>
            <w:r w:rsidRPr="003805C1">
              <w:t>tices and personal protective equipment (PPE)</w:t>
            </w:r>
          </w:p>
          <w:p w:rsidR="00000000" w:rsidRPr="003805C1" w:rsidP="003805C1">
            <w:pPr>
              <w:pStyle w:val="ListBullet"/>
            </w:pPr>
            <w:r w:rsidRPr="003805C1">
              <w:t>mobile crane applications, capacities, configurations, safety hazards and control mechanisms</w:t>
            </w:r>
          </w:p>
          <w:p w:rsidR="00000000" w:rsidRPr="003805C1" w:rsidP="003805C1">
            <w:pPr>
              <w:pStyle w:val="ListBullet"/>
            </w:pPr>
            <w:r w:rsidRPr="003805C1">
              <w:t>operational procedures for crane crews for conducting a site inspection for a lift using a mobile crane</w:t>
            </w:r>
          </w:p>
          <w:p w:rsidR="00000000" w:rsidRPr="003805C1" w:rsidP="003805C1">
            <w:pPr>
              <w:pStyle w:val="ListBullet"/>
            </w:pPr>
            <w:r w:rsidRPr="003805C1">
              <w:t>operational work systems and equipment</w:t>
            </w:r>
          </w:p>
          <w:p w:rsidR="00000000" w:rsidRPr="003805C1" w:rsidP="003805C1">
            <w:pPr>
              <w:pStyle w:val="ListBullet"/>
            </w:pPr>
            <w:r w:rsidRPr="003805C1">
              <w:t>relevant national heavy vehicle legislation and regulatory requirements</w:t>
            </w:r>
          </w:p>
          <w:p w:rsidR="00000000" w:rsidRPr="003805C1" w:rsidP="003805C1">
            <w:pPr>
              <w:pStyle w:val="ListBullet"/>
            </w:pPr>
            <w:r w:rsidRPr="003805C1">
              <w:t xml:space="preserve">relevant road rules, regulations, permit and licence requirements for mobile crane operation and safety </w:t>
            </w:r>
          </w:p>
          <w:p w:rsidR="00000000" w:rsidRPr="003805C1" w:rsidP="003805C1">
            <w:pPr>
              <w:pStyle w:val="ListBullet"/>
            </w:pPr>
            <w:r w:rsidRPr="003805C1">
              <w:t>relevant work health and safety (WHS)/oc</w:t>
            </w:r>
            <w:r w:rsidRPr="003805C1">
              <w:t>cupational health and safety (OHS) and environmental procedures and regulations</w:t>
            </w:r>
          </w:p>
          <w:p w:rsidR="00000000" w:rsidRPr="003805C1" w:rsidP="003805C1">
            <w:pPr>
              <w:pStyle w:val="ListBullet"/>
            </w:pPr>
            <w:r w:rsidRPr="003805C1">
              <w:t>site inspection procedures and protocols.</w:t>
            </w:r>
          </w:p>
        </w:tc>
      </w:tr>
    </w:tbl>
    <w:p w:rsidR="00000000" w:rsidRPr="003805C1" w:rsidP="003805C1">
      <w:pPr>
        <w:pStyle w:val="NoPaddingFontSize1"/>
      </w:pPr>
    </w:p>
    <w:p w:rsidR="00000000" w:rsidRPr="003805C1" w:rsidP="003805C1">
      <w:pPr>
        <w:pStyle w:val="AllowPageBreak"/>
      </w:pPr>
    </w:p>
    <w:p w:rsidR="00000000" w:rsidRPr="003805C1" w:rsidP="003805C1">
      <w:pPr>
        <w:pStyle w:val="Heading1"/>
      </w:pPr>
      <w:bookmarkStart w:id="14" w:name="O_1195399"/>
      <w:bookmarkEnd w:id="14"/>
      <w:r w:rsidRPr="003805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C1" w:rsidP="003805C1">
            <w:pPr>
              <w:pStyle w:val="BodyText"/>
            </w:pPr>
            <w:r w:rsidRPr="003805C1">
              <w:t>Assessors must hold credentials specified within the Standards for Registered Training Orga</w:t>
            </w:r>
            <w:r w:rsidRPr="003805C1">
              <w:t xml:space="preserve">nisations current at the time of assessment. </w:t>
            </w:r>
          </w:p>
          <w:p w:rsidR="00000000" w:rsidRPr="003805C1" w:rsidP="003805C1">
            <w:pPr>
              <w:pStyle w:val="BodyText"/>
            </w:pPr>
            <w:r w:rsidRPr="003805C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805C1" w:rsidP="003805C1">
            <w:pPr>
              <w:pStyle w:val="BodyText"/>
            </w:pPr>
            <w:r w:rsidRPr="003805C1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805C1" w:rsidP="003805C1">
            <w:pPr>
              <w:pStyle w:val="BodyText"/>
            </w:pPr>
            <w:r w:rsidRPr="003805C1">
              <w:t>Assessment processes and tec</w:t>
            </w:r>
            <w:r w:rsidRPr="003805C1">
              <w:t>hniques must be appropriate to the language, literacy and numeracy requirements of the work being performed and the needs of the candidate.</w:t>
            </w:r>
          </w:p>
          <w:p w:rsidR="00000000" w:rsidRPr="003805C1" w:rsidP="003805C1">
            <w:pPr>
              <w:pStyle w:val="BodyText"/>
            </w:pPr>
            <w:r w:rsidRPr="003805C1">
              <w:t>Resources for assessment must include access to:</w:t>
            </w:r>
          </w:p>
          <w:p w:rsidR="00000000" w:rsidRPr="003805C1" w:rsidP="003805C1">
            <w:pPr>
              <w:pStyle w:val="ListBullet"/>
            </w:pPr>
            <w:r w:rsidRPr="003805C1">
              <w:t>a range of relevant exercises, case studies and/or simulations</w:t>
            </w:r>
          </w:p>
          <w:p w:rsidR="00000000" w:rsidRPr="003805C1" w:rsidP="003805C1">
            <w:pPr>
              <w:pStyle w:val="ListBullet"/>
            </w:pPr>
            <w:r w:rsidRPr="003805C1">
              <w:t>rel</w:t>
            </w:r>
            <w:r w:rsidRPr="003805C1">
              <w:t>evant and appropriate materials, tools, equipment and PPE currently used in industry</w:t>
            </w:r>
          </w:p>
          <w:p w:rsidR="00000000" w:rsidRPr="003805C1" w:rsidP="003805C1">
            <w:pPr>
              <w:pStyle w:val="ListBullet"/>
            </w:pPr>
            <w:r w:rsidRPr="003805C1">
              <w:t>applicable documentation, including legislation, regulations, codes of practice, workplace procedures and operation manuals.</w:t>
            </w:r>
          </w:p>
        </w:tc>
      </w:tr>
    </w:tbl>
    <w:p w:rsidR="00000000" w:rsidRPr="003805C1" w:rsidP="003805C1">
      <w:pPr>
        <w:pStyle w:val="NoPaddingFontSize1"/>
      </w:pPr>
    </w:p>
    <w:p w:rsidR="00000000" w:rsidRPr="003805C1" w:rsidP="003805C1">
      <w:pPr>
        <w:pStyle w:val="AllowPageBreak"/>
      </w:pPr>
    </w:p>
    <w:p w:rsidR="00000000" w:rsidRPr="003805C1" w:rsidP="003805C1">
      <w:pPr>
        <w:pStyle w:val="Heading1"/>
      </w:pPr>
      <w:bookmarkStart w:id="15" w:name="O_1195414"/>
      <w:bookmarkEnd w:id="15"/>
      <w:r w:rsidRPr="003805C1">
        <w:t>Links</w:t>
      </w:r>
    </w:p>
    <w:p w:rsidR="00000000" w:rsidRPr="003805C1" w:rsidP="0096164F">
      <w:pPr>
        <w:pStyle w:val="BodyText"/>
      </w:pPr>
      <w:r w:rsidRPr="003805C1">
        <w:t>Companion Volume Im</w:t>
      </w:r>
      <w:r w:rsidRPr="003805C1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0B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05C1" w:rsidP="003805C1"/>
    <w:sectPr w:rsidSect="003805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C1" w:rsidRPr="0096164F" w:rsidP="00961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P="00380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64F" w:rsidP="00380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164F" w:rsidP="003805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C1" w:rsidP="00380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164F">
      <w:t>Approved</w:t>
    </w:r>
    <w:r w:rsidR="009616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16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164F">
      <w:rPr>
        <w:noProof/>
      </w:rPr>
      <w:t>4</w:t>
    </w:r>
    <w:r>
      <w:rPr>
        <w:noProof/>
      </w:rPr>
      <w:fldChar w:fldCharType="end"/>
    </w:r>
  </w:p>
  <w:p w:rsidR="003805C1" w:rsidP="00380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16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164F">
      <w:t>Industry Skills Australia</w:t>
    </w:r>
    <w:r w:rsidR="0096164F">
      <w:fldChar w:fldCharType="end"/>
    </w:r>
  </w:p>
  <w:p w:rsidR="003805C1" w:rsidP="00380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5C1" w:rsidRPr="0096164F" w:rsidP="00961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4F" w:rsidRPr="002D2AF8" w:rsidP="00380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TLIB3015 Undertake site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164F" w:rsidP="003805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C1" w:rsidRPr="002D2AF8" w:rsidP="00380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164F">
      <w:t>TLIB3015 Undertake site inspection</w:t>
    </w:r>
    <w:r w:rsidR="009616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164F">
      <w:rPr>
        <w:noProof/>
      </w:rPr>
      <w:t>1 March 2025</w:t>
    </w:r>
    <w:r>
      <w:fldChar w:fldCharType="end"/>
    </w:r>
  </w:p>
  <w:p w:rsidR="003805C1" w:rsidP="00380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1E20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826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AC2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5C1"/>
  </w:style>
  <w:style w:type="character" w:customStyle="1" w:styleId="Heading1Char">
    <w:name w:val="Heading 1 Char"/>
    <w:basedOn w:val="DefaultParagraphFont"/>
    <w:link w:val="Heading1"/>
    <w:rsid w:val="00380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5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5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5C1"/>
    <w:rPr>
      <w:b/>
      <w:spacing w:val="0"/>
    </w:rPr>
  </w:style>
  <w:style w:type="paragraph" w:styleId="ListBullet2">
    <w:name w:val="List Bullet 2"/>
    <w:basedOn w:val="List2"/>
    <w:rsid w:val="003805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0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0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5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5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5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5C1"/>
    <w:rPr>
      <w:i/>
    </w:rPr>
  </w:style>
  <w:style w:type="paragraph" w:styleId="Caption">
    <w:name w:val="caption"/>
    <w:basedOn w:val="BodyText"/>
    <w:next w:val="Normal"/>
    <w:qFormat/>
    <w:rsid w:val="00380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5C1"/>
  </w:style>
  <w:style w:type="paragraph" w:styleId="TableofFigures">
    <w:name w:val="table of figures"/>
    <w:basedOn w:val="Normal"/>
    <w:next w:val="Normal"/>
    <w:semiHidden/>
    <w:rsid w:val="00380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5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5C1"/>
    <w:rPr>
      <w:rFonts w:ascii="Wingdings" w:hAnsi="Wingdings"/>
    </w:rPr>
  </w:style>
  <w:style w:type="paragraph" w:customStyle="1" w:styleId="TableHeading">
    <w:name w:val="Table Heading"/>
    <w:basedOn w:val="HeadingBase"/>
    <w:rsid w:val="00380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5C1"/>
    <w:rPr>
      <w:color w:val="0033CC"/>
      <w:u w:val="none"/>
    </w:rPr>
  </w:style>
  <w:style w:type="paragraph" w:customStyle="1" w:styleId="BodyTextRight">
    <w:name w:val="Body Text Right"/>
    <w:basedOn w:val="BodyText"/>
    <w:rsid w:val="00380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5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5C1"/>
    <w:rPr>
      <w:sz w:val="32"/>
    </w:rPr>
  </w:style>
  <w:style w:type="paragraph" w:customStyle="1" w:styleId="HeadingProcedure">
    <w:name w:val="Heading Procedure"/>
    <w:basedOn w:val="HeadingBase"/>
    <w:next w:val="Normal"/>
    <w:rsid w:val="00380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5C1"/>
    <w:pPr>
      <w:spacing w:before="60" w:after="60"/>
    </w:pPr>
  </w:style>
  <w:style w:type="paragraph" w:styleId="ListContinue">
    <w:name w:val="List Continue"/>
    <w:basedOn w:val="List"/>
    <w:rsid w:val="003805C1"/>
    <w:pPr>
      <w:ind w:firstLine="0"/>
    </w:pPr>
  </w:style>
  <w:style w:type="paragraph" w:customStyle="1" w:styleId="ListNote">
    <w:name w:val="List Note"/>
    <w:basedOn w:val="List"/>
    <w:rsid w:val="00380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5C1"/>
    <w:rPr>
      <w:rFonts w:ascii="Courier New" w:hAnsi="Courier New"/>
    </w:rPr>
  </w:style>
  <w:style w:type="paragraph" w:customStyle="1" w:styleId="NoteBullet">
    <w:name w:val="Note Bullet"/>
    <w:basedOn w:val="Note"/>
    <w:rsid w:val="00380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5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5C1"/>
    <w:rPr>
      <w:b/>
      <w:smallCaps/>
    </w:rPr>
  </w:style>
  <w:style w:type="paragraph" w:customStyle="1" w:styleId="TableListNumber">
    <w:name w:val="Table List Number"/>
    <w:basedOn w:val="ListNumber"/>
    <w:rsid w:val="00380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5C1"/>
    <w:pPr>
      <w:numPr>
        <w:numId w:val="9"/>
      </w:numPr>
    </w:pPr>
  </w:style>
  <w:style w:type="paragraph" w:customStyle="1" w:styleId="ListAlpha2">
    <w:name w:val="List Alpha 2"/>
    <w:basedOn w:val="List2"/>
    <w:rsid w:val="003805C1"/>
    <w:pPr>
      <w:numPr>
        <w:numId w:val="8"/>
      </w:numPr>
    </w:pPr>
  </w:style>
  <w:style w:type="paragraph" w:styleId="List2">
    <w:name w:val="List 2"/>
    <w:basedOn w:val="BodyText"/>
    <w:rsid w:val="00380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5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5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5C1"/>
    <w:pPr>
      <w:numPr>
        <w:numId w:val="4"/>
      </w:numPr>
    </w:pPr>
  </w:style>
  <w:style w:type="paragraph" w:styleId="ListContinue2">
    <w:name w:val="List Continue 2"/>
    <w:basedOn w:val="List2"/>
    <w:rsid w:val="003805C1"/>
    <w:pPr>
      <w:ind w:firstLine="0"/>
    </w:pPr>
  </w:style>
  <w:style w:type="paragraph" w:styleId="ListContinue3">
    <w:name w:val="List Continue 3"/>
    <w:basedOn w:val="List3"/>
    <w:rsid w:val="003805C1"/>
    <w:pPr>
      <w:ind w:left="1021" w:firstLine="0"/>
    </w:pPr>
  </w:style>
  <w:style w:type="paragraph" w:styleId="ListContinue4">
    <w:name w:val="List Continue 4"/>
    <w:basedOn w:val="List4"/>
    <w:rsid w:val="003805C1"/>
    <w:pPr>
      <w:ind w:firstLine="0"/>
    </w:pPr>
  </w:style>
  <w:style w:type="paragraph" w:styleId="ListContinue5">
    <w:name w:val="List Continue 5"/>
    <w:basedOn w:val="List5"/>
    <w:rsid w:val="003805C1"/>
    <w:pPr>
      <w:ind w:firstLine="0"/>
    </w:pPr>
  </w:style>
  <w:style w:type="paragraph" w:styleId="ListNumber3">
    <w:name w:val="List Number 3"/>
    <w:basedOn w:val="List3"/>
    <w:rsid w:val="003805C1"/>
    <w:pPr>
      <w:numPr>
        <w:numId w:val="5"/>
      </w:numPr>
    </w:pPr>
  </w:style>
  <w:style w:type="paragraph" w:styleId="ListNumber4">
    <w:name w:val="List Number 4"/>
    <w:basedOn w:val="List4"/>
    <w:rsid w:val="003805C1"/>
    <w:pPr>
      <w:numPr>
        <w:numId w:val="6"/>
      </w:numPr>
    </w:pPr>
  </w:style>
  <w:style w:type="paragraph" w:styleId="ListNumber5">
    <w:name w:val="List Number 5"/>
    <w:basedOn w:val="List5"/>
    <w:rsid w:val="003805C1"/>
    <w:pPr>
      <w:numPr>
        <w:numId w:val="7"/>
      </w:numPr>
    </w:pPr>
  </w:style>
  <w:style w:type="paragraph" w:styleId="BlockText">
    <w:name w:val="Block Text"/>
    <w:basedOn w:val="Normal"/>
    <w:rsid w:val="00380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5C1"/>
    <w:rPr>
      <w:sz w:val="16"/>
      <w:vertAlign w:val="superscript"/>
    </w:rPr>
  </w:style>
  <w:style w:type="character" w:customStyle="1" w:styleId="Symbols">
    <w:name w:val="Symbols"/>
    <w:basedOn w:val="DefaultParagraphFont"/>
    <w:rsid w:val="003805C1"/>
    <w:rPr>
      <w:rFonts w:ascii="Symbol" w:hAnsi="Symbol"/>
    </w:rPr>
  </w:style>
  <w:style w:type="character" w:customStyle="1" w:styleId="MenuOptions">
    <w:name w:val="Menu Options"/>
    <w:basedOn w:val="DefaultParagraphFont"/>
    <w:rsid w:val="00380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5C1"/>
    <w:rPr>
      <w:b/>
    </w:rPr>
  </w:style>
  <w:style w:type="character" w:customStyle="1" w:styleId="Underlined">
    <w:name w:val="Underlined"/>
    <w:basedOn w:val="DefaultParagraphFont"/>
    <w:rsid w:val="003805C1"/>
    <w:rPr>
      <w:u w:val="single"/>
    </w:rPr>
  </w:style>
  <w:style w:type="paragraph" w:customStyle="1" w:styleId="TableBodyTextRight">
    <w:name w:val="Table Body Text Right"/>
    <w:basedOn w:val="TableBodyText"/>
    <w:rsid w:val="00380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5C1"/>
    <w:rPr>
      <w:sz w:val="18"/>
    </w:rPr>
  </w:style>
  <w:style w:type="paragraph" w:customStyle="1" w:styleId="BodySmallRight">
    <w:name w:val="Body Small Right"/>
    <w:basedOn w:val="BodyTextRight"/>
    <w:rsid w:val="003805C1"/>
    <w:rPr>
      <w:sz w:val="18"/>
      <w:szCs w:val="18"/>
    </w:rPr>
  </w:style>
  <w:style w:type="paragraph" w:customStyle="1" w:styleId="MarginEdition">
    <w:name w:val="Margin Edition"/>
    <w:basedOn w:val="MarginNote"/>
    <w:rsid w:val="00380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5C1"/>
    <w:rPr>
      <w:sz w:val="2"/>
      <w:szCs w:val="2"/>
    </w:rPr>
  </w:style>
  <w:style w:type="character" w:customStyle="1" w:styleId="Small">
    <w:name w:val="Small"/>
    <w:basedOn w:val="DefaultParagraphFont"/>
    <w:rsid w:val="003805C1"/>
    <w:rPr>
      <w:sz w:val="16"/>
    </w:rPr>
  </w:style>
  <w:style w:type="paragraph" w:customStyle="1" w:styleId="WideTable">
    <w:name w:val="Wide Table"/>
    <w:basedOn w:val="Normal"/>
    <w:rsid w:val="00380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5C1"/>
  </w:style>
  <w:style w:type="paragraph" w:styleId="Quote">
    <w:name w:val="Quote"/>
    <w:basedOn w:val="Heading1"/>
    <w:link w:val="QuoteChar"/>
    <w:qFormat/>
    <w:rsid w:val="00380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5C1"/>
    <w:pPr>
      <w:pageBreakBefore/>
    </w:pPr>
  </w:style>
  <w:style w:type="paragraph" w:customStyle="1" w:styleId="Border">
    <w:name w:val="Border"/>
    <w:basedOn w:val="Normal"/>
    <w:qFormat/>
    <w:rsid w:val="00380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5C1"/>
    <w:rPr>
      <w:u w:val="single"/>
    </w:rPr>
  </w:style>
  <w:style w:type="character" w:customStyle="1" w:styleId="BoldandItalics">
    <w:name w:val="Bold and Italics"/>
    <w:qFormat/>
    <w:rsid w:val="003805C1"/>
    <w:rPr>
      <w:b/>
      <w:i/>
      <w:u w:val="none"/>
    </w:rPr>
  </w:style>
  <w:style w:type="paragraph" w:styleId="BalloonText">
    <w:name w:val="Balloon Text"/>
    <w:basedOn w:val="Normal"/>
    <w:link w:val="BalloonTextChar"/>
    <w:rsid w:val="00380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5C1"/>
    <w:pPr>
      <w:spacing w:before="0" w:after="0"/>
    </w:pPr>
  </w:style>
  <w:style w:type="paragraph" w:customStyle="1" w:styleId="BodyTextBold">
    <w:name w:val="Body Text Bold"/>
    <w:basedOn w:val="BodyText"/>
    <w:qFormat/>
    <w:rsid w:val="003805C1"/>
    <w:rPr>
      <w:b/>
    </w:rPr>
  </w:style>
  <w:style w:type="character" w:styleId="Hyperlink">
    <w:name w:val="Hyperlink"/>
    <w:basedOn w:val="DefaultParagraphFont"/>
    <w:uiPriority w:val="99"/>
    <w:unhideWhenUsed/>
    <w:rsid w:val="00961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6838</Characters>
  <Application>Microsoft Office Word</Application>
  <DocSecurity>0</DocSecurity>
  <Lines>235</Lines>
  <Paragraphs>140</Paragraphs>
  <ScaleCrop>false</ScaleCrop>
  <Company>Author-it Software Corporation Ltd.</Company>
  <LinksUpToDate>false</LinksUpToDate>
  <CharactersWithSpaces>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TLIB3015 Undertake site inspection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