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B2D" w:rsidP="001B4B2D">
      <w:pPr>
        <w:pStyle w:val="Title"/>
      </w:pPr>
      <w:r>
        <w:fldChar w:fldCharType="begin"/>
      </w:r>
      <w:r>
        <w:instrText xml:space="preserve"> TITLE   \* MERGEFORMAT </w:instrText>
      </w:r>
      <w:r>
        <w:fldChar w:fldCharType="separate"/>
      </w:r>
      <w:r>
        <w:t>Assessment Requirements for TLIB3005 Carry out maintenance of vehicles designed to carry special loads</w:t>
      </w:r>
      <w:r>
        <w:fldChar w:fldCharType="end"/>
      </w:r>
    </w:p>
    <w:p w:rsidR="001B4B2D" w:rsidP="001B4B2D">
      <w:pPr>
        <w:pStyle w:val="Version"/>
        <w:sectPr w:rsidSect="009116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66D" w:rsidP="0091166D">
      <w:pPr>
        <w:pStyle w:val="SuperHeading"/>
      </w:pPr>
      <w:r w:rsidRPr="0091166D">
        <w:t>Assessment Requirements for TLIB3</w:t>
      </w:r>
      <w:r w:rsidRPr="0091166D">
        <w:t>005 Carry out maintenance of vehicles designed to carry special loads</w:t>
      </w:r>
    </w:p>
    <w:p w:rsidR="00000000" w:rsidRPr="0091166D" w:rsidP="0091166D">
      <w:pPr>
        <w:pStyle w:val="Heading1"/>
      </w:pPr>
      <w:bookmarkStart w:id="1" w:name="O_841761"/>
      <w:bookmarkEnd w:id="1"/>
      <w:r w:rsidRPr="0091166D">
        <w:t>Modification History</w:t>
      </w:r>
    </w:p>
    <w:p w:rsidR="001B4B2D" w:rsidP="001B4B2D">
      <w:pPr>
        <w:pStyle w:val="BodyText"/>
      </w:pPr>
      <w:r w:rsidRPr="0091166D">
        <w:t>Release 1. This is the first release of this unit of competency in the TLI Transport and Logistics Training Package.</w:t>
      </w:r>
    </w:p>
    <w:p w:rsidR="00000000" w:rsidRPr="0091166D" w:rsidP="0091166D">
      <w:pPr>
        <w:pStyle w:val="Heading1"/>
      </w:pPr>
      <w:bookmarkStart w:id="2" w:name="O_841762"/>
      <w:bookmarkEnd w:id="2"/>
      <w:r w:rsidRPr="0091166D">
        <w:t>Performance Evidence</w:t>
      </w:r>
    </w:p>
    <w:tbl>
      <w:tblPr>
        <w:tblW w:w="0" w:type="auto"/>
        <w:tblCellMar>
          <w:left w:w="62" w:type="dxa"/>
          <w:right w:w="62" w:type="dxa"/>
        </w:tblCellMar>
        <w:tblLook w:val="0000"/>
      </w:tblPr>
      <w:tblGrid>
        <w:gridCol w:w="9196"/>
      </w:tblGrid>
      <w:tr w:rsidTr="001B4B2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1166D">
            <w:pPr>
              <w:pStyle w:val="BodyText"/>
              <w:rPr>
                <w:lang w:val="en-NZ"/>
              </w:rPr>
            </w:pPr>
            <w:r w:rsidRPr="0091166D">
              <w:t>Evidence required to demonstrate competence in this unit must be relevant to and satisfy all of the requirements of the elements and performance criteria on at least one occasion and include:</w:t>
            </w:r>
          </w:p>
        </w:tc>
      </w:tr>
      <w:tr w:rsidTr="001B4B2D">
        <w:tblPrEx>
          <w:tblW w:w="0" w:type="auto"/>
          <w:tblCellMar>
            <w:left w:w="62" w:type="dxa"/>
            <w:right w:w="62" w:type="dxa"/>
          </w:tblCellMar>
          <w:tblLook w:val="0000"/>
        </w:tblPrEx>
        <w:trPr>
          <w:trHeight w:val="70"/>
        </w:trPr>
        <w:tc>
          <w:tcPr>
            <w:tcW w:w="0" w:type="auto"/>
            <w:tcBorders>
              <w:top w:val="nil"/>
              <w:left w:val="nil"/>
              <w:bottom w:val="nil"/>
              <w:right w:val="nil"/>
            </w:tcBorders>
            <w:tcMar>
              <w:top w:w="0" w:type="dxa"/>
              <w:left w:w="62" w:type="dxa"/>
              <w:bottom w:w="0" w:type="dxa"/>
              <w:right w:w="62" w:type="dxa"/>
            </w:tcMar>
          </w:tcPr>
          <w:p w:rsidR="00000000" w:rsidRPr="0091166D" w:rsidP="0091166D">
            <w:pPr>
              <w:pStyle w:val="ListBullet"/>
            </w:pPr>
            <w:r w:rsidRPr="0091166D">
              <w:t xml:space="preserve">applying precautions and required action </w:t>
            </w:r>
            <w:r w:rsidRPr="0091166D">
              <w:t xml:space="preserve">to minimise, control or eliminate identified hazards </w:t>
            </w:r>
          </w:p>
          <w:p w:rsidR="00000000" w:rsidRPr="0091166D" w:rsidP="0091166D">
            <w:pPr>
              <w:pStyle w:val="ListBullet"/>
            </w:pPr>
            <w:r w:rsidRPr="0091166D">
              <w:t>applying relevant legislation and workplace procedures</w:t>
            </w:r>
          </w:p>
          <w:p w:rsidR="00000000" w:rsidRPr="0091166D" w:rsidP="0091166D">
            <w:pPr>
              <w:pStyle w:val="ListBullet"/>
            </w:pPr>
            <w:r w:rsidRPr="0091166D">
              <w:t>checking and replenishing fluids and carrying out lubrication processes</w:t>
            </w:r>
          </w:p>
          <w:p w:rsidR="00000000" w:rsidRPr="0091166D" w:rsidP="0091166D">
            <w:pPr>
              <w:pStyle w:val="ListBullet"/>
            </w:pPr>
            <w:r w:rsidRPr="0091166D">
              <w:t xml:space="preserve">communicating effectively with others </w:t>
            </w:r>
          </w:p>
          <w:p w:rsidR="00000000" w:rsidRPr="0091166D" w:rsidP="0091166D">
            <w:pPr>
              <w:pStyle w:val="ListBullet"/>
            </w:pPr>
            <w:r w:rsidRPr="0091166D">
              <w:t xml:space="preserve">completing documentation related to </w:t>
            </w:r>
            <w:r w:rsidRPr="0091166D">
              <w:t>work activities</w:t>
            </w:r>
          </w:p>
          <w:p w:rsidR="00000000" w:rsidRPr="0091166D" w:rsidP="0091166D">
            <w:pPr>
              <w:pStyle w:val="ListBullet"/>
            </w:pPr>
            <w:r w:rsidRPr="0091166D">
              <w:t>interpreting and following operational instructions and prioritising work</w:t>
            </w:r>
          </w:p>
          <w:p w:rsidR="00000000" w:rsidRPr="0091166D" w:rsidP="0091166D">
            <w:pPr>
              <w:pStyle w:val="ListBullet"/>
            </w:pPr>
            <w:r w:rsidRPr="0091166D">
              <w:t>modifying activities depending on operational contingencies, risk situations and environments</w:t>
            </w:r>
          </w:p>
          <w:p w:rsidR="00000000" w:rsidRPr="0091166D" w:rsidP="0091166D">
            <w:pPr>
              <w:pStyle w:val="ListBullet"/>
            </w:pPr>
            <w:r w:rsidRPr="0091166D">
              <w:t>monitoring work activities in terms of planned schedule</w:t>
            </w:r>
          </w:p>
          <w:p w:rsidR="00000000" w:rsidRPr="0091166D" w:rsidP="0091166D">
            <w:pPr>
              <w:pStyle w:val="ListBullet"/>
            </w:pPr>
            <w:r w:rsidRPr="0091166D">
              <w:t>operating and adapting to differences in equipment in accordance with workplace procedures</w:t>
            </w:r>
          </w:p>
          <w:p w:rsidR="00000000" w:rsidRPr="0091166D" w:rsidP="0091166D">
            <w:pPr>
              <w:pStyle w:val="ListBullet"/>
            </w:pPr>
            <w:r w:rsidRPr="0091166D">
              <w:t xml:space="preserve">reading and interpreting relevant instructions, procedures, information and signs </w:t>
            </w:r>
          </w:p>
          <w:p w:rsidR="00000000" w:rsidRPr="0091166D" w:rsidP="0091166D">
            <w:pPr>
              <w:pStyle w:val="ListBullet"/>
            </w:pPr>
            <w:r w:rsidRPr="0091166D">
              <w:t xml:space="preserve">reporting and/or rectifying identified problems, faults or malfunctions promptly, </w:t>
            </w:r>
            <w:r w:rsidRPr="0091166D">
              <w:t>in accordance with regulatory requirements and workplace procedures</w:t>
            </w:r>
          </w:p>
          <w:p w:rsidR="00000000" w:rsidRPr="0091166D" w:rsidP="0091166D">
            <w:pPr>
              <w:pStyle w:val="ListBullet"/>
            </w:pPr>
            <w:r w:rsidRPr="0091166D">
              <w:t>selecting and using required personal protective equipment conforming to industry and work health and safety (WHS)/occupational health and safety (OHS) standards</w:t>
            </w:r>
          </w:p>
          <w:p w:rsidR="00000000" w:rsidRPr="0091166D" w:rsidP="0091166D">
            <w:pPr>
              <w:pStyle w:val="ListBullet"/>
            </w:pPr>
            <w:r w:rsidRPr="0091166D">
              <w:t>servicing equipment in ter</w:t>
            </w:r>
            <w:r w:rsidRPr="0091166D">
              <w:t>ms of maintenance schedule and standard operating procedures</w:t>
            </w:r>
          </w:p>
          <w:p w:rsidR="00000000" w:rsidRPr="0091166D" w:rsidP="0091166D">
            <w:pPr>
              <w:pStyle w:val="ListBullet"/>
            </w:pPr>
            <w:r w:rsidRPr="0091166D">
              <w:t xml:space="preserve">working collaboratively with others </w:t>
            </w:r>
          </w:p>
          <w:p w:rsidR="00000000" w:rsidRPr="0091166D" w:rsidP="0091166D">
            <w:pPr>
              <w:pStyle w:val="ListBullet"/>
            </w:pPr>
            <w:r w:rsidRPr="0091166D">
              <w:t>working systematically with required attention to detail without injury to self or others, or damage to goods or equipment.</w:t>
            </w:r>
          </w:p>
        </w:tc>
      </w:tr>
    </w:tbl>
    <w:p w:rsidR="001B4B2D" w:rsidP="0091166D">
      <w:pPr>
        <w:pStyle w:val="BodyText"/>
      </w:pPr>
    </w:p>
    <w:p w:rsidR="001B4B2D" w:rsidP="0091166D">
      <w:pPr>
        <w:pStyle w:val="BodyText"/>
      </w:pPr>
    </w:p>
    <w:p w:rsidR="00000000" w:rsidRPr="0091166D" w:rsidP="0091166D">
      <w:pPr>
        <w:pStyle w:val="Heading1"/>
      </w:pPr>
      <w:bookmarkStart w:id="3" w:name="O_841763"/>
      <w:bookmarkEnd w:id="3"/>
      <w:r w:rsidRPr="0091166D">
        <w:t>Knowledge Evid</w:t>
      </w:r>
      <w:r w:rsidRPr="0091166D">
        <w:t>ence</w:t>
      </w:r>
    </w:p>
    <w:tbl>
      <w:tblPr>
        <w:tblW w:w="0" w:type="auto"/>
        <w:tblCellMar>
          <w:left w:w="62" w:type="dxa"/>
          <w:right w:w="62" w:type="dxa"/>
        </w:tblCellMar>
        <w:tblLook w:val="0000"/>
      </w:tblPr>
      <w:tblGrid>
        <w:gridCol w:w="9196"/>
      </w:tblGrid>
      <w:tr w:rsidTr="001B4B2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1166D">
            <w:pPr>
              <w:pStyle w:val="BodyText"/>
              <w:rPr>
                <w:lang w:val="en-NZ"/>
              </w:rPr>
            </w:pPr>
            <w:r w:rsidRPr="0091166D">
              <w:t>Evidence required to demonstrate competence in this unit must be relevant to and satisfy all of the requirements of the elements and performance criteria and include knowledge of:</w:t>
            </w:r>
          </w:p>
        </w:tc>
      </w:tr>
      <w:tr w:rsidTr="001B4B2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91166D" w:rsidP="0091166D">
            <w:pPr>
              <w:pStyle w:val="ListBullet"/>
            </w:pPr>
            <w:r w:rsidRPr="0091166D">
              <w:t>basic fault finding procedures required for routine servicing and maintenance of vehicles designed to carry special loads</w:t>
            </w:r>
          </w:p>
          <w:p w:rsidR="00000000" w:rsidRPr="0091166D" w:rsidP="0091166D">
            <w:pPr>
              <w:pStyle w:val="ListBullet"/>
            </w:pPr>
            <w:r w:rsidRPr="0091166D">
              <w:t>basic principles of operation of systems on commercial vehicles, including electrical systems, fuel systems, cooling systems, steering</w:t>
            </w:r>
            <w:r w:rsidRPr="0091166D">
              <w:t xml:space="preserve"> systems, exhaust system, tyres, brakes, and relevant ancillary systems</w:t>
            </w:r>
          </w:p>
          <w:p w:rsidR="00000000" w:rsidRPr="0091166D" w:rsidP="0091166D">
            <w:pPr>
              <w:pStyle w:val="ListBullet"/>
            </w:pPr>
            <w:r w:rsidRPr="0091166D">
              <w:t xml:space="preserve">housekeeping standards </w:t>
            </w:r>
          </w:p>
          <w:p w:rsidR="00000000" w:rsidRPr="0091166D" w:rsidP="0091166D">
            <w:pPr>
              <w:pStyle w:val="ListBullet"/>
            </w:pPr>
            <w:r w:rsidRPr="0091166D">
              <w:t>problems that may occur during routine servicing and maintenance of a vehicle and its associated ancillary equipment, and appropriate action and solutions</w:t>
            </w:r>
          </w:p>
          <w:p w:rsidR="00000000" w:rsidRPr="0091166D" w:rsidP="0091166D">
            <w:pPr>
              <w:pStyle w:val="ListBullet"/>
            </w:pPr>
            <w:r w:rsidRPr="0091166D">
              <w:t>proce</w:t>
            </w:r>
            <w:r w:rsidRPr="0091166D">
              <w:t>dures for checking, and routine servicing and maintenance of a commercial vehicle designed to carry special loads in accordance with workplace procedures and manufacturer requirements, and established safety rules and regulations</w:t>
            </w:r>
          </w:p>
          <w:p w:rsidR="00000000" w:rsidRPr="0091166D" w:rsidP="0091166D">
            <w:pPr>
              <w:pStyle w:val="ListBullet"/>
            </w:pPr>
            <w:r w:rsidRPr="0091166D">
              <w:t>procedures for using and m</w:t>
            </w:r>
            <w:r w:rsidRPr="0091166D">
              <w:t>aintaining materials, tools and parts required for routine servicing and maintenance</w:t>
            </w:r>
          </w:p>
          <w:p w:rsidR="00000000" w:rsidRPr="0091166D" w:rsidP="0091166D">
            <w:pPr>
              <w:pStyle w:val="ListBullet"/>
            </w:pPr>
            <w:r w:rsidRPr="0091166D">
              <w:t>procedures required to minimise waste during routine servicing and maintenance</w:t>
            </w:r>
          </w:p>
          <w:p w:rsidR="00000000" w:rsidRPr="0091166D" w:rsidP="0091166D">
            <w:pPr>
              <w:pStyle w:val="ListBullet"/>
            </w:pPr>
            <w:r w:rsidRPr="0091166D">
              <w:t>recognition and diagnosis of faults and vehicle/ancillary system irregularities</w:t>
            </w:r>
          </w:p>
          <w:p w:rsidR="00000000" w:rsidRPr="0091166D" w:rsidP="0091166D">
            <w:pPr>
              <w:pStyle w:val="ListBullet"/>
            </w:pPr>
            <w:r w:rsidRPr="0091166D">
              <w:t>relevant dut</w:t>
            </w:r>
            <w:r w:rsidRPr="0091166D">
              <w:t>y of care requirements for routine servicing and maintenance of vehicles designed to carry special loads</w:t>
            </w:r>
          </w:p>
          <w:p w:rsidR="00000000" w:rsidRPr="0091166D" w:rsidP="0091166D">
            <w:pPr>
              <w:pStyle w:val="ListBullet"/>
            </w:pPr>
            <w:r w:rsidRPr="0091166D">
              <w:t>relevant national heavy vehicle legislation and regulatory requirements</w:t>
            </w:r>
          </w:p>
          <w:p w:rsidR="00000000" w:rsidRPr="0091166D" w:rsidP="0091166D">
            <w:pPr>
              <w:pStyle w:val="ListBullet"/>
            </w:pPr>
            <w:r w:rsidRPr="0091166D">
              <w:t>relevant WHS/OHS and pollution control procedures</w:t>
            </w:r>
          </w:p>
          <w:p w:rsidR="00000000" w:rsidRPr="0091166D" w:rsidP="0091166D">
            <w:pPr>
              <w:pStyle w:val="ListBullet"/>
            </w:pPr>
            <w:r w:rsidRPr="0091166D">
              <w:t>reporting and documentation r</w:t>
            </w:r>
            <w:r w:rsidRPr="0091166D">
              <w:t>equirements.</w:t>
            </w:r>
          </w:p>
        </w:tc>
      </w:tr>
    </w:tbl>
    <w:p w:rsidR="001B4B2D" w:rsidP="0091166D">
      <w:pPr>
        <w:pStyle w:val="BodyText"/>
      </w:pPr>
    </w:p>
    <w:p w:rsidR="001B4B2D" w:rsidP="0091166D">
      <w:pPr>
        <w:pStyle w:val="BodyText"/>
      </w:pPr>
    </w:p>
    <w:p w:rsidR="00000000" w:rsidRPr="0091166D" w:rsidP="0091166D">
      <w:pPr>
        <w:pStyle w:val="Heading1"/>
      </w:pPr>
      <w:bookmarkStart w:id="4" w:name="O_841764"/>
      <w:bookmarkEnd w:id="4"/>
      <w:r w:rsidRPr="0091166D">
        <w:t>Assessment Conditions</w:t>
      </w:r>
    </w:p>
    <w:tbl>
      <w:tblPr>
        <w:tblW w:w="0" w:type="auto"/>
        <w:tblCellMar>
          <w:left w:w="62" w:type="dxa"/>
          <w:right w:w="62" w:type="dxa"/>
        </w:tblCellMar>
        <w:tblLook w:val="0000"/>
      </w:tblPr>
      <w:tblGrid>
        <w:gridCol w:w="9196"/>
      </w:tblGrid>
      <w:tr w:rsidTr="001B4B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166D" w:rsidP="0091166D">
            <w:pPr>
              <w:pStyle w:val="BodyText"/>
            </w:pPr>
            <w:r w:rsidRPr="0091166D">
              <w:t xml:space="preserve">As a minimum, assessors must satisfy applicable regulatory requirements, which include requirements in the </w:t>
            </w:r>
            <w:r w:rsidRPr="0091166D">
              <w:rPr>
                <w:rStyle w:val="Emphasis"/>
              </w:rPr>
              <w:t xml:space="preserve">Standards for Registered Training Organisations </w:t>
            </w:r>
            <w:r w:rsidRPr="0091166D">
              <w:t xml:space="preserve">current at the time of assessment. </w:t>
            </w:r>
          </w:p>
          <w:p w:rsidR="00000000" w:rsidRPr="0091166D" w:rsidP="0091166D">
            <w:pPr>
              <w:pStyle w:val="BodyText"/>
            </w:pPr>
            <w:r w:rsidRPr="0091166D">
              <w:t xml:space="preserve">As a minimum, assessment must satisfy applicable regulatory requirements, which include requirements in the </w:t>
            </w:r>
            <w:r w:rsidRPr="0091166D">
              <w:rPr>
                <w:rStyle w:val="Emphasis"/>
              </w:rPr>
              <w:t>Standards for Registered Training Organisations</w:t>
            </w:r>
            <w:r w:rsidRPr="0091166D">
              <w:t xml:space="preserve"> current at the time of assessment.</w:t>
            </w:r>
          </w:p>
          <w:p w:rsidR="00000000" w:rsidRPr="0091166D" w:rsidP="0091166D">
            <w:pPr>
              <w:pStyle w:val="BodyText"/>
            </w:pPr>
            <w:r w:rsidRPr="0091166D">
              <w:t>Assessment must occur in workplace operational situations where i</w:t>
            </w:r>
            <w:r w:rsidRPr="0091166D">
              <w:t xml:space="preserve">t is appropriate to do so; where this is not appropriate, assessment must occur in simulated workplace operational situations that replicate workplace conditions. </w:t>
            </w:r>
          </w:p>
          <w:p w:rsidR="00000000" w:rsidRPr="0091166D" w:rsidP="0091166D">
            <w:pPr>
              <w:pStyle w:val="BodyText"/>
            </w:pPr>
            <w:r w:rsidRPr="0091166D">
              <w:t>Assessment processes and techniques must be appropriate to the language, literacy and numera</w:t>
            </w:r>
            <w:r w:rsidRPr="0091166D">
              <w:t>cy requirements of the work being performed and the needs of the candidate.</w:t>
            </w:r>
          </w:p>
          <w:p w:rsidR="00000000" w:rsidRPr="0091166D" w:rsidP="0091166D">
            <w:pPr>
              <w:pStyle w:val="BodyText"/>
            </w:pPr>
            <w:r w:rsidRPr="0091166D">
              <w:t>Resources for assessment include:</w:t>
            </w:r>
          </w:p>
          <w:p w:rsidR="00000000" w:rsidRPr="0091166D" w:rsidP="0091166D">
            <w:pPr>
              <w:pStyle w:val="ListBullet"/>
            </w:pPr>
            <w:r w:rsidRPr="0091166D">
              <w:t>a range of relevant exercises, case studies and/or simulations</w:t>
            </w:r>
          </w:p>
          <w:p w:rsidR="00000000" w:rsidRPr="0091166D" w:rsidP="0091166D">
            <w:pPr>
              <w:pStyle w:val="ListBullet"/>
            </w:pPr>
            <w:r w:rsidRPr="0091166D">
              <w:t>applicable documentation including workplace procedures, regulations, codes of pra</w:t>
            </w:r>
            <w:r w:rsidRPr="0091166D">
              <w:t>ctice and operation manuals</w:t>
            </w:r>
          </w:p>
          <w:p w:rsidR="00000000" w:rsidRPr="0091166D" w:rsidP="0091166D">
            <w:pPr>
              <w:pStyle w:val="ListBullet"/>
            </w:pPr>
            <w:r w:rsidRPr="0091166D">
              <w:t>relevant materials, tools, equipment and personal protective equipment currently used in industry.</w:t>
            </w:r>
          </w:p>
        </w:tc>
      </w:tr>
    </w:tbl>
    <w:p w:rsidR="001B4B2D" w:rsidP="0091166D">
      <w:pPr>
        <w:pStyle w:val="BodyText"/>
      </w:pPr>
    </w:p>
    <w:p w:rsidR="001B4B2D" w:rsidP="0091166D">
      <w:pPr>
        <w:pStyle w:val="BodyText"/>
      </w:pPr>
    </w:p>
    <w:p w:rsidR="00000000" w:rsidRPr="0091166D" w:rsidP="0091166D">
      <w:pPr>
        <w:pStyle w:val="Heading1"/>
      </w:pPr>
      <w:bookmarkStart w:id="5" w:name="O_841767"/>
      <w:bookmarkEnd w:id="5"/>
      <w:r w:rsidRPr="0091166D">
        <w:t>Links</w:t>
      </w:r>
    </w:p>
    <w:p w:rsidR="00000000" w:rsidRPr="0091166D" w:rsidP="001B4B2D">
      <w:pPr>
        <w:pStyle w:val="BodyText"/>
      </w:pPr>
      <w:r w:rsidRPr="0091166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B45CD">
        <w:rPr>
          <w:rStyle w:val="Hyperlink"/>
        </w:rPr>
        <w:t>https://vetnet.gov.au/Pages/TrainingDocs.aspx?q=df441c6e-213d-43e3-874c-0b3f7036d851</w:t>
      </w:r>
      <w:r>
        <w:fldChar w:fldCharType="end"/>
      </w:r>
    </w:p>
    <w:p w:rsidR="00000000" w:rsidRPr="0091166D" w:rsidP="0091166D"/>
    <w:sectPr w:rsidSect="009116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6D" w:rsidRPr="001B4B2D" w:rsidP="001B4B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B2D" w:rsidP="009116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4B2D" w:rsidP="0091166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4B2D" w:rsidP="009116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B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166D" w:rsidRPr="001B4B2D" w:rsidP="001B4B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B2D" w:rsidRPr="002D2AF8" w:rsidP="0091166D">
    <w:pPr>
      <w:pStyle w:val="Header"/>
      <w:framePr w:wrap="around"/>
    </w:pPr>
    <w:r>
      <w:fldChar w:fldCharType="begin"/>
    </w:r>
    <w:r>
      <w:instrText xml:space="preserve"> TITLE   \* MERGEFORMAT </w:instrText>
    </w:r>
    <w:r>
      <w:fldChar w:fldCharType="separate"/>
    </w:r>
    <w:r>
      <w:t>Assessment Requirements for TLIB3005 Carry out maintenance of vehicles designed to carry special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1B4B2D" w:rsidP="009116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54F6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9E17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6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166D"/>
    <w:pPr>
      <w:spacing w:before="360" w:after="60"/>
      <w:outlineLvl w:val="0"/>
    </w:pPr>
    <w:rPr>
      <w:sz w:val="32"/>
    </w:rPr>
  </w:style>
  <w:style w:type="paragraph" w:styleId="Heading2">
    <w:name w:val="heading 2"/>
    <w:basedOn w:val="HeadingBase"/>
    <w:next w:val="BodyText"/>
    <w:link w:val="Heading2Char"/>
    <w:qFormat/>
    <w:rsid w:val="0091166D"/>
    <w:pPr>
      <w:keepLines/>
      <w:spacing w:before="240" w:after="120"/>
      <w:outlineLvl w:val="1"/>
    </w:pPr>
    <w:rPr>
      <w:sz w:val="28"/>
      <w:szCs w:val="40"/>
    </w:rPr>
  </w:style>
  <w:style w:type="paragraph" w:styleId="Heading3">
    <w:name w:val="heading 3"/>
    <w:basedOn w:val="HeadingBase"/>
    <w:next w:val="BodyText"/>
    <w:link w:val="Heading3Char"/>
    <w:qFormat/>
    <w:rsid w:val="0091166D"/>
    <w:pPr>
      <w:spacing w:before="180" w:after="120"/>
      <w:outlineLvl w:val="2"/>
    </w:pPr>
    <w:rPr>
      <w:spacing w:val="-10"/>
      <w:kern w:val="32"/>
    </w:rPr>
  </w:style>
  <w:style w:type="paragraph" w:styleId="Heading4">
    <w:name w:val="heading 4"/>
    <w:basedOn w:val="HeadingBase"/>
    <w:next w:val="BodyText"/>
    <w:link w:val="Heading4Char"/>
    <w:qFormat/>
    <w:rsid w:val="0091166D"/>
    <w:pPr>
      <w:spacing w:before="160" w:after="120"/>
      <w:outlineLvl w:val="3"/>
    </w:pPr>
    <w:rPr>
      <w:sz w:val="22"/>
    </w:rPr>
  </w:style>
  <w:style w:type="paragraph" w:styleId="Heading5">
    <w:name w:val="heading 5"/>
    <w:basedOn w:val="HeadingBase"/>
    <w:next w:val="Normal"/>
    <w:link w:val="Heading5Char"/>
    <w:qFormat/>
    <w:rsid w:val="0091166D"/>
    <w:pPr>
      <w:spacing w:before="80"/>
      <w:outlineLvl w:val="4"/>
    </w:pPr>
    <w:rPr>
      <w:color w:val="918585"/>
      <w:sz w:val="20"/>
    </w:rPr>
  </w:style>
  <w:style w:type="paragraph" w:styleId="Heading6">
    <w:name w:val="heading 6"/>
    <w:basedOn w:val="HeadingBase"/>
    <w:next w:val="Normal"/>
    <w:link w:val="Heading6Char"/>
    <w:qFormat/>
    <w:rsid w:val="0091166D"/>
    <w:pPr>
      <w:spacing w:before="60"/>
      <w:outlineLvl w:val="5"/>
    </w:pPr>
    <w:rPr>
      <w:color w:val="918585"/>
      <w:sz w:val="20"/>
    </w:rPr>
  </w:style>
  <w:style w:type="paragraph" w:styleId="Heading7">
    <w:name w:val="heading 7"/>
    <w:basedOn w:val="Normal"/>
    <w:next w:val="Normal"/>
    <w:link w:val="Heading7Char"/>
    <w:qFormat/>
    <w:rsid w:val="0091166D"/>
    <w:pPr>
      <w:ind w:left="720"/>
      <w:outlineLvl w:val="6"/>
    </w:pPr>
    <w:rPr>
      <w:i/>
    </w:rPr>
  </w:style>
  <w:style w:type="paragraph" w:styleId="Heading8">
    <w:name w:val="heading 8"/>
    <w:basedOn w:val="Normal"/>
    <w:next w:val="Normal"/>
    <w:link w:val="Heading8Char"/>
    <w:qFormat/>
    <w:rsid w:val="0091166D"/>
    <w:pPr>
      <w:ind w:left="720"/>
      <w:outlineLvl w:val="7"/>
    </w:pPr>
    <w:rPr>
      <w:i/>
    </w:rPr>
  </w:style>
  <w:style w:type="paragraph" w:styleId="Heading9">
    <w:name w:val="heading 9"/>
    <w:basedOn w:val="Normal"/>
    <w:next w:val="Normal"/>
    <w:link w:val="Heading9Char"/>
    <w:qFormat/>
    <w:rsid w:val="0091166D"/>
    <w:pPr>
      <w:ind w:left="720"/>
      <w:outlineLvl w:val="8"/>
    </w:pPr>
    <w:rPr>
      <w:i/>
    </w:rPr>
  </w:style>
  <w:style w:type="character" w:default="1" w:styleId="DefaultParagraphFont">
    <w:name w:val="Default Paragraph Font"/>
    <w:uiPriority w:val="1"/>
    <w:unhideWhenUsed/>
    <w:rsid w:val="009116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66D"/>
  </w:style>
  <w:style w:type="character" w:customStyle="1" w:styleId="Heading1Char">
    <w:name w:val="Heading 1 Char"/>
    <w:basedOn w:val="DefaultParagraphFont"/>
    <w:link w:val="Heading1"/>
    <w:rsid w:val="0091166D"/>
    <w:rPr>
      <w:rFonts w:ascii="Times New Roman" w:eastAsia="Times New Roman" w:hAnsi="Times New Roman" w:cs="Times New Roman"/>
      <w:b/>
      <w:sz w:val="32"/>
      <w:szCs w:val="20"/>
      <w:lang w:eastAsia="en-US"/>
    </w:rPr>
  </w:style>
  <w:style w:type="paragraph" w:styleId="BodyText">
    <w:name w:val="Body Text"/>
    <w:basedOn w:val="Normal"/>
    <w:link w:val="BodyTextChar"/>
    <w:rsid w:val="009116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166D"/>
    <w:rPr>
      <w:rFonts w:ascii="Times New Roman" w:eastAsia="Times New Roman" w:hAnsi="Times New Roman" w:cs="Times New Roman"/>
      <w:sz w:val="24"/>
      <w:lang w:eastAsia="en-US"/>
    </w:rPr>
  </w:style>
  <w:style w:type="paragraph" w:styleId="ListBullet">
    <w:name w:val="List Bullet"/>
    <w:basedOn w:val="List"/>
    <w:rsid w:val="0091166D"/>
    <w:pPr>
      <w:numPr>
        <w:numId w:val="11"/>
      </w:numPr>
      <w:tabs>
        <w:tab w:val="clear" w:pos="340"/>
      </w:tabs>
      <w:spacing w:before="40" w:after="40"/>
    </w:pPr>
  </w:style>
  <w:style w:type="character" w:styleId="Emphasis">
    <w:name w:val="Emphasis"/>
    <w:basedOn w:val="DefaultParagraphFont"/>
    <w:qFormat/>
    <w:rsid w:val="0091166D"/>
    <w:rPr>
      <w:i/>
    </w:rPr>
  </w:style>
  <w:style w:type="paragraph" w:customStyle="1" w:styleId="SuperHeading">
    <w:name w:val="SuperHeading"/>
    <w:basedOn w:val="Normal"/>
    <w:rsid w:val="0091166D"/>
    <w:pPr>
      <w:spacing w:before="240" w:after="120"/>
      <w:outlineLvl w:val="0"/>
    </w:pPr>
    <w:rPr>
      <w:rFonts w:ascii="Times New Roman" w:hAnsi="Times New Roman"/>
      <w:b/>
      <w:sz w:val="32"/>
    </w:rPr>
  </w:style>
  <w:style w:type="paragraph" w:customStyle="1" w:styleId="AllowPageBreak">
    <w:name w:val="AllowPageBreak"/>
    <w:rsid w:val="009116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16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6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6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6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6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6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16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166D"/>
    <w:rPr>
      <w:rFonts w:ascii="Courier New" w:eastAsia="Times New Roman" w:hAnsi="Courier New" w:cs="Times New Roman"/>
      <w:i/>
      <w:szCs w:val="20"/>
      <w:lang w:eastAsia="en-US"/>
    </w:rPr>
  </w:style>
  <w:style w:type="paragraph" w:customStyle="1" w:styleId="HeadingBase">
    <w:name w:val="Heading Base"/>
    <w:rsid w:val="009116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66D"/>
    <w:pPr>
      <w:tabs>
        <w:tab w:val="right" w:leader="dot" w:pos="9072"/>
      </w:tabs>
      <w:ind w:left="567"/>
    </w:pPr>
    <w:rPr>
      <w:szCs w:val="22"/>
    </w:rPr>
  </w:style>
  <w:style w:type="paragraph" w:customStyle="1" w:styleId="TOCBase">
    <w:name w:val="TOC Base"/>
    <w:rsid w:val="009116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66D"/>
    <w:pPr>
      <w:tabs>
        <w:tab w:val="right" w:leader="dot" w:pos="9072"/>
      </w:tabs>
      <w:spacing w:before="40" w:after="40"/>
      <w:ind w:left="284"/>
    </w:pPr>
    <w:rPr>
      <w:rFonts w:ascii="Times New Roman" w:hAnsi="Times New Roman"/>
    </w:rPr>
  </w:style>
  <w:style w:type="paragraph" w:styleId="TOC1">
    <w:name w:val="toc 1"/>
    <w:basedOn w:val="TOCBase"/>
    <w:next w:val="Normal"/>
    <w:rsid w:val="009116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16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66D"/>
    <w:rPr>
      <w:rFonts w:ascii="Times New Roman" w:eastAsia="Times New Roman" w:hAnsi="Times New Roman" w:cs="Times New Roman"/>
      <w:sz w:val="16"/>
      <w:lang w:eastAsia="en-US"/>
    </w:rPr>
  </w:style>
  <w:style w:type="paragraph" w:styleId="Title">
    <w:name w:val="Title"/>
    <w:basedOn w:val="HeadingBase"/>
    <w:link w:val="TitleChar"/>
    <w:qFormat/>
    <w:rsid w:val="0091166D"/>
    <w:pPr>
      <w:spacing w:before="5040"/>
      <w:jc w:val="center"/>
    </w:pPr>
    <w:rPr>
      <w:sz w:val="48"/>
      <w:szCs w:val="72"/>
      <w:lang w:val="en-US"/>
    </w:rPr>
  </w:style>
  <w:style w:type="character" w:customStyle="1" w:styleId="TitleChar">
    <w:name w:val="Title Char"/>
    <w:basedOn w:val="DefaultParagraphFont"/>
    <w:link w:val="Title"/>
    <w:rsid w:val="009116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66D"/>
    <w:pPr>
      <w:tabs>
        <w:tab w:val="left" w:pos="3600"/>
        <w:tab w:val="left" w:pos="3958"/>
      </w:tabs>
    </w:pPr>
  </w:style>
  <w:style w:type="paragraph" w:styleId="List">
    <w:name w:val="List"/>
    <w:basedOn w:val="BodyText"/>
    <w:next w:val="BodyText"/>
    <w:rsid w:val="0091166D"/>
    <w:pPr>
      <w:tabs>
        <w:tab w:val="left" w:pos="340"/>
      </w:tabs>
      <w:spacing w:before="60" w:after="60"/>
      <w:ind w:left="340" w:hanging="340"/>
    </w:pPr>
  </w:style>
  <w:style w:type="paragraph" w:customStyle="1" w:styleId="Note">
    <w:name w:val="Note"/>
    <w:basedOn w:val="BodyText"/>
    <w:rsid w:val="009116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166D"/>
    <w:rPr>
      <w:b/>
      <w:spacing w:val="0"/>
    </w:rPr>
  </w:style>
  <w:style w:type="paragraph" w:customStyle="1" w:styleId="SuperTitle">
    <w:name w:val="SuperTitle"/>
    <w:basedOn w:val="Title"/>
    <w:rsid w:val="0091166D"/>
    <w:pPr>
      <w:framePr w:wrap="auto" w:hAnchor="text" w:y="6049"/>
    </w:pPr>
    <w:rPr>
      <w:color w:val="000000"/>
      <w:sz w:val="40"/>
    </w:rPr>
  </w:style>
  <w:style w:type="paragraph" w:customStyle="1" w:styleId="TOCTitle">
    <w:name w:val="TOCTitle"/>
    <w:basedOn w:val="Heading1"/>
    <w:rsid w:val="0091166D"/>
    <w:pPr>
      <w:spacing w:after="240"/>
      <w:jc w:val="center"/>
      <w:outlineLvl w:val="9"/>
    </w:pPr>
    <w:rPr>
      <w:caps/>
    </w:rPr>
  </w:style>
  <w:style w:type="paragraph" w:customStyle="1" w:styleId="Version">
    <w:name w:val="Version"/>
    <w:rsid w:val="009116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166D"/>
    <w:pPr>
      <w:numPr>
        <w:numId w:val="12"/>
      </w:numPr>
      <w:tabs>
        <w:tab w:val="clear" w:pos="680"/>
      </w:tabs>
    </w:pPr>
  </w:style>
  <w:style w:type="paragraph" w:styleId="Index1">
    <w:name w:val="index 1"/>
    <w:basedOn w:val="Normal"/>
    <w:next w:val="Normal"/>
    <w:semiHidden/>
    <w:rsid w:val="0091166D"/>
    <w:pPr>
      <w:keepNext w:val="0"/>
      <w:tabs>
        <w:tab w:val="right" w:pos="4176"/>
      </w:tabs>
      <w:ind w:left="198" w:hanging="198"/>
    </w:pPr>
    <w:rPr>
      <w:rFonts w:ascii="Garamond" w:hAnsi="Garamond"/>
    </w:rPr>
  </w:style>
  <w:style w:type="paragraph" w:styleId="IndexHeading">
    <w:name w:val="index heading"/>
    <w:basedOn w:val="Normal"/>
    <w:next w:val="Index1"/>
    <w:semiHidden/>
    <w:rsid w:val="0091166D"/>
    <w:pPr>
      <w:spacing w:before="120" w:after="120"/>
    </w:pPr>
    <w:rPr>
      <w:rFonts w:ascii="Arial" w:hAnsi="Arial"/>
      <w:b/>
      <w:color w:val="918585"/>
      <w:sz w:val="24"/>
    </w:rPr>
  </w:style>
  <w:style w:type="paragraph" w:styleId="Header">
    <w:name w:val="header"/>
    <w:basedOn w:val="Normal"/>
    <w:link w:val="HeaderChar"/>
    <w:rsid w:val="009116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66D"/>
    <w:rPr>
      <w:rFonts w:ascii="Times New Roman" w:eastAsia="Times New Roman" w:hAnsi="Times New Roman" w:cs="Times New Roman"/>
      <w:sz w:val="16"/>
      <w:szCs w:val="20"/>
      <w:lang w:val="en-GB" w:eastAsia="en-US"/>
    </w:rPr>
  </w:style>
  <w:style w:type="paragraph" w:customStyle="1" w:styleId="Chapter">
    <w:name w:val="Chapter"/>
    <w:basedOn w:val="Normal"/>
    <w:rsid w:val="0091166D"/>
    <w:pPr>
      <w:spacing w:before="240"/>
    </w:pPr>
    <w:rPr>
      <w:rFonts w:ascii="Times New Roman" w:hAnsi="Times New Roman"/>
      <w:smallCaps/>
      <w:spacing w:val="80"/>
      <w:sz w:val="28"/>
    </w:rPr>
  </w:style>
  <w:style w:type="paragraph" w:customStyle="1" w:styleId="InChapter">
    <w:name w:val="InChapter"/>
    <w:basedOn w:val="Heading3"/>
    <w:rsid w:val="0091166D"/>
    <w:pPr>
      <w:spacing w:after="240"/>
      <w:outlineLvl w:val="9"/>
    </w:pPr>
    <w:rPr>
      <w:noProof/>
    </w:rPr>
  </w:style>
  <w:style w:type="paragraph" w:styleId="Index2">
    <w:name w:val="index 2"/>
    <w:basedOn w:val="Normal"/>
    <w:next w:val="Normal"/>
    <w:semiHidden/>
    <w:rsid w:val="0091166D"/>
    <w:pPr>
      <w:tabs>
        <w:tab w:val="right" w:pos="4176"/>
      </w:tabs>
      <w:ind w:left="568" w:hanging="284"/>
    </w:pPr>
    <w:rPr>
      <w:rFonts w:ascii="Garamond" w:hAnsi="Garamond"/>
    </w:rPr>
  </w:style>
  <w:style w:type="paragraph" w:customStyle="1" w:styleId="Byline">
    <w:name w:val="Byline"/>
    <w:rsid w:val="009116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66D"/>
    <w:pPr>
      <w:tabs>
        <w:tab w:val="clear" w:pos="3600"/>
        <w:tab w:val="clear" w:pos="3958"/>
      </w:tabs>
      <w:jc w:val="right"/>
    </w:pPr>
  </w:style>
  <w:style w:type="paragraph" w:styleId="Caption">
    <w:name w:val="caption"/>
    <w:basedOn w:val="BodyText"/>
    <w:next w:val="Normal"/>
    <w:qFormat/>
    <w:rsid w:val="0091166D"/>
    <w:pPr>
      <w:framePr w:w="2268" w:hSpace="181" w:vSpace="181" w:wrap="around" w:vAnchor="text" w:hAnchor="page" w:x="1135" w:y="285" w:anchorLock="1"/>
    </w:pPr>
    <w:rPr>
      <w:i/>
    </w:rPr>
  </w:style>
  <w:style w:type="paragraph" w:customStyle="1" w:styleId="MiniTOCTitle">
    <w:name w:val="MiniTOCTitle"/>
    <w:basedOn w:val="Heading4"/>
    <w:rsid w:val="0091166D"/>
    <w:pPr>
      <w:spacing w:before="240"/>
      <w:outlineLvl w:val="9"/>
    </w:pPr>
    <w:rPr>
      <w:noProof/>
      <w:sz w:val="24"/>
    </w:rPr>
  </w:style>
  <w:style w:type="paragraph" w:customStyle="1" w:styleId="MiniTOCItem">
    <w:name w:val="MiniTOCItem"/>
    <w:basedOn w:val="ListBullet"/>
    <w:rsid w:val="0091166D"/>
    <w:pPr>
      <w:numPr>
        <w:numId w:val="0"/>
      </w:numPr>
      <w:tabs>
        <w:tab w:val="right" w:leader="dot" w:pos="6521"/>
      </w:tabs>
      <w:spacing w:before="0" w:after="0"/>
    </w:pPr>
  </w:style>
  <w:style w:type="paragraph" w:customStyle="1" w:styleId="TOFTitle">
    <w:name w:val="TOFTitle"/>
    <w:basedOn w:val="TOCTitle"/>
    <w:rsid w:val="0091166D"/>
  </w:style>
  <w:style w:type="paragraph" w:styleId="TableofFigures">
    <w:name w:val="table of figures"/>
    <w:basedOn w:val="Normal"/>
    <w:next w:val="Normal"/>
    <w:semiHidden/>
    <w:rsid w:val="0091166D"/>
    <w:pPr>
      <w:tabs>
        <w:tab w:val="right" w:leader="dot" w:pos="9072"/>
      </w:tabs>
      <w:ind w:left="970" w:hanging="403"/>
    </w:pPr>
    <w:rPr>
      <w:rFonts w:ascii="Times New Roman" w:hAnsi="Times New Roman"/>
      <w:b/>
    </w:rPr>
  </w:style>
  <w:style w:type="paragraph" w:styleId="ListNumber">
    <w:name w:val="List Number"/>
    <w:basedOn w:val="List"/>
    <w:rsid w:val="0091166D"/>
    <w:pPr>
      <w:numPr>
        <w:numId w:val="14"/>
      </w:numPr>
      <w:tabs>
        <w:tab w:val="clear" w:pos="340"/>
      </w:tabs>
    </w:pPr>
  </w:style>
  <w:style w:type="character" w:customStyle="1" w:styleId="WingdingSymbols">
    <w:name w:val="Wingding Symbols"/>
    <w:rsid w:val="0091166D"/>
    <w:rPr>
      <w:rFonts w:ascii="Wingdings" w:hAnsi="Wingdings"/>
    </w:rPr>
  </w:style>
  <w:style w:type="paragraph" w:customStyle="1" w:styleId="TableHeading">
    <w:name w:val="Table Heading"/>
    <w:basedOn w:val="HeadingBase"/>
    <w:rsid w:val="0091166D"/>
    <w:pPr>
      <w:keepLines/>
      <w:pBdr>
        <w:bottom w:val="single" w:sz="6" w:space="1" w:color="918585"/>
      </w:pBdr>
      <w:spacing w:before="240"/>
    </w:pPr>
  </w:style>
  <w:style w:type="character" w:customStyle="1" w:styleId="HotSpot">
    <w:name w:val="HotSpot"/>
    <w:rsid w:val="0091166D"/>
    <w:rPr>
      <w:color w:val="0033CC"/>
      <w:u w:val="none"/>
    </w:rPr>
  </w:style>
  <w:style w:type="paragraph" w:customStyle="1" w:styleId="BodyTextRight">
    <w:name w:val="Body Text Right"/>
    <w:basedOn w:val="BodyText"/>
    <w:rsid w:val="0091166D"/>
    <w:pPr>
      <w:spacing w:before="0" w:after="0"/>
      <w:jc w:val="right"/>
    </w:pPr>
  </w:style>
  <w:style w:type="paragraph" w:styleId="Index3">
    <w:name w:val="index 3"/>
    <w:basedOn w:val="ListNumber2"/>
    <w:next w:val="Normal"/>
    <w:semiHidden/>
    <w:rsid w:val="0091166D"/>
    <w:pPr>
      <w:numPr>
        <w:numId w:val="0"/>
      </w:numPr>
      <w:tabs>
        <w:tab w:val="right" w:leader="dot" w:pos="4176"/>
      </w:tabs>
    </w:pPr>
  </w:style>
  <w:style w:type="paragraph" w:styleId="ListNumber2">
    <w:name w:val="List Number 2"/>
    <w:basedOn w:val="List2"/>
    <w:rsid w:val="0091166D"/>
    <w:pPr>
      <w:numPr>
        <w:numId w:val="9"/>
      </w:numPr>
      <w:tabs>
        <w:tab w:val="clear" w:pos="1060"/>
      </w:tabs>
    </w:pPr>
  </w:style>
  <w:style w:type="paragraph" w:customStyle="1" w:styleId="MarginNote">
    <w:name w:val="Margin Note"/>
    <w:basedOn w:val="BodyText"/>
    <w:rsid w:val="009116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6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6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166D"/>
    <w:rPr>
      <w:sz w:val="32"/>
    </w:rPr>
  </w:style>
  <w:style w:type="paragraph" w:customStyle="1" w:styleId="HeadingProcedure">
    <w:name w:val="Heading Procedure"/>
    <w:basedOn w:val="HeadingBase"/>
    <w:next w:val="Normal"/>
    <w:rsid w:val="0091166D"/>
    <w:pPr>
      <w:tabs>
        <w:tab w:val="left" w:pos="0"/>
      </w:tabs>
      <w:spacing w:before="120" w:after="60"/>
    </w:pPr>
    <w:rPr>
      <w:i/>
      <w:color w:val="918585"/>
      <w:sz w:val="22"/>
    </w:rPr>
  </w:style>
  <w:style w:type="paragraph" w:customStyle="1" w:styleId="TableBodyText">
    <w:name w:val="Table Body Text"/>
    <w:basedOn w:val="BodyText"/>
    <w:rsid w:val="0091166D"/>
    <w:pPr>
      <w:spacing w:before="60" w:after="60"/>
    </w:pPr>
  </w:style>
  <w:style w:type="paragraph" w:styleId="ListContinue">
    <w:name w:val="List Continue"/>
    <w:basedOn w:val="List"/>
    <w:rsid w:val="0091166D"/>
    <w:pPr>
      <w:ind w:firstLine="0"/>
    </w:pPr>
  </w:style>
  <w:style w:type="paragraph" w:customStyle="1" w:styleId="ListNote">
    <w:name w:val="List Note"/>
    <w:basedOn w:val="List"/>
    <w:rsid w:val="0091166D"/>
    <w:pPr>
      <w:pBdr>
        <w:top w:val="single" w:sz="6" w:space="2" w:color="918585"/>
        <w:bottom w:val="single" w:sz="6" w:space="2" w:color="918585"/>
      </w:pBdr>
      <w:tabs>
        <w:tab w:val="left" w:pos="1021"/>
      </w:tabs>
      <w:ind w:firstLine="0"/>
    </w:pPr>
  </w:style>
  <w:style w:type="paragraph" w:customStyle="1" w:styleId="Warning">
    <w:name w:val="Warning"/>
    <w:basedOn w:val="BodyText"/>
    <w:rsid w:val="0091166D"/>
    <w:pPr>
      <w:shd w:val="clear" w:color="auto" w:fill="D9D9D9"/>
      <w:tabs>
        <w:tab w:val="left" w:pos="992"/>
      </w:tabs>
      <w:ind w:left="119" w:right="119"/>
    </w:pPr>
    <w:rPr>
      <w:sz w:val="20"/>
    </w:rPr>
  </w:style>
  <w:style w:type="paragraph" w:customStyle="1" w:styleId="MarginIcons">
    <w:name w:val="Margin Icons"/>
    <w:basedOn w:val="BodyText"/>
    <w:rsid w:val="009116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66D"/>
    <w:rPr>
      <w:rFonts w:ascii="Courier New" w:hAnsi="Courier New"/>
    </w:rPr>
  </w:style>
  <w:style w:type="paragraph" w:customStyle="1" w:styleId="NoteBullet">
    <w:name w:val="Note Bullet"/>
    <w:basedOn w:val="Note"/>
    <w:rsid w:val="0091166D"/>
    <w:pPr>
      <w:tabs>
        <w:tab w:val="clear" w:pos="680"/>
      </w:tabs>
      <w:spacing w:before="60" w:after="60"/>
    </w:pPr>
  </w:style>
  <w:style w:type="paragraph" w:customStyle="1" w:styleId="SubHeading2">
    <w:name w:val="SubHeading2"/>
    <w:basedOn w:val="HeadingBase"/>
    <w:rsid w:val="0091166D"/>
    <w:pPr>
      <w:spacing w:before="240" w:after="60"/>
    </w:pPr>
    <w:rPr>
      <w:sz w:val="20"/>
    </w:rPr>
  </w:style>
  <w:style w:type="paragraph" w:customStyle="1" w:styleId="SubHeading1">
    <w:name w:val="SubHeading1"/>
    <w:basedOn w:val="HeadingBase"/>
    <w:rsid w:val="0091166D"/>
    <w:pPr>
      <w:spacing w:before="240" w:after="60"/>
    </w:pPr>
    <w:rPr>
      <w:color w:val="918585"/>
      <w:sz w:val="22"/>
    </w:rPr>
  </w:style>
  <w:style w:type="paragraph" w:customStyle="1" w:styleId="SideHeading">
    <w:name w:val="Side Heading"/>
    <w:basedOn w:val="HeadingBase"/>
    <w:rsid w:val="009116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66D"/>
    <w:pPr>
      <w:numPr>
        <w:numId w:val="10"/>
      </w:numPr>
    </w:pPr>
  </w:style>
  <w:style w:type="paragraph" w:styleId="PlainText">
    <w:name w:val="Plain Text"/>
    <w:basedOn w:val="Normal"/>
    <w:link w:val="PlainTextChar"/>
    <w:rsid w:val="0091166D"/>
    <w:rPr>
      <w:sz w:val="20"/>
    </w:rPr>
  </w:style>
  <w:style w:type="character" w:customStyle="1" w:styleId="PlainTextChar">
    <w:name w:val="Plain Text Char"/>
    <w:basedOn w:val="DefaultParagraphFont"/>
    <w:link w:val="PlainText"/>
    <w:rsid w:val="0091166D"/>
    <w:rPr>
      <w:rFonts w:ascii="Courier New" w:eastAsia="Times New Roman" w:hAnsi="Courier New" w:cs="Times New Roman"/>
      <w:sz w:val="20"/>
      <w:szCs w:val="20"/>
      <w:lang w:eastAsia="en-US"/>
    </w:rPr>
  </w:style>
  <w:style w:type="character" w:customStyle="1" w:styleId="MenuOption">
    <w:name w:val="Menu Option"/>
    <w:basedOn w:val="DefaultParagraphFont"/>
    <w:rsid w:val="0091166D"/>
    <w:rPr>
      <w:b/>
      <w:smallCaps/>
    </w:rPr>
  </w:style>
  <w:style w:type="paragraph" w:customStyle="1" w:styleId="TableListNumber">
    <w:name w:val="Table List Number"/>
    <w:basedOn w:val="ListNumber"/>
    <w:rsid w:val="0091166D"/>
    <w:pPr>
      <w:numPr>
        <w:numId w:val="0"/>
      </w:numPr>
    </w:pPr>
  </w:style>
  <w:style w:type="paragraph" w:styleId="TOC4">
    <w:name w:val="toc 4"/>
    <w:basedOn w:val="TOCBase"/>
    <w:next w:val="Normal"/>
    <w:semiHidden/>
    <w:rsid w:val="0091166D"/>
    <w:pPr>
      <w:tabs>
        <w:tab w:val="right" w:leader="dot" w:pos="9071"/>
      </w:tabs>
      <w:ind w:left="1701"/>
    </w:pPr>
  </w:style>
  <w:style w:type="paragraph" w:customStyle="1" w:styleId="ListAlpha">
    <w:name w:val="List Alpha"/>
    <w:basedOn w:val="List"/>
    <w:rsid w:val="0091166D"/>
    <w:pPr>
      <w:numPr>
        <w:numId w:val="8"/>
      </w:numPr>
    </w:pPr>
  </w:style>
  <w:style w:type="paragraph" w:customStyle="1" w:styleId="ListAlpha2">
    <w:name w:val="List Alpha 2"/>
    <w:basedOn w:val="List2"/>
    <w:rsid w:val="0091166D"/>
    <w:pPr>
      <w:numPr>
        <w:numId w:val="7"/>
      </w:numPr>
    </w:pPr>
  </w:style>
  <w:style w:type="paragraph" w:styleId="List2">
    <w:name w:val="List 2"/>
    <w:basedOn w:val="BodyText"/>
    <w:rsid w:val="0091166D"/>
    <w:pPr>
      <w:tabs>
        <w:tab w:val="left" w:pos="680"/>
      </w:tabs>
      <w:spacing w:before="60" w:after="60"/>
      <w:ind w:left="680" w:hanging="340"/>
    </w:pPr>
  </w:style>
  <w:style w:type="paragraph" w:styleId="List3">
    <w:name w:val="List 3"/>
    <w:basedOn w:val="BodyText"/>
    <w:rsid w:val="0091166D"/>
    <w:pPr>
      <w:tabs>
        <w:tab w:val="left" w:pos="1021"/>
      </w:tabs>
      <w:spacing w:before="60" w:after="60"/>
      <w:ind w:left="1020" w:hanging="340"/>
    </w:pPr>
  </w:style>
  <w:style w:type="paragraph" w:styleId="List4">
    <w:name w:val="List 4"/>
    <w:basedOn w:val="BodyText"/>
    <w:rsid w:val="0091166D"/>
    <w:pPr>
      <w:tabs>
        <w:tab w:val="left" w:pos="1361"/>
      </w:tabs>
      <w:spacing w:before="60" w:after="60"/>
      <w:ind w:left="1361" w:hanging="340"/>
    </w:pPr>
  </w:style>
  <w:style w:type="paragraph" w:styleId="List5">
    <w:name w:val="List 5"/>
    <w:basedOn w:val="BodyText"/>
    <w:rsid w:val="0091166D"/>
    <w:pPr>
      <w:tabs>
        <w:tab w:val="left" w:pos="1701"/>
      </w:tabs>
      <w:spacing w:before="60" w:after="60"/>
      <w:ind w:left="1701" w:hanging="340"/>
    </w:pPr>
  </w:style>
  <w:style w:type="paragraph" w:styleId="ListBullet3">
    <w:name w:val="List Bullet 3"/>
    <w:basedOn w:val="List3"/>
    <w:rsid w:val="0091166D"/>
    <w:pPr>
      <w:numPr>
        <w:numId w:val="13"/>
      </w:numPr>
      <w:tabs>
        <w:tab w:val="clear" w:pos="1021"/>
      </w:tabs>
      <w:ind w:left="1037" w:hanging="357"/>
    </w:pPr>
  </w:style>
  <w:style w:type="paragraph" w:styleId="ListBullet4">
    <w:name w:val="List Bullet 4"/>
    <w:basedOn w:val="List4"/>
    <w:rsid w:val="0091166D"/>
    <w:pPr>
      <w:numPr>
        <w:numId w:val="2"/>
      </w:numPr>
      <w:tabs>
        <w:tab w:val="clear" w:pos="1361"/>
      </w:tabs>
    </w:pPr>
  </w:style>
  <w:style w:type="paragraph" w:styleId="ListBullet5">
    <w:name w:val="List Bullet 5"/>
    <w:basedOn w:val="List5"/>
    <w:rsid w:val="0091166D"/>
    <w:pPr>
      <w:numPr>
        <w:numId w:val="3"/>
      </w:numPr>
    </w:pPr>
  </w:style>
  <w:style w:type="paragraph" w:styleId="ListContinue2">
    <w:name w:val="List Continue 2"/>
    <w:basedOn w:val="List2"/>
    <w:rsid w:val="0091166D"/>
    <w:pPr>
      <w:ind w:firstLine="0"/>
    </w:pPr>
  </w:style>
  <w:style w:type="paragraph" w:styleId="ListContinue3">
    <w:name w:val="List Continue 3"/>
    <w:basedOn w:val="List3"/>
    <w:rsid w:val="0091166D"/>
    <w:pPr>
      <w:ind w:left="1021" w:firstLine="0"/>
    </w:pPr>
  </w:style>
  <w:style w:type="paragraph" w:styleId="ListContinue4">
    <w:name w:val="List Continue 4"/>
    <w:basedOn w:val="List4"/>
    <w:rsid w:val="0091166D"/>
    <w:pPr>
      <w:ind w:firstLine="0"/>
    </w:pPr>
  </w:style>
  <w:style w:type="paragraph" w:styleId="ListContinue5">
    <w:name w:val="List Continue 5"/>
    <w:basedOn w:val="List5"/>
    <w:rsid w:val="0091166D"/>
    <w:pPr>
      <w:ind w:firstLine="0"/>
    </w:pPr>
  </w:style>
  <w:style w:type="paragraph" w:styleId="ListNumber3">
    <w:name w:val="List Number 3"/>
    <w:basedOn w:val="List3"/>
    <w:rsid w:val="0091166D"/>
    <w:pPr>
      <w:numPr>
        <w:numId w:val="4"/>
      </w:numPr>
    </w:pPr>
  </w:style>
  <w:style w:type="paragraph" w:styleId="ListNumber4">
    <w:name w:val="List Number 4"/>
    <w:basedOn w:val="List4"/>
    <w:rsid w:val="0091166D"/>
    <w:pPr>
      <w:numPr>
        <w:numId w:val="5"/>
      </w:numPr>
    </w:pPr>
  </w:style>
  <w:style w:type="paragraph" w:styleId="ListNumber5">
    <w:name w:val="List Number 5"/>
    <w:basedOn w:val="List5"/>
    <w:rsid w:val="0091166D"/>
    <w:pPr>
      <w:numPr>
        <w:numId w:val="6"/>
      </w:numPr>
    </w:pPr>
  </w:style>
  <w:style w:type="paragraph" w:styleId="BlockText">
    <w:name w:val="Block Text"/>
    <w:basedOn w:val="Normal"/>
    <w:rsid w:val="0091166D"/>
    <w:pPr>
      <w:spacing w:after="120"/>
      <w:ind w:left="1440" w:right="1440"/>
    </w:pPr>
  </w:style>
  <w:style w:type="character" w:customStyle="1" w:styleId="Subscript">
    <w:name w:val="Subscript"/>
    <w:basedOn w:val="DefaultParagraphFont"/>
    <w:rsid w:val="0091166D"/>
    <w:rPr>
      <w:sz w:val="16"/>
      <w:vertAlign w:val="subscript"/>
    </w:rPr>
  </w:style>
  <w:style w:type="character" w:customStyle="1" w:styleId="Superscript">
    <w:name w:val="Superscript"/>
    <w:basedOn w:val="DefaultParagraphFont"/>
    <w:rsid w:val="0091166D"/>
    <w:rPr>
      <w:sz w:val="16"/>
      <w:vertAlign w:val="superscript"/>
    </w:rPr>
  </w:style>
  <w:style w:type="character" w:customStyle="1" w:styleId="Symbols">
    <w:name w:val="Symbols"/>
    <w:basedOn w:val="DefaultParagraphFont"/>
    <w:rsid w:val="0091166D"/>
    <w:rPr>
      <w:rFonts w:ascii="Symbol" w:hAnsi="Symbol"/>
    </w:rPr>
  </w:style>
  <w:style w:type="character" w:customStyle="1" w:styleId="MenuOptions">
    <w:name w:val="Menu Options"/>
    <w:basedOn w:val="DefaultParagraphFont"/>
    <w:rsid w:val="0091166D"/>
    <w:rPr>
      <w:rFonts w:ascii="Arial Narrow" w:hAnsi="Arial Narrow"/>
      <w:smallCaps/>
    </w:rPr>
  </w:style>
  <w:style w:type="character" w:customStyle="1" w:styleId="Buttons">
    <w:name w:val="Buttons"/>
    <w:basedOn w:val="DefaultParagraphFont"/>
    <w:rsid w:val="0091166D"/>
    <w:rPr>
      <w:b/>
    </w:rPr>
  </w:style>
  <w:style w:type="character" w:customStyle="1" w:styleId="Underlined">
    <w:name w:val="Underlined"/>
    <w:basedOn w:val="DefaultParagraphFont"/>
    <w:rsid w:val="0091166D"/>
    <w:rPr>
      <w:u w:val="single"/>
    </w:rPr>
  </w:style>
  <w:style w:type="paragraph" w:customStyle="1" w:styleId="TableBodyTextRight">
    <w:name w:val="Table Body Text Right"/>
    <w:basedOn w:val="TableBodyText"/>
    <w:rsid w:val="0091166D"/>
    <w:pPr>
      <w:widowControl w:val="0"/>
      <w:autoSpaceDE w:val="0"/>
      <w:autoSpaceDN w:val="0"/>
      <w:adjustRightInd w:val="0"/>
      <w:jc w:val="right"/>
    </w:pPr>
    <w:rPr>
      <w:rFonts w:cs="Arial"/>
      <w:szCs w:val="18"/>
    </w:rPr>
  </w:style>
  <w:style w:type="paragraph" w:customStyle="1" w:styleId="CopyrightText">
    <w:name w:val="Copyright Text"/>
    <w:basedOn w:val="BodyText"/>
    <w:rsid w:val="0091166D"/>
    <w:rPr>
      <w:sz w:val="18"/>
    </w:rPr>
  </w:style>
  <w:style w:type="paragraph" w:customStyle="1" w:styleId="BodySmallRight">
    <w:name w:val="Body Small Right"/>
    <w:basedOn w:val="BodyTextRight"/>
    <w:rsid w:val="0091166D"/>
    <w:rPr>
      <w:sz w:val="18"/>
      <w:szCs w:val="18"/>
    </w:rPr>
  </w:style>
  <w:style w:type="paragraph" w:customStyle="1" w:styleId="MarginEdition">
    <w:name w:val="Margin Edition"/>
    <w:basedOn w:val="MarginNote"/>
    <w:rsid w:val="0091166D"/>
    <w:pPr>
      <w:spacing w:before="0" w:after="0"/>
    </w:pPr>
    <w:rPr>
      <w:rFonts w:ascii="Times New Roman" w:hAnsi="Times New Roman"/>
      <w:color w:val="999999"/>
    </w:rPr>
  </w:style>
  <w:style w:type="paragraph" w:customStyle="1" w:styleId="Spacer">
    <w:name w:val="Spacer"/>
    <w:basedOn w:val="Normal"/>
    <w:rsid w:val="0091166D"/>
    <w:rPr>
      <w:sz w:val="2"/>
      <w:szCs w:val="2"/>
    </w:rPr>
  </w:style>
  <w:style w:type="character" w:customStyle="1" w:styleId="Small">
    <w:name w:val="Small"/>
    <w:basedOn w:val="DefaultParagraphFont"/>
    <w:rsid w:val="0091166D"/>
    <w:rPr>
      <w:sz w:val="16"/>
    </w:rPr>
  </w:style>
  <w:style w:type="paragraph" w:customStyle="1" w:styleId="WideTable">
    <w:name w:val="Wide Table"/>
    <w:basedOn w:val="Normal"/>
    <w:rsid w:val="0091166D"/>
    <w:pPr>
      <w:ind w:left="-1418"/>
    </w:pPr>
    <w:rPr>
      <w:sz w:val="2"/>
      <w:szCs w:val="2"/>
    </w:rPr>
  </w:style>
  <w:style w:type="character" w:styleId="PageNumber">
    <w:name w:val="page number"/>
    <w:basedOn w:val="DefaultParagraphFont"/>
    <w:rsid w:val="0091166D"/>
  </w:style>
  <w:style w:type="paragraph" w:styleId="Quote">
    <w:name w:val="Quote"/>
    <w:basedOn w:val="Heading1"/>
    <w:link w:val="QuoteChar"/>
    <w:qFormat/>
    <w:rsid w:val="0091166D"/>
    <w:rPr>
      <w:b w:val="0"/>
      <w:sz w:val="72"/>
      <w:szCs w:val="72"/>
      <w:lang w:val="en-NZ"/>
    </w:rPr>
  </w:style>
  <w:style w:type="character" w:customStyle="1" w:styleId="QuoteChar">
    <w:name w:val="Quote Char"/>
    <w:basedOn w:val="DefaultParagraphFont"/>
    <w:link w:val="Quote"/>
    <w:rsid w:val="009116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66D"/>
    <w:pPr>
      <w:pageBreakBefore/>
    </w:pPr>
  </w:style>
  <w:style w:type="paragraph" w:customStyle="1" w:styleId="Border">
    <w:name w:val="Border"/>
    <w:basedOn w:val="Normal"/>
    <w:qFormat/>
    <w:rsid w:val="009116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66D"/>
    <w:rPr>
      <w:b/>
      <w:bCs/>
      <w:i/>
      <w:iCs/>
      <w:color w:val="auto"/>
    </w:rPr>
  </w:style>
  <w:style w:type="paragraph" w:styleId="IntenseQuote">
    <w:name w:val="Intense Quote"/>
    <w:basedOn w:val="Normal"/>
    <w:next w:val="Normal"/>
    <w:link w:val="IntenseQuoteChar"/>
    <w:uiPriority w:val="30"/>
    <w:qFormat/>
    <w:rsid w:val="009116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6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166D"/>
    <w:rPr>
      <w:smallCaps/>
      <w:color w:val="auto"/>
      <w:u w:val="single"/>
    </w:rPr>
  </w:style>
  <w:style w:type="character" w:styleId="IntenseReference">
    <w:name w:val="Intense Reference"/>
    <w:basedOn w:val="DefaultParagraphFont"/>
    <w:uiPriority w:val="32"/>
    <w:qFormat/>
    <w:rsid w:val="0091166D"/>
    <w:rPr>
      <w:b/>
      <w:bCs/>
      <w:smallCaps/>
      <w:color w:val="auto"/>
      <w:spacing w:val="5"/>
      <w:u w:val="single"/>
    </w:rPr>
  </w:style>
  <w:style w:type="paragraph" w:customStyle="1" w:styleId="2ColumnHeading">
    <w:name w:val="2Column Heading"/>
    <w:basedOn w:val="BodyText"/>
    <w:qFormat/>
    <w:rsid w:val="0091166D"/>
    <w:pPr>
      <w:spacing w:after="60"/>
      <w:ind w:left="-2268"/>
    </w:pPr>
    <w:rPr>
      <w:b/>
    </w:rPr>
  </w:style>
  <w:style w:type="paragraph" w:customStyle="1" w:styleId="Heading1TOC">
    <w:name w:val="Heading1 TOC"/>
    <w:basedOn w:val="Normal"/>
    <w:qFormat/>
    <w:rsid w:val="0091166D"/>
    <w:pPr>
      <w:spacing w:before="240" w:after="120"/>
    </w:pPr>
    <w:rPr>
      <w:rFonts w:ascii="Times New Roman" w:hAnsi="Times New Roman"/>
      <w:b/>
      <w:sz w:val="32"/>
    </w:rPr>
  </w:style>
  <w:style w:type="paragraph" w:customStyle="1" w:styleId="Heading2TOC">
    <w:name w:val="Heading2 TOC"/>
    <w:basedOn w:val="Normal"/>
    <w:qFormat/>
    <w:rsid w:val="0091166D"/>
    <w:pPr>
      <w:spacing w:before="240" w:after="60"/>
    </w:pPr>
    <w:rPr>
      <w:rFonts w:ascii="Times New Roman" w:hAnsi="Times New Roman"/>
      <w:b/>
      <w:sz w:val="28"/>
    </w:rPr>
  </w:style>
  <w:style w:type="character" w:customStyle="1" w:styleId="Underline">
    <w:name w:val="Underline"/>
    <w:basedOn w:val="DefaultParagraphFont"/>
    <w:qFormat/>
    <w:rsid w:val="0091166D"/>
    <w:rPr>
      <w:u w:val="single"/>
    </w:rPr>
  </w:style>
  <w:style w:type="character" w:customStyle="1" w:styleId="BoldandItalics">
    <w:name w:val="Bold and Italics"/>
    <w:qFormat/>
    <w:rsid w:val="0091166D"/>
    <w:rPr>
      <w:b/>
      <w:i/>
      <w:u w:val="none"/>
    </w:rPr>
  </w:style>
  <w:style w:type="paragraph" w:styleId="BalloonText">
    <w:name w:val="Balloon Text"/>
    <w:basedOn w:val="Normal"/>
    <w:link w:val="BalloonTextChar"/>
    <w:rsid w:val="0091166D"/>
    <w:rPr>
      <w:rFonts w:ascii="Tahoma" w:hAnsi="Tahoma" w:cs="Tahoma"/>
      <w:sz w:val="16"/>
      <w:szCs w:val="16"/>
    </w:rPr>
  </w:style>
  <w:style w:type="character" w:customStyle="1" w:styleId="BalloonTextChar">
    <w:name w:val="Balloon Text Char"/>
    <w:basedOn w:val="DefaultParagraphFont"/>
    <w:link w:val="BalloonText"/>
    <w:rsid w:val="009116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16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16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166D"/>
    <w:rPr>
      <w:b/>
      <w:color w:val="660033"/>
      <w:spacing w:val="0"/>
    </w:rPr>
  </w:style>
  <w:style w:type="paragraph" w:customStyle="1" w:styleId="Nameditemlist">
    <w:name w:val="Named item list"/>
    <w:basedOn w:val="BodyText"/>
    <w:qFormat/>
    <w:rsid w:val="0091166D"/>
    <w:pPr>
      <w:tabs>
        <w:tab w:val="left" w:pos="2835"/>
      </w:tabs>
      <w:ind w:left="2835" w:hanging="2835"/>
    </w:pPr>
  </w:style>
  <w:style w:type="paragraph" w:customStyle="1" w:styleId="BodyTextnopadding">
    <w:name w:val="Body Text no padding"/>
    <w:basedOn w:val="BodyText"/>
    <w:qFormat/>
    <w:rsid w:val="0091166D"/>
    <w:pPr>
      <w:spacing w:before="0" w:after="0"/>
    </w:pPr>
  </w:style>
  <w:style w:type="paragraph" w:customStyle="1" w:styleId="BodyTextBold">
    <w:name w:val="Body Text Bold"/>
    <w:basedOn w:val="BodyText"/>
    <w:qFormat/>
    <w:rsid w:val="0091166D"/>
    <w:rPr>
      <w:b/>
    </w:rPr>
  </w:style>
  <w:style w:type="character" w:styleId="Hyperlink">
    <w:name w:val="Hyperlink"/>
    <w:basedOn w:val="DefaultParagraphFont"/>
    <w:uiPriority w:val="99"/>
    <w:unhideWhenUsed/>
    <w:rsid w:val="001B4B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4158</Characters>
  <Application>Microsoft Office Word</Application>
  <DocSecurity>0</DocSecurity>
  <Lines>79</Lines>
  <Paragraphs>55</Paragraphs>
  <ScaleCrop>false</ScaleCrop>
  <Company>Author-it Software Corporation Ltd.</Company>
  <LinksUpToDate>false</LinksUpToDate>
  <CharactersWithSpaces>4717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TLIB3005 Carry out maintenance of vehicles designed to carry special loads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2021-04-12T01:59:00Z</dcterms:created>
  <dcterms:modified xsi:type="dcterms:W3CDTF">2021-04-12T01:59:00Z</dcterms:modified>
</cp:coreProperties>
</file>