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095" w:rsidP="00780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TLIB2133 Test medium/heavy track vehicle braking system</w:t>
      </w:r>
      <w:r>
        <w:fldChar w:fldCharType="end"/>
      </w:r>
    </w:p>
    <w:p w:rsidR="00780095" w:rsidP="00780095">
      <w:pPr>
        <w:pStyle w:val="Version"/>
        <w:sectPr w:rsidSect="00EE4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AF0" w:rsidP="00EE4AF0">
      <w:pPr>
        <w:pStyle w:val="SuperHeading"/>
      </w:pPr>
      <w:r w:rsidRPr="00EE4AF0">
        <w:t>TLIB2133 Test medium/heavy track vehicle braking system</w:t>
      </w:r>
    </w:p>
    <w:p w:rsidR="00000000" w:rsidRPr="00EE4AF0" w:rsidP="00EE4AF0">
      <w:pPr>
        <w:pStyle w:val="Heading1"/>
      </w:pPr>
      <w:bookmarkStart w:id="1" w:name="O_749588"/>
      <w:bookmarkEnd w:id="1"/>
      <w:r w:rsidRPr="00EE4AF0">
        <w:t>Modification History</w:t>
      </w:r>
    </w:p>
    <w:p w:rsidR="00780095" w:rsidP="00780095">
      <w:pPr>
        <w:pStyle w:val="BodyText"/>
      </w:pPr>
      <w:r w:rsidRPr="00EE4AF0">
        <w:t>Release 1. This is the first release of this unit of competency in the TLI Transport and Logistics Training Package.</w:t>
      </w:r>
    </w:p>
    <w:p w:rsidR="00000000" w:rsidRPr="00EE4AF0" w:rsidP="00EE4AF0">
      <w:pPr>
        <w:pStyle w:val="Heading1"/>
      </w:pPr>
      <w:bookmarkStart w:id="2" w:name="O_749589"/>
      <w:bookmarkEnd w:id="2"/>
      <w:r w:rsidRPr="00EE4AF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AF0" w:rsidP="00EE4AF0">
            <w:pPr>
              <w:pStyle w:val="BodyText"/>
            </w:pPr>
            <w:r w:rsidRPr="00EE4AF0">
              <w:t>This unit involves the skills and knowledge required to test the braking</w:t>
            </w:r>
            <w:r w:rsidRPr="00EE4AF0">
              <w:t xml:space="preserve"> system on medium/heavy track vehicle/s in accordance with manufacturer specifications and/or organisational procedures.</w:t>
            </w:r>
          </w:p>
          <w:p w:rsidR="00000000" w:rsidRPr="00EE4AF0" w:rsidP="00EE4AF0">
            <w:pPr>
              <w:pStyle w:val="BodyText"/>
            </w:pPr>
            <w:r w:rsidRPr="00EE4AF0">
              <w:t>It includes planning and preparing for track vehicle brake inspecting and testing, inspecting and testing track vehicle brake operation</w:t>
            </w:r>
            <w:r w:rsidRPr="00EE4AF0">
              <w:t xml:space="preserve">s, and completing documentation. </w:t>
            </w:r>
          </w:p>
          <w:p w:rsidR="00000000" w:rsidRPr="00EE4AF0" w:rsidP="00EE4AF0">
            <w:pPr>
              <w:pStyle w:val="BodyText"/>
            </w:pPr>
            <w:r w:rsidRPr="00EE4AF0">
              <w:t>This unit applies to people involved in testing a track vehicle braking system as part of workplace activities within the rail industry.</w:t>
            </w:r>
          </w:p>
          <w:p w:rsidR="00000000" w:rsidRPr="00EE4AF0" w:rsidP="00EE4AF0">
            <w:pPr>
              <w:pStyle w:val="BodyText"/>
            </w:pPr>
            <w:r w:rsidRPr="00EE4AF0">
              <w:t>No licensing, legislative or certification requirements apply to this unit at the tim</w:t>
            </w:r>
            <w:r w:rsidRPr="00EE4AF0">
              <w:t>e of publication.</w:t>
            </w:r>
          </w:p>
        </w:tc>
      </w:tr>
    </w:tbl>
    <w:p w:rsidR="00780095" w:rsidP="00EE4AF0">
      <w:pPr>
        <w:pStyle w:val="BodyText"/>
      </w:pPr>
    </w:p>
    <w:p w:rsidR="00780095" w:rsidP="00EE4AF0">
      <w:pPr>
        <w:pStyle w:val="BodyText"/>
      </w:pPr>
    </w:p>
    <w:p w:rsidR="00000000" w:rsidRPr="00EE4AF0" w:rsidP="00EE4AF0">
      <w:pPr>
        <w:pStyle w:val="Heading1"/>
      </w:pPr>
      <w:bookmarkStart w:id="3" w:name="O_749590"/>
      <w:bookmarkEnd w:id="3"/>
      <w:r w:rsidRPr="00EE4AF0">
        <w:t>Pre-requisite Unit</w:t>
      </w:r>
    </w:p>
    <w:p w:rsidR="00000000" w:rsidRPr="00EE4AF0" w:rsidP="00780095">
      <w:pPr>
        <w:pStyle w:val="BodyText"/>
      </w:pPr>
      <w:r w:rsidRPr="00EE4AF0">
        <w:t>Not applicable.</w:t>
      </w:r>
    </w:p>
    <w:p w:rsidR="00000000" w:rsidRPr="00EE4AF0" w:rsidP="00EE4AF0">
      <w:pPr>
        <w:pStyle w:val="Heading1"/>
      </w:pPr>
      <w:bookmarkStart w:id="4" w:name="O_749591"/>
      <w:bookmarkEnd w:id="4"/>
      <w:r w:rsidRPr="00EE4AF0">
        <w:t>Competency Field</w:t>
      </w:r>
    </w:p>
    <w:p w:rsidR="00780095" w:rsidP="00780095">
      <w:pPr>
        <w:pStyle w:val="BodyText"/>
      </w:pPr>
      <w:r w:rsidRPr="00EE4AF0">
        <w:t>B – Equipment Checking and Maintenance</w:t>
      </w:r>
    </w:p>
    <w:p w:rsidR="00000000" w:rsidRPr="00EE4AF0" w:rsidP="00EE4AF0">
      <w:pPr>
        <w:pStyle w:val="Heading1"/>
      </w:pPr>
      <w:bookmarkStart w:id="5" w:name="O_749592"/>
      <w:bookmarkEnd w:id="5"/>
      <w:r w:rsidRPr="00EE4AF0">
        <w:t>Unit Sector</w:t>
      </w:r>
    </w:p>
    <w:p w:rsidR="00000000" w:rsidRPr="00EE4AF0" w:rsidP="00780095">
      <w:pPr>
        <w:pStyle w:val="BodyText"/>
      </w:pPr>
      <w:r w:rsidRPr="00EE4AF0">
        <w:t>Not applicable.</w:t>
      </w:r>
    </w:p>
    <w:p w:rsidR="00000000" w:rsidRPr="00EE4AF0" w:rsidP="00EE4AF0">
      <w:pPr>
        <w:pStyle w:val="Heading1"/>
      </w:pPr>
      <w:bookmarkStart w:id="6" w:name="O_749593"/>
      <w:bookmarkEnd w:id="6"/>
      <w:r w:rsidRPr="00EE4A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AF0" w:rsidP="00EE4AF0">
            <w:pPr>
              <w:pStyle w:val="BodyText"/>
            </w:pPr>
            <w:r w:rsidRPr="00EE4AF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rPr>
                <w:rStyle w:val="SpecialBold"/>
              </w:rPr>
              <w:t>PERFORMANCE CRITERIA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Performance criteria describe the performance needed to demonstrate achievement of the element.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AF0" w:rsidP="00EE4AF0">
            <w:pPr>
              <w:pStyle w:val="BodyText"/>
            </w:pPr>
            <w:r w:rsidRPr="00EE4AF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rPr>
                <w:rStyle w:val="SpecialBold"/>
              </w:rPr>
              <w:t xml:space="preserve">Plan and prepare for </w:t>
            </w:r>
            <w:r w:rsidRPr="00EE4AF0">
              <w:rPr>
                <w:rStyle w:val="SpecialBold"/>
              </w:rPr>
              <w:t>track vehicle brake inspection and testing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Logbooks and other rel</w:t>
            </w:r>
            <w:r w:rsidRPr="00EE4AF0">
              <w:t xml:space="preserve">evant documentation are checked to establish existing identified </w:t>
            </w:r>
            <w:r w:rsidRPr="00EE4AF0">
              <w:t>defects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Hazards are identified, risks are assessed and control measures are implemented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Track vehicle is isolated or secured, in accordance with workplace procedures, to make the work area safe prior to inspection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AF0" w:rsidP="00EE4AF0">
            <w:pPr>
              <w:pStyle w:val="BodyText"/>
            </w:pPr>
            <w:r w:rsidRPr="00EE4AF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rPr>
                <w:rStyle w:val="SpecialBold"/>
              </w:rPr>
              <w:t>Inspect and test track vehicle brake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Tools and equipment required to inspect and test brake equipment are identif</w:t>
            </w:r>
            <w:r w:rsidRPr="00EE4AF0">
              <w:t>ied and obtained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Visual and acoustic inspections are conducted to identify faults or defects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Brakes are applied and released to ensure track vehicle braking system meets functional specifications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Identified defects and faults are rectified and/or reported in accordance with manufacturer specifications and/or organisational procedures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AF0" w:rsidP="00EE4AF0">
            <w:pPr>
              <w:pStyle w:val="BodyText"/>
            </w:pPr>
            <w:r w:rsidRPr="00EE4AF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Required documentation procedures and processes are confirmed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Logbook and other service records on the track vehicle are completed in accordance with organisational procedures</w:t>
            </w:r>
          </w:p>
        </w:tc>
      </w:tr>
      <w:tr w:rsidTr="007800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AF0">
            <w:pPr>
              <w:pStyle w:val="BodyText"/>
              <w:rPr>
                <w:lang w:val="en-NZ"/>
              </w:rPr>
            </w:pPr>
            <w:r w:rsidRPr="00EE4AF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AF0" w:rsidP="00EE4AF0">
            <w:pPr>
              <w:pStyle w:val="BodyText"/>
            </w:pPr>
            <w:r w:rsidRPr="00EE4AF0">
              <w:t>Documentation and records are proofread and processed in accordance with workplace procedures</w:t>
            </w:r>
          </w:p>
        </w:tc>
      </w:tr>
    </w:tbl>
    <w:p w:rsidR="00780095" w:rsidP="00EE4AF0">
      <w:pPr>
        <w:pStyle w:val="BodyText"/>
      </w:pPr>
    </w:p>
    <w:p w:rsidR="00780095" w:rsidP="00EE4AF0">
      <w:pPr>
        <w:pStyle w:val="BodyText"/>
      </w:pPr>
    </w:p>
    <w:p w:rsidR="00000000" w:rsidRPr="00EE4AF0" w:rsidP="00EE4AF0">
      <w:pPr>
        <w:pStyle w:val="Heading1"/>
      </w:pPr>
      <w:bookmarkStart w:id="7" w:name="O_749594"/>
      <w:bookmarkEnd w:id="7"/>
      <w:r w:rsidRPr="00EE4AF0">
        <w:t>Foundation Skills</w:t>
      </w:r>
    </w:p>
    <w:p w:rsidR="00780095" w:rsidP="00780095">
      <w:pPr>
        <w:pStyle w:val="BodyText"/>
      </w:pPr>
      <w:r w:rsidRPr="00EE4AF0">
        <w:t>Foundation skills essential to performance are explicit in the performance criteria of this unit of competency.</w:t>
      </w:r>
    </w:p>
    <w:p w:rsidR="00000000" w:rsidRPr="00EE4AF0" w:rsidP="00EE4AF0">
      <w:pPr>
        <w:pStyle w:val="Heading1"/>
      </w:pPr>
      <w:bookmarkStart w:id="8" w:name="O_749595"/>
      <w:bookmarkEnd w:id="8"/>
      <w:r w:rsidRPr="00EE4AF0">
        <w:t>Range of Conditions</w:t>
      </w:r>
    </w:p>
    <w:p w:rsidR="00000000" w:rsidRPr="00EE4AF0" w:rsidP="00780095">
      <w:pPr>
        <w:pStyle w:val="BodyText"/>
      </w:pPr>
      <w:r w:rsidRPr="00EE4AF0">
        <w:t>Range is restricted to essential operating conditions and any other variables essential to the work enviro</w:t>
      </w:r>
      <w:r w:rsidRPr="00EE4AF0">
        <w:t>nment.</w:t>
      </w:r>
    </w:p>
    <w:p w:rsidR="00780095" w:rsidP="00780095">
      <w:pPr>
        <w:pStyle w:val="BodyText"/>
      </w:pPr>
      <w:r w:rsidRPr="00EE4AF0">
        <w:t>Non-essential conditions can be found in the Companion Volume Implementation Guide.</w:t>
      </w:r>
    </w:p>
    <w:p w:rsidR="00000000" w:rsidRPr="00EE4AF0" w:rsidP="00EE4AF0">
      <w:pPr>
        <w:pStyle w:val="Heading1"/>
      </w:pPr>
      <w:bookmarkStart w:id="9" w:name="O_749596"/>
      <w:bookmarkEnd w:id="9"/>
      <w:r w:rsidRPr="00EE4AF0">
        <w:t>Unit Mapping Information</w:t>
      </w:r>
    </w:p>
    <w:p w:rsidR="00780095" w:rsidP="00780095">
      <w:pPr>
        <w:pStyle w:val="BodyText"/>
      </w:pPr>
      <w:r w:rsidRPr="00EE4AF0">
        <w:t>This unit replaces and is equivalent to TLIB2133A Test medium/heavy track vehicle braking system.</w:t>
      </w:r>
    </w:p>
    <w:p w:rsidR="00000000" w:rsidRPr="00EE4AF0" w:rsidP="00EE4AF0">
      <w:pPr>
        <w:pStyle w:val="Heading1"/>
      </w:pPr>
      <w:bookmarkStart w:id="10" w:name="O_749603"/>
      <w:bookmarkEnd w:id="10"/>
      <w:r w:rsidRPr="00EE4AF0">
        <w:t>Links</w:t>
      </w:r>
    </w:p>
    <w:p w:rsidR="00000000" w:rsidRPr="00EE4AF0" w:rsidP="00780095">
      <w:pPr>
        <w:pStyle w:val="BodyText"/>
      </w:pPr>
      <w:r w:rsidRPr="00EE4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1C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4AF0" w:rsidP="00EE4AF0"/>
    <w:sectPr w:rsidSect="00EE4A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F0" w:rsidRPr="00780095" w:rsidP="00780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95" w:rsidP="00EE4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095" w:rsidP="00EE4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80095" w:rsidP="00EE4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AF0" w:rsidRPr="00780095" w:rsidP="00780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95" w:rsidRPr="002D2AF8" w:rsidP="00EE4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TLIB2133 Test medium/heavy track vehicle braking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80095" w:rsidP="00EE4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AF0"/>
  </w:style>
  <w:style w:type="character" w:customStyle="1" w:styleId="Heading1Char">
    <w:name w:val="Heading 1 Char"/>
    <w:basedOn w:val="DefaultParagraphFont"/>
    <w:link w:val="Heading1"/>
    <w:rsid w:val="00EE4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A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4AF0"/>
    <w:rPr>
      <w:b/>
      <w:spacing w:val="0"/>
    </w:rPr>
  </w:style>
  <w:style w:type="paragraph" w:customStyle="1" w:styleId="SuperHeading">
    <w:name w:val="SuperHeading"/>
    <w:basedOn w:val="Normal"/>
    <w:rsid w:val="00EE4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A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4A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4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A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AF0"/>
    <w:rPr>
      <w:i/>
    </w:rPr>
  </w:style>
  <w:style w:type="paragraph" w:styleId="Caption">
    <w:name w:val="caption"/>
    <w:basedOn w:val="BodyText"/>
    <w:next w:val="Normal"/>
    <w:qFormat/>
    <w:rsid w:val="00EE4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AF0"/>
  </w:style>
  <w:style w:type="paragraph" w:styleId="TableofFigures">
    <w:name w:val="table of figures"/>
    <w:basedOn w:val="Normal"/>
    <w:next w:val="Normal"/>
    <w:semiHidden/>
    <w:rsid w:val="00EE4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A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4AF0"/>
    <w:rPr>
      <w:rFonts w:ascii="Wingdings" w:hAnsi="Wingdings"/>
    </w:rPr>
  </w:style>
  <w:style w:type="paragraph" w:customStyle="1" w:styleId="TableHeading">
    <w:name w:val="Table Heading"/>
    <w:basedOn w:val="HeadingBase"/>
    <w:rsid w:val="00EE4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AF0"/>
    <w:rPr>
      <w:color w:val="0033CC"/>
      <w:u w:val="none"/>
    </w:rPr>
  </w:style>
  <w:style w:type="paragraph" w:customStyle="1" w:styleId="BodyTextRight">
    <w:name w:val="Body Text Right"/>
    <w:basedOn w:val="BodyText"/>
    <w:rsid w:val="00EE4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A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AF0"/>
    <w:rPr>
      <w:sz w:val="32"/>
    </w:rPr>
  </w:style>
  <w:style w:type="paragraph" w:customStyle="1" w:styleId="HeadingProcedure">
    <w:name w:val="Heading Procedure"/>
    <w:basedOn w:val="HeadingBase"/>
    <w:next w:val="Normal"/>
    <w:rsid w:val="00EE4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AF0"/>
    <w:pPr>
      <w:spacing w:before="60" w:after="60"/>
    </w:pPr>
  </w:style>
  <w:style w:type="paragraph" w:styleId="ListContinue">
    <w:name w:val="List Continue"/>
    <w:basedOn w:val="List"/>
    <w:rsid w:val="00EE4AF0"/>
    <w:pPr>
      <w:ind w:firstLine="0"/>
    </w:pPr>
  </w:style>
  <w:style w:type="paragraph" w:customStyle="1" w:styleId="ListNote">
    <w:name w:val="List Note"/>
    <w:basedOn w:val="List"/>
    <w:rsid w:val="00EE4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AF0"/>
    <w:rPr>
      <w:rFonts w:ascii="Courier New" w:hAnsi="Courier New"/>
    </w:rPr>
  </w:style>
  <w:style w:type="paragraph" w:customStyle="1" w:styleId="NoteBullet">
    <w:name w:val="Note Bullet"/>
    <w:basedOn w:val="Note"/>
    <w:rsid w:val="00EE4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A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4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AF0"/>
    <w:rPr>
      <w:b/>
      <w:smallCaps/>
    </w:rPr>
  </w:style>
  <w:style w:type="paragraph" w:customStyle="1" w:styleId="TableListNumber">
    <w:name w:val="Table List Number"/>
    <w:basedOn w:val="ListNumber"/>
    <w:rsid w:val="00EE4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AF0"/>
    <w:pPr>
      <w:numPr>
        <w:numId w:val="7"/>
      </w:numPr>
    </w:pPr>
  </w:style>
  <w:style w:type="paragraph" w:customStyle="1" w:styleId="ListAlpha2">
    <w:name w:val="List Alpha 2"/>
    <w:basedOn w:val="List2"/>
    <w:rsid w:val="00EE4AF0"/>
    <w:pPr>
      <w:numPr>
        <w:numId w:val="6"/>
      </w:numPr>
    </w:pPr>
  </w:style>
  <w:style w:type="paragraph" w:styleId="List2">
    <w:name w:val="List 2"/>
    <w:basedOn w:val="BodyText"/>
    <w:rsid w:val="00EE4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A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A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4AF0"/>
    <w:pPr>
      <w:numPr>
        <w:numId w:val="2"/>
      </w:numPr>
    </w:pPr>
  </w:style>
  <w:style w:type="paragraph" w:styleId="ListContinue2">
    <w:name w:val="List Continue 2"/>
    <w:basedOn w:val="List2"/>
    <w:rsid w:val="00EE4AF0"/>
    <w:pPr>
      <w:ind w:firstLine="0"/>
    </w:pPr>
  </w:style>
  <w:style w:type="paragraph" w:styleId="ListContinue3">
    <w:name w:val="List Continue 3"/>
    <w:basedOn w:val="List3"/>
    <w:rsid w:val="00EE4AF0"/>
    <w:pPr>
      <w:ind w:left="1021" w:firstLine="0"/>
    </w:pPr>
  </w:style>
  <w:style w:type="paragraph" w:styleId="ListContinue4">
    <w:name w:val="List Continue 4"/>
    <w:basedOn w:val="List4"/>
    <w:rsid w:val="00EE4AF0"/>
    <w:pPr>
      <w:ind w:firstLine="0"/>
    </w:pPr>
  </w:style>
  <w:style w:type="paragraph" w:styleId="ListContinue5">
    <w:name w:val="List Continue 5"/>
    <w:basedOn w:val="List5"/>
    <w:rsid w:val="00EE4AF0"/>
    <w:pPr>
      <w:ind w:firstLine="0"/>
    </w:pPr>
  </w:style>
  <w:style w:type="paragraph" w:styleId="ListNumber3">
    <w:name w:val="List Number 3"/>
    <w:basedOn w:val="List3"/>
    <w:rsid w:val="00EE4AF0"/>
    <w:pPr>
      <w:numPr>
        <w:numId w:val="3"/>
      </w:numPr>
    </w:pPr>
  </w:style>
  <w:style w:type="paragraph" w:styleId="ListNumber4">
    <w:name w:val="List Number 4"/>
    <w:basedOn w:val="List4"/>
    <w:rsid w:val="00EE4AF0"/>
    <w:pPr>
      <w:numPr>
        <w:numId w:val="4"/>
      </w:numPr>
    </w:pPr>
  </w:style>
  <w:style w:type="paragraph" w:styleId="ListNumber5">
    <w:name w:val="List Number 5"/>
    <w:basedOn w:val="List5"/>
    <w:rsid w:val="00EE4AF0"/>
    <w:pPr>
      <w:numPr>
        <w:numId w:val="5"/>
      </w:numPr>
    </w:pPr>
  </w:style>
  <w:style w:type="paragraph" w:styleId="BlockText">
    <w:name w:val="Block Text"/>
    <w:basedOn w:val="Normal"/>
    <w:rsid w:val="00EE4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AF0"/>
    <w:rPr>
      <w:sz w:val="16"/>
      <w:vertAlign w:val="superscript"/>
    </w:rPr>
  </w:style>
  <w:style w:type="character" w:customStyle="1" w:styleId="Symbols">
    <w:name w:val="Symbols"/>
    <w:basedOn w:val="DefaultParagraphFont"/>
    <w:rsid w:val="00EE4AF0"/>
    <w:rPr>
      <w:rFonts w:ascii="Symbol" w:hAnsi="Symbol"/>
    </w:rPr>
  </w:style>
  <w:style w:type="character" w:customStyle="1" w:styleId="MenuOptions">
    <w:name w:val="Menu Options"/>
    <w:basedOn w:val="DefaultParagraphFont"/>
    <w:rsid w:val="00EE4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AF0"/>
    <w:rPr>
      <w:b/>
    </w:rPr>
  </w:style>
  <w:style w:type="character" w:customStyle="1" w:styleId="Underlined">
    <w:name w:val="Underlined"/>
    <w:basedOn w:val="DefaultParagraphFont"/>
    <w:rsid w:val="00EE4AF0"/>
    <w:rPr>
      <w:u w:val="single"/>
    </w:rPr>
  </w:style>
  <w:style w:type="paragraph" w:customStyle="1" w:styleId="TableBodyTextRight">
    <w:name w:val="Table Body Text Right"/>
    <w:basedOn w:val="TableBodyText"/>
    <w:rsid w:val="00EE4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AF0"/>
    <w:rPr>
      <w:sz w:val="18"/>
    </w:rPr>
  </w:style>
  <w:style w:type="paragraph" w:customStyle="1" w:styleId="BodySmallRight">
    <w:name w:val="Body Small Right"/>
    <w:basedOn w:val="BodyTextRight"/>
    <w:rsid w:val="00EE4AF0"/>
    <w:rPr>
      <w:sz w:val="18"/>
      <w:szCs w:val="18"/>
    </w:rPr>
  </w:style>
  <w:style w:type="paragraph" w:customStyle="1" w:styleId="MarginEdition">
    <w:name w:val="Margin Edition"/>
    <w:basedOn w:val="MarginNote"/>
    <w:rsid w:val="00EE4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AF0"/>
    <w:rPr>
      <w:sz w:val="2"/>
      <w:szCs w:val="2"/>
    </w:rPr>
  </w:style>
  <w:style w:type="character" w:customStyle="1" w:styleId="Small">
    <w:name w:val="Small"/>
    <w:basedOn w:val="DefaultParagraphFont"/>
    <w:rsid w:val="00EE4AF0"/>
    <w:rPr>
      <w:sz w:val="16"/>
    </w:rPr>
  </w:style>
  <w:style w:type="paragraph" w:customStyle="1" w:styleId="WideTable">
    <w:name w:val="Wide Table"/>
    <w:basedOn w:val="Normal"/>
    <w:rsid w:val="00EE4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AF0"/>
  </w:style>
  <w:style w:type="paragraph" w:styleId="Quote">
    <w:name w:val="Quote"/>
    <w:basedOn w:val="Heading1"/>
    <w:link w:val="QuoteChar"/>
    <w:qFormat/>
    <w:rsid w:val="00EE4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AF0"/>
    <w:pPr>
      <w:pageBreakBefore/>
    </w:pPr>
  </w:style>
  <w:style w:type="paragraph" w:customStyle="1" w:styleId="Border">
    <w:name w:val="Border"/>
    <w:basedOn w:val="Normal"/>
    <w:qFormat/>
    <w:rsid w:val="00EE4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AF0"/>
    <w:rPr>
      <w:u w:val="single"/>
    </w:rPr>
  </w:style>
  <w:style w:type="character" w:customStyle="1" w:styleId="BoldandItalics">
    <w:name w:val="Bold and Italics"/>
    <w:qFormat/>
    <w:rsid w:val="00EE4AF0"/>
    <w:rPr>
      <w:b/>
      <w:i/>
      <w:u w:val="none"/>
    </w:rPr>
  </w:style>
  <w:style w:type="paragraph" w:styleId="BalloonText">
    <w:name w:val="Balloon Text"/>
    <w:basedOn w:val="Normal"/>
    <w:link w:val="BalloonTextChar"/>
    <w:rsid w:val="00EE4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AF0"/>
    <w:pPr>
      <w:spacing w:before="0" w:after="0"/>
    </w:pPr>
  </w:style>
  <w:style w:type="paragraph" w:customStyle="1" w:styleId="BodyTextBold">
    <w:name w:val="Body Text Bold"/>
    <w:basedOn w:val="BodyText"/>
    <w:qFormat/>
    <w:rsid w:val="00EE4AF0"/>
    <w:rPr>
      <w:b/>
    </w:rPr>
  </w:style>
  <w:style w:type="character" w:styleId="Hyperlink">
    <w:name w:val="Hyperlink"/>
    <w:basedOn w:val="DefaultParagraphFont"/>
    <w:uiPriority w:val="99"/>
    <w:unhideWhenUsed/>
    <w:rsid w:val="00780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2753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TLIB2133 Test medium/heavy track vehicle braking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