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042" w:rsidP="007F1042">
      <w:pPr>
        <w:pStyle w:val="Title"/>
      </w:pPr>
      <w:r>
        <w:fldChar w:fldCharType="begin"/>
      </w:r>
      <w:r>
        <w:instrText xml:space="preserve"> TITLE   \* MERGEFORMAT </w:instrText>
      </w:r>
      <w:r>
        <w:fldChar w:fldCharType="separate"/>
      </w:r>
      <w:r>
        <w:t>Assessment Requirements for TLIB2130 Diagnose and rectify minor faults on on-track vehicles</w:t>
      </w:r>
      <w:r>
        <w:fldChar w:fldCharType="end"/>
      </w:r>
    </w:p>
    <w:p w:rsidR="007F1042" w:rsidP="007F1042">
      <w:pPr>
        <w:pStyle w:val="Version"/>
        <w:sectPr w:rsidSect="00B17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01F" w:rsidP="00B1701F">
      <w:pPr>
        <w:pStyle w:val="SuperHeading"/>
      </w:pPr>
      <w:r w:rsidRPr="00B1701F">
        <w:t>Assessment Requirements for TLIB2</w:t>
      </w:r>
      <w:r w:rsidRPr="00B1701F">
        <w:t>130 Diagnose and rectify minor faults on on-track vehicles</w:t>
      </w:r>
    </w:p>
    <w:p w:rsidR="00000000" w:rsidRPr="00B1701F" w:rsidP="00B1701F">
      <w:pPr>
        <w:pStyle w:val="Heading1"/>
      </w:pPr>
      <w:bookmarkStart w:id="1" w:name="O_749560"/>
      <w:bookmarkEnd w:id="1"/>
      <w:r w:rsidRPr="00B1701F">
        <w:t>Modification History</w:t>
      </w:r>
    </w:p>
    <w:p w:rsidR="007F1042" w:rsidP="007F1042">
      <w:pPr>
        <w:pStyle w:val="BodyText"/>
      </w:pPr>
      <w:r w:rsidRPr="00B1701F">
        <w:t>Release 1. This is the first release of this unit of competency in the TLI Transport and Logistics Training Package.</w:t>
      </w:r>
    </w:p>
    <w:p w:rsidR="00000000" w:rsidRPr="00B1701F" w:rsidP="00B1701F">
      <w:pPr>
        <w:pStyle w:val="Heading1"/>
      </w:pPr>
      <w:bookmarkStart w:id="2" w:name="O_749561"/>
      <w:bookmarkEnd w:id="2"/>
      <w:r w:rsidRPr="00B1701F">
        <w:t>Performance Evidence</w:t>
      </w:r>
    </w:p>
    <w:tbl>
      <w:tblPr>
        <w:tblW w:w="0" w:type="auto"/>
        <w:tblCellMar>
          <w:left w:w="62" w:type="dxa"/>
          <w:right w:w="62" w:type="dxa"/>
        </w:tblCellMar>
        <w:tblLook w:val="0000"/>
      </w:tblPr>
      <w:tblGrid>
        <w:gridCol w:w="9196"/>
      </w:tblGrid>
      <w:tr w:rsidTr="007F104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1701F">
            <w:pPr>
              <w:pStyle w:val="BodyText"/>
              <w:rPr>
                <w:lang w:val="en-NZ"/>
              </w:rPr>
            </w:pPr>
            <w:r w:rsidRPr="00B1701F">
              <w:t>Evidence required to demonstrate competence in this unit must be relevant to and satisfy all of the requirements of the elements and performance criteria on at least one occasion and include:</w:t>
            </w:r>
          </w:p>
        </w:tc>
      </w:tr>
      <w:tr w:rsidTr="007F104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1701F" w:rsidP="00B1701F">
            <w:pPr>
              <w:pStyle w:val="ListBullet"/>
            </w:pPr>
            <w:r w:rsidRPr="00B1701F">
              <w:t>adapting to differences in on-track vehicles and associated eq</w:t>
            </w:r>
            <w:r w:rsidRPr="00B1701F">
              <w:t>uipment and procedures</w:t>
            </w:r>
          </w:p>
          <w:p w:rsidR="00000000" w:rsidRPr="00B1701F" w:rsidP="00B1701F">
            <w:pPr>
              <w:pStyle w:val="ListBullet"/>
            </w:pPr>
            <w:r w:rsidRPr="00B1701F">
              <w:t>applying relevant workplace procedures</w:t>
            </w:r>
          </w:p>
          <w:p w:rsidR="00000000" w:rsidRPr="00B1701F" w:rsidP="00B1701F">
            <w:pPr>
              <w:pStyle w:val="ListBullet"/>
            </w:pPr>
            <w:r w:rsidRPr="00B1701F">
              <w:t>carrying out minor repairs, maintenance and component exchange on different on-track vehicles</w:t>
            </w:r>
          </w:p>
          <w:p w:rsidR="00000000" w:rsidRPr="00B1701F" w:rsidP="00B1701F">
            <w:pPr>
              <w:pStyle w:val="ListBullet"/>
            </w:pPr>
            <w:r w:rsidRPr="00B1701F">
              <w:t>changing out faulty components in accordance with organisational procedures and manufacturer specifi</w:t>
            </w:r>
            <w:r w:rsidRPr="00B1701F">
              <w:t>cations</w:t>
            </w:r>
          </w:p>
          <w:p w:rsidR="00000000" w:rsidRPr="00B1701F" w:rsidP="00B1701F">
            <w:pPr>
              <w:pStyle w:val="ListBullet"/>
            </w:pPr>
            <w:r w:rsidRPr="00B1701F">
              <w:t>following correct procedure for identifying minor faults</w:t>
            </w:r>
          </w:p>
          <w:p w:rsidR="00000000" w:rsidRPr="00B1701F" w:rsidP="00B1701F">
            <w:pPr>
              <w:pStyle w:val="ListBullet"/>
            </w:pPr>
            <w:r w:rsidRPr="00B1701F">
              <w:t>following correct workplace requirements for reporting identified defects</w:t>
            </w:r>
          </w:p>
          <w:p w:rsidR="00000000" w:rsidRPr="00B1701F" w:rsidP="00B1701F">
            <w:pPr>
              <w:pStyle w:val="ListBullet"/>
            </w:pPr>
            <w:r w:rsidRPr="00B1701F">
              <w:t>identifying equipment checks required for a range of on-track vehicles in the workplace</w:t>
            </w:r>
          </w:p>
          <w:p w:rsidR="00000000" w:rsidRPr="00B1701F" w:rsidP="00B1701F">
            <w:pPr>
              <w:pStyle w:val="ListBullet"/>
            </w:pPr>
            <w:r w:rsidRPr="00B1701F">
              <w:t xml:space="preserve">identifying job hazards and taking required action to minimise, control or eliminate identified hazards </w:t>
            </w:r>
          </w:p>
          <w:p w:rsidR="00000000" w:rsidRPr="00B1701F" w:rsidP="00B1701F">
            <w:pPr>
              <w:pStyle w:val="ListBullet"/>
            </w:pPr>
            <w:r w:rsidRPr="00B1701F">
              <w:t>identifying typical faults or defects that may occur on on-track vehicles</w:t>
            </w:r>
          </w:p>
          <w:p w:rsidR="00000000" w:rsidRPr="00B1701F" w:rsidP="00B1701F">
            <w:pPr>
              <w:pStyle w:val="ListBullet"/>
            </w:pPr>
            <w:r w:rsidRPr="00B1701F">
              <w:t xml:space="preserve">modifying activities depending on operational contingencies, risk situations </w:t>
            </w:r>
            <w:r w:rsidRPr="00B1701F">
              <w:t>and environments</w:t>
            </w:r>
          </w:p>
          <w:p w:rsidR="00000000" w:rsidRPr="00B1701F" w:rsidP="00B1701F">
            <w:pPr>
              <w:pStyle w:val="ListBullet"/>
            </w:pPr>
            <w:r w:rsidRPr="00B1701F">
              <w:t xml:space="preserve">reading and interpreting relevant instructions, procedures, information and signs </w:t>
            </w:r>
          </w:p>
          <w:p w:rsidR="00000000" w:rsidRPr="00B1701F" w:rsidP="00B1701F">
            <w:pPr>
              <w:pStyle w:val="ListBullet"/>
            </w:pPr>
            <w:r w:rsidRPr="00B1701F">
              <w:t xml:space="preserve">reporting minor faults and completing organisational documentation. </w:t>
            </w:r>
          </w:p>
        </w:tc>
      </w:tr>
    </w:tbl>
    <w:p w:rsidR="00000000" w:rsidRPr="00B1701F" w:rsidP="00B1701F">
      <w:pPr>
        <w:pStyle w:val="BodyText"/>
      </w:pPr>
    </w:p>
    <w:p w:rsidR="00000000" w:rsidRPr="00B1701F" w:rsidP="00B1701F">
      <w:pPr>
        <w:pStyle w:val="AllowPageBreak"/>
      </w:pPr>
    </w:p>
    <w:p w:rsidR="00000000" w:rsidRPr="00B1701F" w:rsidP="00B1701F">
      <w:pPr>
        <w:pStyle w:val="Heading1"/>
      </w:pPr>
      <w:bookmarkStart w:id="3" w:name="O_749562"/>
      <w:bookmarkEnd w:id="3"/>
      <w:r w:rsidRPr="00B1701F">
        <w:t>Knowledge Evidence</w:t>
      </w:r>
    </w:p>
    <w:tbl>
      <w:tblPr>
        <w:tblW w:w="0" w:type="auto"/>
        <w:tblCellMar>
          <w:left w:w="62" w:type="dxa"/>
          <w:right w:w="62" w:type="dxa"/>
        </w:tblCellMar>
        <w:tblLook w:val="0000"/>
      </w:tblPr>
      <w:tblGrid>
        <w:gridCol w:w="9196"/>
      </w:tblGrid>
      <w:tr w:rsidTr="007F104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1701F">
            <w:pPr>
              <w:pStyle w:val="BodyText"/>
              <w:rPr>
                <w:lang w:val="en-NZ"/>
              </w:rPr>
            </w:pPr>
            <w:r w:rsidRPr="00B1701F">
              <w:t>Evidence required to demonstrate competence in th</w:t>
            </w:r>
            <w:r w:rsidRPr="00B1701F">
              <w:t>is unit must be relevant to and satisfy all of the requirements of the elements and performance criteria and include knowledge of:</w:t>
            </w:r>
          </w:p>
        </w:tc>
      </w:tr>
      <w:tr w:rsidTr="007F1042">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B1701F" w:rsidP="00B1701F">
            <w:pPr>
              <w:pStyle w:val="ListBullet"/>
            </w:pPr>
            <w:r w:rsidRPr="00B1701F">
              <w:t xml:space="preserve">hazards that may exist when diagnosing and rectifying minor faults with on-track vehicle/s </w:t>
            </w:r>
            <w:r w:rsidRPr="00B1701F">
              <w:t>and ways of controlling the risks involved</w:t>
            </w:r>
          </w:p>
          <w:p w:rsidR="00000000" w:rsidRPr="00B1701F" w:rsidP="00B1701F">
            <w:pPr>
              <w:pStyle w:val="ListBullet"/>
            </w:pPr>
            <w:r w:rsidRPr="00B1701F">
              <w:t>organisational procedures for diagnosing and rectifying minor faults with on-track vehicle/s</w:t>
            </w:r>
          </w:p>
          <w:p w:rsidR="00000000" w:rsidRPr="00B1701F" w:rsidP="00B1701F">
            <w:pPr>
              <w:pStyle w:val="ListBullet"/>
            </w:pPr>
            <w:r w:rsidRPr="00B1701F">
              <w:t>problems that may occur when diagnosing and rectifying minor faults with on-track vehicle/s and action that can be taken</w:t>
            </w:r>
            <w:r w:rsidRPr="00B1701F">
              <w:t xml:space="preserve"> to report or resolve these problems</w:t>
            </w:r>
          </w:p>
          <w:p w:rsidR="00000000" w:rsidRPr="00B1701F" w:rsidP="00B1701F">
            <w:pPr>
              <w:pStyle w:val="ListBullet"/>
            </w:pPr>
            <w:r w:rsidRPr="00B1701F">
              <w:t>relevant rail safety, work health and safety (WHS)/occupational health and safety (OHS) and environmental procedures and regulations</w:t>
            </w:r>
          </w:p>
          <w:p w:rsidR="00000000" w:rsidRPr="00B1701F" w:rsidP="00B1701F">
            <w:pPr>
              <w:pStyle w:val="ListBullet"/>
            </w:pPr>
            <w:r w:rsidRPr="00B1701F">
              <w:t>tools and equipment used when diagnosing and rectifying minor faults and the procedure</w:t>
            </w:r>
            <w:r w:rsidRPr="00B1701F">
              <w:t xml:space="preserve">s and precautions for their </w:t>
            </w:r>
            <w:r w:rsidRPr="00B1701F">
              <w:t>care, use and storage</w:t>
            </w:r>
          </w:p>
          <w:p w:rsidR="00000000" w:rsidRPr="00B1701F" w:rsidP="00B1701F">
            <w:pPr>
              <w:pStyle w:val="ListBullet"/>
            </w:pPr>
            <w:r w:rsidRPr="00B1701F">
              <w:t>workplace documentation and records requirements.</w:t>
            </w:r>
          </w:p>
        </w:tc>
      </w:tr>
    </w:tbl>
    <w:p w:rsidR="00000000" w:rsidRPr="00B1701F" w:rsidP="00B1701F">
      <w:pPr>
        <w:pStyle w:val="BodyText"/>
      </w:pPr>
    </w:p>
    <w:p w:rsidR="00000000" w:rsidRPr="00B1701F" w:rsidP="00B1701F">
      <w:pPr>
        <w:pStyle w:val="AllowPageBreak"/>
      </w:pPr>
    </w:p>
    <w:p w:rsidR="00000000" w:rsidRPr="00B1701F" w:rsidP="00B1701F">
      <w:pPr>
        <w:pStyle w:val="Heading1"/>
      </w:pPr>
      <w:bookmarkStart w:id="4" w:name="O_749563"/>
      <w:bookmarkEnd w:id="4"/>
      <w:r w:rsidRPr="00B1701F">
        <w:t>Assessment Conditions</w:t>
      </w:r>
    </w:p>
    <w:p w:rsidR="00000000" w:rsidRPr="00B1701F" w:rsidP="007F1042">
      <w:pPr>
        <w:pStyle w:val="BodyText"/>
      </w:pPr>
      <w:r w:rsidRPr="00B1701F">
        <w:t xml:space="preserve">As a minimum, assessors must satisfy applicable regulatory requirements, which include requirements in the </w:t>
      </w:r>
      <w:r w:rsidRPr="00B1701F">
        <w:rPr>
          <w:rStyle w:val="Emphasis"/>
        </w:rPr>
        <w:t>Standard</w:t>
      </w:r>
      <w:r w:rsidRPr="00B1701F">
        <w:rPr>
          <w:rStyle w:val="Emphasis"/>
        </w:rPr>
        <w:t>s for Registered Training Organisations</w:t>
      </w:r>
      <w:r w:rsidRPr="00B1701F">
        <w:t xml:space="preserve"> current at the time of assessment. </w:t>
      </w:r>
    </w:p>
    <w:p w:rsidR="00000000" w:rsidRPr="00B1701F" w:rsidP="007F1042">
      <w:pPr>
        <w:pStyle w:val="BodyText"/>
      </w:pPr>
      <w:r w:rsidRPr="00B1701F">
        <w:t xml:space="preserve">As a minimum, assessment must satisfy applicable regulatory requirements, which include requirements in the </w:t>
      </w:r>
      <w:r w:rsidRPr="00B1701F">
        <w:rPr>
          <w:rStyle w:val="Emphasis"/>
        </w:rPr>
        <w:t>Standards for Registered Training Organisations</w:t>
      </w:r>
      <w:r w:rsidRPr="00B1701F">
        <w:t xml:space="preserve"> current at the time of assessment.</w:t>
      </w:r>
    </w:p>
    <w:p w:rsidR="00000000" w:rsidRPr="00B1701F" w:rsidP="007F1042">
      <w:pPr>
        <w:pStyle w:val="BodyText"/>
      </w:pPr>
      <w:r w:rsidRPr="00B1701F">
        <w:t>Assessment must occur in workplace operational situations or, where this is not available, in simulated workplace operational situations that replicate workplace conditions.</w:t>
      </w:r>
    </w:p>
    <w:p w:rsidR="00000000" w:rsidRPr="00B1701F" w:rsidP="007F1042">
      <w:pPr>
        <w:pStyle w:val="BodyText"/>
      </w:pPr>
      <w:r w:rsidRPr="00B1701F">
        <w:t>Assessment processes and techniques must be ap</w:t>
      </w:r>
      <w:r w:rsidRPr="00B1701F">
        <w:t>propriate to the language, literacy and numeracy requirements of the work being performed and the needs of the candidate.</w:t>
      </w:r>
    </w:p>
    <w:p w:rsidR="00000000" w:rsidRPr="00B1701F" w:rsidP="007F1042">
      <w:pPr>
        <w:pStyle w:val="BodyText"/>
      </w:pPr>
      <w:r w:rsidRPr="00B1701F">
        <w:t>Resources for assessment include:</w:t>
      </w:r>
    </w:p>
    <w:p w:rsidR="00000000" w:rsidRPr="00B1701F" w:rsidP="00B1701F">
      <w:pPr>
        <w:pStyle w:val="ListBullet"/>
      </w:pPr>
      <w:r w:rsidRPr="00B1701F">
        <w:t>a range of relevant exercises, case studies and/or simulations</w:t>
      </w:r>
    </w:p>
    <w:p w:rsidR="00000000" w:rsidRPr="00B1701F" w:rsidP="00B1701F">
      <w:pPr>
        <w:pStyle w:val="ListBullet"/>
      </w:pPr>
      <w:r w:rsidRPr="00B1701F">
        <w:t xml:space="preserve">relevant and appropriate materials, </w:t>
      </w:r>
      <w:r w:rsidRPr="00B1701F">
        <w:t>tools, equipment and personal protective equipment currently used in industry</w:t>
      </w:r>
    </w:p>
    <w:p w:rsidR="007F1042" w:rsidP="00B1701F">
      <w:pPr>
        <w:pStyle w:val="ListBullet"/>
      </w:pPr>
      <w:r w:rsidRPr="00B1701F">
        <w:t>applicable documentation including workplace procedures, regulations, codes of practice and operation manuals.</w:t>
      </w:r>
    </w:p>
    <w:p w:rsidR="007F1042" w:rsidP="00B1701F">
      <w:pPr>
        <w:pStyle w:val="ListBullet"/>
      </w:pPr>
    </w:p>
    <w:p w:rsidR="00000000" w:rsidRPr="00B1701F" w:rsidP="00B1701F">
      <w:pPr>
        <w:pStyle w:val="Heading1"/>
      </w:pPr>
      <w:bookmarkStart w:id="5" w:name="O_749566"/>
      <w:bookmarkEnd w:id="5"/>
      <w:r w:rsidRPr="00B1701F">
        <w:t>Links</w:t>
      </w:r>
    </w:p>
    <w:p w:rsidR="00000000" w:rsidRPr="00B1701F" w:rsidP="007F1042">
      <w:pPr>
        <w:pStyle w:val="BodyText"/>
      </w:pPr>
      <w:r w:rsidRPr="00B1701F">
        <w:t xml:space="preserve">Companion Volume implementation guides are </w:t>
      </w:r>
      <w:r w:rsidRPr="00B1701F">
        <w:t xml:space="preserve">found in VETNet - </w:t>
      </w:r>
      <w:r>
        <w:fldChar w:fldCharType="begin"/>
      </w:r>
      <w:r>
        <w:instrText xml:space="preserve"> HYPERLINK "https://vetnet.gov.au/Pages/TrainingDocs.aspx?q=df441c6e-213d-43e3-874c-0b3f7036d851" </w:instrText>
      </w:r>
      <w:r>
        <w:fldChar w:fldCharType="separate"/>
      </w:r>
      <w:r w:rsidRPr="00323C91">
        <w:rPr>
          <w:rStyle w:val="Hyperlink"/>
        </w:rPr>
        <w:t>https://vetnet.gov.au/Pages/TrainingDocs.aspx?q=df441c6e-213d-43e3-874c-0b3f7036d851</w:t>
      </w:r>
      <w:r>
        <w:fldChar w:fldCharType="end"/>
      </w:r>
    </w:p>
    <w:p w:rsidR="00000000" w:rsidRPr="00B1701F" w:rsidP="00B1701F"/>
    <w:sectPr w:rsidSect="00B170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1F" w:rsidRPr="007F1042" w:rsidP="007F1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2" w:rsidP="00B17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1042" w:rsidP="00B170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F1042" w:rsidP="00B17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01F" w:rsidRPr="007F1042" w:rsidP="007F1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042" w:rsidRPr="002D2AF8" w:rsidP="00B1701F">
    <w:pPr>
      <w:pStyle w:val="Header"/>
      <w:framePr w:wrap="around"/>
    </w:pPr>
    <w:r>
      <w:fldChar w:fldCharType="begin"/>
    </w:r>
    <w:r>
      <w:instrText xml:space="preserve"> TITLE   \* MERGEFORMAT </w:instrText>
    </w:r>
    <w:r>
      <w:fldChar w:fldCharType="separate"/>
    </w:r>
    <w:r>
      <w:t>Assessment Requirements for TLIB2130 Diagnose and rectify minor faults on on-track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F1042" w:rsidP="00B17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2B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867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01F"/>
    <w:pPr>
      <w:spacing w:before="360" w:after="60"/>
      <w:outlineLvl w:val="0"/>
    </w:pPr>
    <w:rPr>
      <w:sz w:val="32"/>
    </w:rPr>
  </w:style>
  <w:style w:type="paragraph" w:styleId="Heading2">
    <w:name w:val="heading 2"/>
    <w:basedOn w:val="HeadingBase"/>
    <w:next w:val="BodyText"/>
    <w:link w:val="Heading2Char"/>
    <w:qFormat/>
    <w:rsid w:val="00B1701F"/>
    <w:pPr>
      <w:keepLines/>
      <w:spacing w:before="240" w:after="120"/>
      <w:outlineLvl w:val="1"/>
    </w:pPr>
    <w:rPr>
      <w:sz w:val="28"/>
      <w:szCs w:val="40"/>
    </w:rPr>
  </w:style>
  <w:style w:type="paragraph" w:styleId="Heading3">
    <w:name w:val="heading 3"/>
    <w:basedOn w:val="HeadingBase"/>
    <w:next w:val="BodyText"/>
    <w:link w:val="Heading3Char"/>
    <w:qFormat/>
    <w:rsid w:val="00B1701F"/>
    <w:pPr>
      <w:spacing w:before="180" w:after="120"/>
      <w:outlineLvl w:val="2"/>
    </w:pPr>
    <w:rPr>
      <w:spacing w:val="-10"/>
      <w:kern w:val="32"/>
    </w:rPr>
  </w:style>
  <w:style w:type="paragraph" w:styleId="Heading4">
    <w:name w:val="heading 4"/>
    <w:basedOn w:val="HeadingBase"/>
    <w:next w:val="BodyText"/>
    <w:link w:val="Heading4Char"/>
    <w:qFormat/>
    <w:rsid w:val="00B1701F"/>
    <w:pPr>
      <w:spacing w:before="160" w:after="120"/>
      <w:outlineLvl w:val="3"/>
    </w:pPr>
    <w:rPr>
      <w:sz w:val="22"/>
    </w:rPr>
  </w:style>
  <w:style w:type="paragraph" w:styleId="Heading5">
    <w:name w:val="heading 5"/>
    <w:basedOn w:val="HeadingBase"/>
    <w:next w:val="Normal"/>
    <w:link w:val="Heading5Char"/>
    <w:qFormat/>
    <w:rsid w:val="00B1701F"/>
    <w:pPr>
      <w:spacing w:before="80"/>
      <w:outlineLvl w:val="4"/>
    </w:pPr>
    <w:rPr>
      <w:color w:val="918585"/>
      <w:sz w:val="20"/>
    </w:rPr>
  </w:style>
  <w:style w:type="paragraph" w:styleId="Heading6">
    <w:name w:val="heading 6"/>
    <w:basedOn w:val="HeadingBase"/>
    <w:next w:val="Normal"/>
    <w:link w:val="Heading6Char"/>
    <w:qFormat/>
    <w:rsid w:val="00B1701F"/>
    <w:pPr>
      <w:spacing w:before="60"/>
      <w:outlineLvl w:val="5"/>
    </w:pPr>
    <w:rPr>
      <w:color w:val="918585"/>
      <w:sz w:val="20"/>
    </w:rPr>
  </w:style>
  <w:style w:type="paragraph" w:styleId="Heading7">
    <w:name w:val="heading 7"/>
    <w:basedOn w:val="Normal"/>
    <w:next w:val="Normal"/>
    <w:link w:val="Heading7Char"/>
    <w:qFormat/>
    <w:rsid w:val="00B1701F"/>
    <w:pPr>
      <w:ind w:left="720"/>
      <w:outlineLvl w:val="6"/>
    </w:pPr>
    <w:rPr>
      <w:i/>
    </w:rPr>
  </w:style>
  <w:style w:type="paragraph" w:styleId="Heading8">
    <w:name w:val="heading 8"/>
    <w:basedOn w:val="Normal"/>
    <w:next w:val="Normal"/>
    <w:link w:val="Heading8Char"/>
    <w:qFormat/>
    <w:rsid w:val="00B1701F"/>
    <w:pPr>
      <w:ind w:left="720"/>
      <w:outlineLvl w:val="7"/>
    </w:pPr>
    <w:rPr>
      <w:i/>
    </w:rPr>
  </w:style>
  <w:style w:type="paragraph" w:styleId="Heading9">
    <w:name w:val="heading 9"/>
    <w:basedOn w:val="Normal"/>
    <w:next w:val="Normal"/>
    <w:link w:val="Heading9Char"/>
    <w:qFormat/>
    <w:rsid w:val="00B1701F"/>
    <w:pPr>
      <w:ind w:left="720"/>
      <w:outlineLvl w:val="8"/>
    </w:pPr>
    <w:rPr>
      <w:i/>
    </w:rPr>
  </w:style>
  <w:style w:type="character" w:default="1" w:styleId="DefaultParagraphFont">
    <w:name w:val="Default Paragraph Font"/>
    <w:uiPriority w:val="1"/>
    <w:unhideWhenUsed/>
    <w:rsid w:val="00B17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01F"/>
  </w:style>
  <w:style w:type="character" w:customStyle="1" w:styleId="Heading1Char">
    <w:name w:val="Heading 1 Char"/>
    <w:basedOn w:val="DefaultParagraphFont"/>
    <w:link w:val="Heading1"/>
    <w:rsid w:val="00B1701F"/>
    <w:rPr>
      <w:rFonts w:ascii="Times New Roman" w:eastAsia="Times New Roman" w:hAnsi="Times New Roman" w:cs="Times New Roman"/>
      <w:b/>
      <w:sz w:val="32"/>
      <w:szCs w:val="20"/>
      <w:lang w:eastAsia="en-US"/>
    </w:rPr>
  </w:style>
  <w:style w:type="paragraph" w:styleId="BodyText">
    <w:name w:val="Body Text"/>
    <w:basedOn w:val="Normal"/>
    <w:link w:val="BodyTextChar"/>
    <w:rsid w:val="00B17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01F"/>
    <w:rPr>
      <w:rFonts w:ascii="Times New Roman" w:eastAsia="Times New Roman" w:hAnsi="Times New Roman" w:cs="Times New Roman"/>
      <w:sz w:val="24"/>
      <w:lang w:eastAsia="en-US"/>
    </w:rPr>
  </w:style>
  <w:style w:type="paragraph" w:styleId="ListBullet">
    <w:name w:val="List Bullet"/>
    <w:basedOn w:val="List"/>
    <w:rsid w:val="00B1701F"/>
    <w:pPr>
      <w:numPr>
        <w:numId w:val="11"/>
      </w:numPr>
      <w:tabs>
        <w:tab w:val="clear" w:pos="340"/>
      </w:tabs>
      <w:spacing w:before="40" w:after="40"/>
    </w:pPr>
  </w:style>
  <w:style w:type="character" w:styleId="Emphasis">
    <w:name w:val="Emphasis"/>
    <w:basedOn w:val="DefaultParagraphFont"/>
    <w:qFormat/>
    <w:rsid w:val="00B1701F"/>
    <w:rPr>
      <w:i/>
    </w:rPr>
  </w:style>
  <w:style w:type="paragraph" w:customStyle="1" w:styleId="SuperHeading">
    <w:name w:val="SuperHeading"/>
    <w:basedOn w:val="Normal"/>
    <w:rsid w:val="00B1701F"/>
    <w:pPr>
      <w:spacing w:before="240" w:after="120"/>
      <w:outlineLvl w:val="0"/>
    </w:pPr>
    <w:rPr>
      <w:rFonts w:ascii="Times New Roman" w:hAnsi="Times New Roman"/>
      <w:b/>
      <w:sz w:val="32"/>
    </w:rPr>
  </w:style>
  <w:style w:type="paragraph" w:customStyle="1" w:styleId="AllowPageBreak">
    <w:name w:val="AllowPageBreak"/>
    <w:rsid w:val="00B17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01F"/>
    <w:rPr>
      <w:rFonts w:ascii="Courier New" w:eastAsia="Times New Roman" w:hAnsi="Courier New" w:cs="Times New Roman"/>
      <w:i/>
      <w:szCs w:val="20"/>
      <w:lang w:eastAsia="en-US"/>
    </w:rPr>
  </w:style>
  <w:style w:type="paragraph" w:customStyle="1" w:styleId="HeadingBase">
    <w:name w:val="Heading Base"/>
    <w:rsid w:val="00B17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01F"/>
    <w:pPr>
      <w:tabs>
        <w:tab w:val="right" w:leader="dot" w:pos="9072"/>
      </w:tabs>
      <w:ind w:left="567"/>
    </w:pPr>
    <w:rPr>
      <w:szCs w:val="22"/>
    </w:rPr>
  </w:style>
  <w:style w:type="paragraph" w:customStyle="1" w:styleId="TOCBase">
    <w:name w:val="TOC Base"/>
    <w:rsid w:val="00B17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01F"/>
    <w:pPr>
      <w:tabs>
        <w:tab w:val="right" w:leader="dot" w:pos="9072"/>
      </w:tabs>
      <w:spacing w:before="40" w:after="40"/>
      <w:ind w:left="284"/>
    </w:pPr>
    <w:rPr>
      <w:rFonts w:ascii="Times New Roman" w:hAnsi="Times New Roman"/>
    </w:rPr>
  </w:style>
  <w:style w:type="paragraph" w:styleId="TOC1">
    <w:name w:val="toc 1"/>
    <w:basedOn w:val="TOCBase"/>
    <w:next w:val="Normal"/>
    <w:rsid w:val="00B17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01F"/>
    <w:rPr>
      <w:rFonts w:ascii="Times New Roman" w:eastAsia="Times New Roman" w:hAnsi="Times New Roman" w:cs="Times New Roman"/>
      <w:sz w:val="16"/>
      <w:lang w:eastAsia="en-US"/>
    </w:rPr>
  </w:style>
  <w:style w:type="paragraph" w:styleId="Title">
    <w:name w:val="Title"/>
    <w:basedOn w:val="HeadingBase"/>
    <w:link w:val="TitleChar"/>
    <w:qFormat/>
    <w:rsid w:val="00B1701F"/>
    <w:pPr>
      <w:spacing w:before="5040"/>
      <w:jc w:val="center"/>
    </w:pPr>
    <w:rPr>
      <w:sz w:val="48"/>
      <w:szCs w:val="72"/>
      <w:lang w:val="en-US"/>
    </w:rPr>
  </w:style>
  <w:style w:type="character" w:customStyle="1" w:styleId="TitleChar">
    <w:name w:val="Title Char"/>
    <w:basedOn w:val="DefaultParagraphFont"/>
    <w:link w:val="Title"/>
    <w:rsid w:val="00B17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01F"/>
    <w:pPr>
      <w:tabs>
        <w:tab w:val="left" w:pos="3600"/>
        <w:tab w:val="left" w:pos="3958"/>
      </w:tabs>
    </w:pPr>
  </w:style>
  <w:style w:type="paragraph" w:styleId="List">
    <w:name w:val="List"/>
    <w:basedOn w:val="BodyText"/>
    <w:next w:val="BodyText"/>
    <w:rsid w:val="00B1701F"/>
    <w:pPr>
      <w:tabs>
        <w:tab w:val="left" w:pos="340"/>
      </w:tabs>
      <w:spacing w:before="60" w:after="60"/>
      <w:ind w:left="340" w:hanging="340"/>
    </w:pPr>
  </w:style>
  <w:style w:type="paragraph" w:customStyle="1" w:styleId="Note">
    <w:name w:val="Note"/>
    <w:basedOn w:val="BodyText"/>
    <w:rsid w:val="00B17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701F"/>
    <w:rPr>
      <w:b/>
      <w:spacing w:val="0"/>
    </w:rPr>
  </w:style>
  <w:style w:type="paragraph" w:customStyle="1" w:styleId="SuperTitle">
    <w:name w:val="SuperTitle"/>
    <w:basedOn w:val="Title"/>
    <w:rsid w:val="00B1701F"/>
    <w:pPr>
      <w:framePr w:wrap="auto" w:hAnchor="text" w:y="6049"/>
    </w:pPr>
    <w:rPr>
      <w:color w:val="000000"/>
      <w:sz w:val="40"/>
    </w:rPr>
  </w:style>
  <w:style w:type="paragraph" w:customStyle="1" w:styleId="TOCTitle">
    <w:name w:val="TOCTitle"/>
    <w:basedOn w:val="Heading1"/>
    <w:rsid w:val="00B1701F"/>
    <w:pPr>
      <w:spacing w:after="240"/>
      <w:jc w:val="center"/>
      <w:outlineLvl w:val="9"/>
    </w:pPr>
    <w:rPr>
      <w:caps/>
    </w:rPr>
  </w:style>
  <w:style w:type="paragraph" w:customStyle="1" w:styleId="Version">
    <w:name w:val="Version"/>
    <w:rsid w:val="00B17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01F"/>
    <w:pPr>
      <w:numPr>
        <w:numId w:val="12"/>
      </w:numPr>
      <w:tabs>
        <w:tab w:val="clear" w:pos="680"/>
      </w:tabs>
    </w:pPr>
  </w:style>
  <w:style w:type="paragraph" w:styleId="Index1">
    <w:name w:val="index 1"/>
    <w:basedOn w:val="Normal"/>
    <w:next w:val="Normal"/>
    <w:semiHidden/>
    <w:rsid w:val="00B1701F"/>
    <w:pPr>
      <w:keepNext w:val="0"/>
      <w:tabs>
        <w:tab w:val="right" w:pos="4176"/>
      </w:tabs>
      <w:ind w:left="198" w:hanging="198"/>
    </w:pPr>
    <w:rPr>
      <w:rFonts w:ascii="Garamond" w:hAnsi="Garamond"/>
    </w:rPr>
  </w:style>
  <w:style w:type="paragraph" w:styleId="IndexHeading">
    <w:name w:val="index heading"/>
    <w:basedOn w:val="Normal"/>
    <w:next w:val="Index1"/>
    <w:semiHidden/>
    <w:rsid w:val="00B1701F"/>
    <w:pPr>
      <w:spacing w:before="120" w:after="120"/>
    </w:pPr>
    <w:rPr>
      <w:rFonts w:ascii="Arial" w:hAnsi="Arial"/>
      <w:b/>
      <w:color w:val="918585"/>
      <w:sz w:val="24"/>
    </w:rPr>
  </w:style>
  <w:style w:type="paragraph" w:styleId="Header">
    <w:name w:val="header"/>
    <w:basedOn w:val="Normal"/>
    <w:link w:val="HeaderChar"/>
    <w:rsid w:val="00B17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01F"/>
    <w:rPr>
      <w:rFonts w:ascii="Times New Roman" w:eastAsia="Times New Roman" w:hAnsi="Times New Roman" w:cs="Times New Roman"/>
      <w:sz w:val="16"/>
      <w:szCs w:val="20"/>
      <w:lang w:val="en-GB" w:eastAsia="en-US"/>
    </w:rPr>
  </w:style>
  <w:style w:type="paragraph" w:customStyle="1" w:styleId="Chapter">
    <w:name w:val="Chapter"/>
    <w:basedOn w:val="Normal"/>
    <w:rsid w:val="00B1701F"/>
    <w:pPr>
      <w:spacing w:before="240"/>
    </w:pPr>
    <w:rPr>
      <w:rFonts w:ascii="Times New Roman" w:hAnsi="Times New Roman"/>
      <w:smallCaps/>
      <w:spacing w:val="80"/>
      <w:sz w:val="28"/>
    </w:rPr>
  </w:style>
  <w:style w:type="paragraph" w:customStyle="1" w:styleId="InChapter">
    <w:name w:val="InChapter"/>
    <w:basedOn w:val="Heading3"/>
    <w:rsid w:val="00B1701F"/>
    <w:pPr>
      <w:spacing w:after="240"/>
      <w:outlineLvl w:val="9"/>
    </w:pPr>
    <w:rPr>
      <w:noProof/>
    </w:rPr>
  </w:style>
  <w:style w:type="paragraph" w:styleId="Index2">
    <w:name w:val="index 2"/>
    <w:basedOn w:val="Normal"/>
    <w:next w:val="Normal"/>
    <w:semiHidden/>
    <w:rsid w:val="00B1701F"/>
    <w:pPr>
      <w:tabs>
        <w:tab w:val="right" w:pos="4176"/>
      </w:tabs>
      <w:ind w:left="568" w:hanging="284"/>
    </w:pPr>
    <w:rPr>
      <w:rFonts w:ascii="Garamond" w:hAnsi="Garamond"/>
    </w:rPr>
  </w:style>
  <w:style w:type="paragraph" w:customStyle="1" w:styleId="Byline">
    <w:name w:val="Byline"/>
    <w:rsid w:val="00B17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01F"/>
    <w:pPr>
      <w:tabs>
        <w:tab w:val="clear" w:pos="3600"/>
        <w:tab w:val="clear" w:pos="3958"/>
      </w:tabs>
      <w:jc w:val="right"/>
    </w:pPr>
  </w:style>
  <w:style w:type="paragraph" w:styleId="Caption">
    <w:name w:val="caption"/>
    <w:basedOn w:val="BodyText"/>
    <w:next w:val="Normal"/>
    <w:qFormat/>
    <w:rsid w:val="00B1701F"/>
    <w:pPr>
      <w:framePr w:w="2268" w:hSpace="181" w:vSpace="181" w:wrap="around" w:vAnchor="text" w:hAnchor="page" w:x="1135" w:y="285" w:anchorLock="1"/>
    </w:pPr>
    <w:rPr>
      <w:i/>
    </w:rPr>
  </w:style>
  <w:style w:type="paragraph" w:customStyle="1" w:styleId="MiniTOCTitle">
    <w:name w:val="MiniTOCTitle"/>
    <w:basedOn w:val="Heading4"/>
    <w:rsid w:val="00B1701F"/>
    <w:pPr>
      <w:spacing w:before="240"/>
      <w:outlineLvl w:val="9"/>
    </w:pPr>
    <w:rPr>
      <w:noProof/>
      <w:sz w:val="24"/>
    </w:rPr>
  </w:style>
  <w:style w:type="paragraph" w:customStyle="1" w:styleId="MiniTOCItem">
    <w:name w:val="MiniTOCItem"/>
    <w:basedOn w:val="ListBullet"/>
    <w:rsid w:val="00B1701F"/>
    <w:pPr>
      <w:numPr>
        <w:numId w:val="0"/>
      </w:numPr>
      <w:tabs>
        <w:tab w:val="right" w:leader="dot" w:pos="6521"/>
      </w:tabs>
      <w:spacing w:before="0" w:after="0"/>
    </w:pPr>
  </w:style>
  <w:style w:type="paragraph" w:customStyle="1" w:styleId="TOFTitle">
    <w:name w:val="TOFTitle"/>
    <w:basedOn w:val="TOCTitle"/>
    <w:rsid w:val="00B1701F"/>
  </w:style>
  <w:style w:type="paragraph" w:styleId="TableofFigures">
    <w:name w:val="table of figures"/>
    <w:basedOn w:val="Normal"/>
    <w:next w:val="Normal"/>
    <w:semiHidden/>
    <w:rsid w:val="00B1701F"/>
    <w:pPr>
      <w:tabs>
        <w:tab w:val="right" w:leader="dot" w:pos="9072"/>
      </w:tabs>
      <w:ind w:left="970" w:hanging="403"/>
    </w:pPr>
    <w:rPr>
      <w:rFonts w:ascii="Times New Roman" w:hAnsi="Times New Roman"/>
      <w:b/>
    </w:rPr>
  </w:style>
  <w:style w:type="paragraph" w:styleId="ListNumber">
    <w:name w:val="List Number"/>
    <w:basedOn w:val="List"/>
    <w:rsid w:val="00B1701F"/>
    <w:pPr>
      <w:numPr>
        <w:numId w:val="14"/>
      </w:numPr>
      <w:tabs>
        <w:tab w:val="clear" w:pos="340"/>
      </w:tabs>
    </w:pPr>
  </w:style>
  <w:style w:type="character" w:customStyle="1" w:styleId="WingdingSymbols">
    <w:name w:val="Wingding Symbols"/>
    <w:rsid w:val="00B1701F"/>
    <w:rPr>
      <w:rFonts w:ascii="Wingdings" w:hAnsi="Wingdings"/>
    </w:rPr>
  </w:style>
  <w:style w:type="paragraph" w:customStyle="1" w:styleId="TableHeading">
    <w:name w:val="Table Heading"/>
    <w:basedOn w:val="HeadingBase"/>
    <w:rsid w:val="00B1701F"/>
    <w:pPr>
      <w:keepLines/>
      <w:pBdr>
        <w:bottom w:val="single" w:sz="6" w:space="1" w:color="918585"/>
      </w:pBdr>
      <w:spacing w:before="240"/>
    </w:pPr>
  </w:style>
  <w:style w:type="character" w:customStyle="1" w:styleId="HotSpot">
    <w:name w:val="HotSpot"/>
    <w:rsid w:val="00B1701F"/>
    <w:rPr>
      <w:color w:val="0033CC"/>
      <w:u w:val="none"/>
    </w:rPr>
  </w:style>
  <w:style w:type="paragraph" w:customStyle="1" w:styleId="BodyTextRight">
    <w:name w:val="Body Text Right"/>
    <w:basedOn w:val="BodyText"/>
    <w:rsid w:val="00B1701F"/>
    <w:pPr>
      <w:spacing w:before="0" w:after="0"/>
      <w:jc w:val="right"/>
    </w:pPr>
  </w:style>
  <w:style w:type="paragraph" w:styleId="Index3">
    <w:name w:val="index 3"/>
    <w:basedOn w:val="ListNumber2"/>
    <w:next w:val="Normal"/>
    <w:semiHidden/>
    <w:rsid w:val="00B1701F"/>
    <w:pPr>
      <w:numPr>
        <w:numId w:val="0"/>
      </w:numPr>
      <w:tabs>
        <w:tab w:val="right" w:leader="dot" w:pos="4176"/>
      </w:tabs>
    </w:pPr>
  </w:style>
  <w:style w:type="paragraph" w:styleId="ListNumber2">
    <w:name w:val="List Number 2"/>
    <w:basedOn w:val="List2"/>
    <w:rsid w:val="00B1701F"/>
    <w:pPr>
      <w:numPr>
        <w:numId w:val="9"/>
      </w:numPr>
      <w:tabs>
        <w:tab w:val="clear" w:pos="1060"/>
      </w:tabs>
    </w:pPr>
  </w:style>
  <w:style w:type="paragraph" w:customStyle="1" w:styleId="MarginNote">
    <w:name w:val="Margin Note"/>
    <w:basedOn w:val="BodyText"/>
    <w:rsid w:val="00B17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01F"/>
    <w:rPr>
      <w:sz w:val="32"/>
    </w:rPr>
  </w:style>
  <w:style w:type="paragraph" w:customStyle="1" w:styleId="HeadingProcedure">
    <w:name w:val="Heading Procedure"/>
    <w:basedOn w:val="HeadingBase"/>
    <w:next w:val="Normal"/>
    <w:rsid w:val="00B1701F"/>
    <w:pPr>
      <w:tabs>
        <w:tab w:val="left" w:pos="0"/>
      </w:tabs>
      <w:spacing w:before="120" w:after="60"/>
    </w:pPr>
    <w:rPr>
      <w:i/>
      <w:color w:val="918585"/>
      <w:sz w:val="22"/>
    </w:rPr>
  </w:style>
  <w:style w:type="paragraph" w:customStyle="1" w:styleId="TableBodyText">
    <w:name w:val="Table Body Text"/>
    <w:basedOn w:val="BodyText"/>
    <w:rsid w:val="00B1701F"/>
    <w:pPr>
      <w:spacing w:before="60" w:after="60"/>
    </w:pPr>
  </w:style>
  <w:style w:type="paragraph" w:styleId="ListContinue">
    <w:name w:val="List Continue"/>
    <w:basedOn w:val="List"/>
    <w:rsid w:val="00B1701F"/>
    <w:pPr>
      <w:ind w:firstLine="0"/>
    </w:pPr>
  </w:style>
  <w:style w:type="paragraph" w:customStyle="1" w:styleId="ListNote">
    <w:name w:val="List Note"/>
    <w:basedOn w:val="List"/>
    <w:rsid w:val="00B1701F"/>
    <w:pPr>
      <w:pBdr>
        <w:top w:val="single" w:sz="6" w:space="2" w:color="918585"/>
        <w:bottom w:val="single" w:sz="6" w:space="2" w:color="918585"/>
      </w:pBdr>
      <w:tabs>
        <w:tab w:val="left" w:pos="1021"/>
      </w:tabs>
      <w:ind w:firstLine="0"/>
    </w:pPr>
  </w:style>
  <w:style w:type="paragraph" w:customStyle="1" w:styleId="Warning">
    <w:name w:val="Warning"/>
    <w:basedOn w:val="BodyText"/>
    <w:rsid w:val="00B1701F"/>
    <w:pPr>
      <w:shd w:val="clear" w:color="auto" w:fill="D9D9D9"/>
      <w:tabs>
        <w:tab w:val="left" w:pos="992"/>
      </w:tabs>
      <w:ind w:left="119" w:right="119"/>
    </w:pPr>
    <w:rPr>
      <w:sz w:val="20"/>
    </w:rPr>
  </w:style>
  <w:style w:type="paragraph" w:customStyle="1" w:styleId="MarginIcons">
    <w:name w:val="Margin Icons"/>
    <w:basedOn w:val="BodyText"/>
    <w:rsid w:val="00B17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01F"/>
    <w:rPr>
      <w:rFonts w:ascii="Courier New" w:hAnsi="Courier New"/>
    </w:rPr>
  </w:style>
  <w:style w:type="paragraph" w:customStyle="1" w:styleId="NoteBullet">
    <w:name w:val="Note Bullet"/>
    <w:basedOn w:val="Note"/>
    <w:rsid w:val="00B1701F"/>
    <w:pPr>
      <w:tabs>
        <w:tab w:val="clear" w:pos="680"/>
      </w:tabs>
      <w:spacing w:before="60" w:after="60"/>
    </w:pPr>
  </w:style>
  <w:style w:type="paragraph" w:customStyle="1" w:styleId="SubHeading2">
    <w:name w:val="SubHeading2"/>
    <w:basedOn w:val="HeadingBase"/>
    <w:rsid w:val="00B1701F"/>
    <w:pPr>
      <w:spacing w:before="240" w:after="60"/>
    </w:pPr>
    <w:rPr>
      <w:sz w:val="20"/>
    </w:rPr>
  </w:style>
  <w:style w:type="paragraph" w:customStyle="1" w:styleId="SubHeading1">
    <w:name w:val="SubHeading1"/>
    <w:basedOn w:val="HeadingBase"/>
    <w:rsid w:val="00B1701F"/>
    <w:pPr>
      <w:spacing w:before="240" w:after="60"/>
    </w:pPr>
    <w:rPr>
      <w:color w:val="918585"/>
      <w:sz w:val="22"/>
    </w:rPr>
  </w:style>
  <w:style w:type="paragraph" w:customStyle="1" w:styleId="SideHeading">
    <w:name w:val="Side Heading"/>
    <w:basedOn w:val="HeadingBase"/>
    <w:rsid w:val="00B17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01F"/>
    <w:pPr>
      <w:numPr>
        <w:numId w:val="10"/>
      </w:numPr>
    </w:pPr>
  </w:style>
  <w:style w:type="paragraph" w:styleId="PlainText">
    <w:name w:val="Plain Text"/>
    <w:basedOn w:val="Normal"/>
    <w:link w:val="PlainTextChar"/>
    <w:rsid w:val="00B1701F"/>
    <w:rPr>
      <w:sz w:val="20"/>
    </w:rPr>
  </w:style>
  <w:style w:type="character" w:customStyle="1" w:styleId="PlainTextChar">
    <w:name w:val="Plain Text Char"/>
    <w:basedOn w:val="DefaultParagraphFont"/>
    <w:link w:val="PlainText"/>
    <w:rsid w:val="00B1701F"/>
    <w:rPr>
      <w:rFonts w:ascii="Courier New" w:eastAsia="Times New Roman" w:hAnsi="Courier New" w:cs="Times New Roman"/>
      <w:sz w:val="20"/>
      <w:szCs w:val="20"/>
      <w:lang w:eastAsia="en-US"/>
    </w:rPr>
  </w:style>
  <w:style w:type="character" w:customStyle="1" w:styleId="MenuOption">
    <w:name w:val="Menu Option"/>
    <w:basedOn w:val="DefaultParagraphFont"/>
    <w:rsid w:val="00B1701F"/>
    <w:rPr>
      <w:b/>
      <w:smallCaps/>
    </w:rPr>
  </w:style>
  <w:style w:type="paragraph" w:customStyle="1" w:styleId="TableListNumber">
    <w:name w:val="Table List Number"/>
    <w:basedOn w:val="ListNumber"/>
    <w:rsid w:val="00B1701F"/>
    <w:pPr>
      <w:numPr>
        <w:numId w:val="0"/>
      </w:numPr>
    </w:pPr>
  </w:style>
  <w:style w:type="paragraph" w:styleId="TOC4">
    <w:name w:val="toc 4"/>
    <w:basedOn w:val="TOCBase"/>
    <w:next w:val="Normal"/>
    <w:semiHidden/>
    <w:rsid w:val="00B1701F"/>
    <w:pPr>
      <w:tabs>
        <w:tab w:val="right" w:leader="dot" w:pos="9071"/>
      </w:tabs>
      <w:ind w:left="1701"/>
    </w:pPr>
  </w:style>
  <w:style w:type="paragraph" w:customStyle="1" w:styleId="ListAlpha">
    <w:name w:val="List Alpha"/>
    <w:basedOn w:val="List"/>
    <w:rsid w:val="00B1701F"/>
    <w:pPr>
      <w:numPr>
        <w:numId w:val="8"/>
      </w:numPr>
    </w:pPr>
  </w:style>
  <w:style w:type="paragraph" w:customStyle="1" w:styleId="ListAlpha2">
    <w:name w:val="List Alpha 2"/>
    <w:basedOn w:val="List2"/>
    <w:rsid w:val="00B1701F"/>
    <w:pPr>
      <w:numPr>
        <w:numId w:val="7"/>
      </w:numPr>
    </w:pPr>
  </w:style>
  <w:style w:type="paragraph" w:styleId="List2">
    <w:name w:val="List 2"/>
    <w:basedOn w:val="BodyText"/>
    <w:rsid w:val="00B1701F"/>
    <w:pPr>
      <w:tabs>
        <w:tab w:val="left" w:pos="680"/>
      </w:tabs>
      <w:spacing w:before="60" w:after="60"/>
      <w:ind w:left="680" w:hanging="340"/>
    </w:pPr>
  </w:style>
  <w:style w:type="paragraph" w:styleId="List3">
    <w:name w:val="List 3"/>
    <w:basedOn w:val="BodyText"/>
    <w:rsid w:val="00B1701F"/>
    <w:pPr>
      <w:tabs>
        <w:tab w:val="left" w:pos="1021"/>
      </w:tabs>
      <w:spacing w:before="60" w:after="60"/>
      <w:ind w:left="1020" w:hanging="340"/>
    </w:pPr>
  </w:style>
  <w:style w:type="paragraph" w:styleId="List4">
    <w:name w:val="List 4"/>
    <w:basedOn w:val="BodyText"/>
    <w:rsid w:val="00B1701F"/>
    <w:pPr>
      <w:tabs>
        <w:tab w:val="left" w:pos="1361"/>
      </w:tabs>
      <w:spacing w:before="60" w:after="60"/>
      <w:ind w:left="1361" w:hanging="340"/>
    </w:pPr>
  </w:style>
  <w:style w:type="paragraph" w:styleId="List5">
    <w:name w:val="List 5"/>
    <w:basedOn w:val="BodyText"/>
    <w:rsid w:val="00B1701F"/>
    <w:pPr>
      <w:tabs>
        <w:tab w:val="left" w:pos="1701"/>
      </w:tabs>
      <w:spacing w:before="60" w:after="60"/>
      <w:ind w:left="1701" w:hanging="340"/>
    </w:pPr>
  </w:style>
  <w:style w:type="paragraph" w:styleId="ListBullet3">
    <w:name w:val="List Bullet 3"/>
    <w:basedOn w:val="List3"/>
    <w:rsid w:val="00B1701F"/>
    <w:pPr>
      <w:numPr>
        <w:numId w:val="13"/>
      </w:numPr>
      <w:tabs>
        <w:tab w:val="clear" w:pos="1021"/>
      </w:tabs>
      <w:ind w:left="1037" w:hanging="357"/>
    </w:pPr>
  </w:style>
  <w:style w:type="paragraph" w:styleId="ListBullet4">
    <w:name w:val="List Bullet 4"/>
    <w:basedOn w:val="List4"/>
    <w:rsid w:val="00B1701F"/>
    <w:pPr>
      <w:numPr>
        <w:numId w:val="2"/>
      </w:numPr>
      <w:tabs>
        <w:tab w:val="clear" w:pos="1361"/>
      </w:tabs>
    </w:pPr>
  </w:style>
  <w:style w:type="paragraph" w:styleId="ListBullet5">
    <w:name w:val="List Bullet 5"/>
    <w:basedOn w:val="List5"/>
    <w:rsid w:val="00B1701F"/>
    <w:pPr>
      <w:numPr>
        <w:numId w:val="3"/>
      </w:numPr>
    </w:pPr>
  </w:style>
  <w:style w:type="paragraph" w:styleId="ListContinue2">
    <w:name w:val="List Continue 2"/>
    <w:basedOn w:val="List2"/>
    <w:rsid w:val="00B1701F"/>
    <w:pPr>
      <w:ind w:firstLine="0"/>
    </w:pPr>
  </w:style>
  <w:style w:type="paragraph" w:styleId="ListContinue3">
    <w:name w:val="List Continue 3"/>
    <w:basedOn w:val="List3"/>
    <w:rsid w:val="00B1701F"/>
    <w:pPr>
      <w:ind w:left="1021" w:firstLine="0"/>
    </w:pPr>
  </w:style>
  <w:style w:type="paragraph" w:styleId="ListContinue4">
    <w:name w:val="List Continue 4"/>
    <w:basedOn w:val="List4"/>
    <w:rsid w:val="00B1701F"/>
    <w:pPr>
      <w:ind w:firstLine="0"/>
    </w:pPr>
  </w:style>
  <w:style w:type="paragraph" w:styleId="ListContinue5">
    <w:name w:val="List Continue 5"/>
    <w:basedOn w:val="List5"/>
    <w:rsid w:val="00B1701F"/>
    <w:pPr>
      <w:ind w:firstLine="0"/>
    </w:pPr>
  </w:style>
  <w:style w:type="paragraph" w:styleId="ListNumber3">
    <w:name w:val="List Number 3"/>
    <w:basedOn w:val="List3"/>
    <w:rsid w:val="00B1701F"/>
    <w:pPr>
      <w:numPr>
        <w:numId w:val="4"/>
      </w:numPr>
    </w:pPr>
  </w:style>
  <w:style w:type="paragraph" w:styleId="ListNumber4">
    <w:name w:val="List Number 4"/>
    <w:basedOn w:val="List4"/>
    <w:rsid w:val="00B1701F"/>
    <w:pPr>
      <w:numPr>
        <w:numId w:val="5"/>
      </w:numPr>
    </w:pPr>
  </w:style>
  <w:style w:type="paragraph" w:styleId="ListNumber5">
    <w:name w:val="List Number 5"/>
    <w:basedOn w:val="List5"/>
    <w:rsid w:val="00B1701F"/>
    <w:pPr>
      <w:numPr>
        <w:numId w:val="6"/>
      </w:numPr>
    </w:pPr>
  </w:style>
  <w:style w:type="paragraph" w:styleId="BlockText">
    <w:name w:val="Block Text"/>
    <w:basedOn w:val="Normal"/>
    <w:rsid w:val="00B1701F"/>
    <w:pPr>
      <w:spacing w:after="120"/>
      <w:ind w:left="1440" w:right="1440"/>
    </w:pPr>
  </w:style>
  <w:style w:type="character" w:customStyle="1" w:styleId="Subscript">
    <w:name w:val="Subscript"/>
    <w:basedOn w:val="DefaultParagraphFont"/>
    <w:rsid w:val="00B1701F"/>
    <w:rPr>
      <w:sz w:val="16"/>
      <w:vertAlign w:val="subscript"/>
    </w:rPr>
  </w:style>
  <w:style w:type="character" w:customStyle="1" w:styleId="Superscript">
    <w:name w:val="Superscript"/>
    <w:basedOn w:val="DefaultParagraphFont"/>
    <w:rsid w:val="00B1701F"/>
    <w:rPr>
      <w:sz w:val="16"/>
      <w:vertAlign w:val="superscript"/>
    </w:rPr>
  </w:style>
  <w:style w:type="character" w:customStyle="1" w:styleId="Symbols">
    <w:name w:val="Symbols"/>
    <w:basedOn w:val="DefaultParagraphFont"/>
    <w:rsid w:val="00B1701F"/>
    <w:rPr>
      <w:rFonts w:ascii="Symbol" w:hAnsi="Symbol"/>
    </w:rPr>
  </w:style>
  <w:style w:type="character" w:customStyle="1" w:styleId="MenuOptions">
    <w:name w:val="Menu Options"/>
    <w:basedOn w:val="DefaultParagraphFont"/>
    <w:rsid w:val="00B1701F"/>
    <w:rPr>
      <w:rFonts w:ascii="Arial Narrow" w:hAnsi="Arial Narrow"/>
      <w:smallCaps/>
    </w:rPr>
  </w:style>
  <w:style w:type="character" w:customStyle="1" w:styleId="Buttons">
    <w:name w:val="Buttons"/>
    <w:basedOn w:val="DefaultParagraphFont"/>
    <w:rsid w:val="00B1701F"/>
    <w:rPr>
      <w:b/>
    </w:rPr>
  </w:style>
  <w:style w:type="character" w:customStyle="1" w:styleId="Underlined">
    <w:name w:val="Underlined"/>
    <w:basedOn w:val="DefaultParagraphFont"/>
    <w:rsid w:val="00B1701F"/>
    <w:rPr>
      <w:u w:val="single"/>
    </w:rPr>
  </w:style>
  <w:style w:type="paragraph" w:customStyle="1" w:styleId="TableBodyTextRight">
    <w:name w:val="Table Body Text Right"/>
    <w:basedOn w:val="TableBodyText"/>
    <w:rsid w:val="00B1701F"/>
    <w:pPr>
      <w:widowControl w:val="0"/>
      <w:autoSpaceDE w:val="0"/>
      <w:autoSpaceDN w:val="0"/>
      <w:adjustRightInd w:val="0"/>
      <w:jc w:val="right"/>
    </w:pPr>
    <w:rPr>
      <w:rFonts w:cs="Arial"/>
      <w:szCs w:val="18"/>
    </w:rPr>
  </w:style>
  <w:style w:type="paragraph" w:customStyle="1" w:styleId="CopyrightText">
    <w:name w:val="Copyright Text"/>
    <w:basedOn w:val="BodyText"/>
    <w:rsid w:val="00B1701F"/>
    <w:rPr>
      <w:sz w:val="18"/>
    </w:rPr>
  </w:style>
  <w:style w:type="paragraph" w:customStyle="1" w:styleId="BodySmallRight">
    <w:name w:val="Body Small Right"/>
    <w:basedOn w:val="BodyTextRight"/>
    <w:rsid w:val="00B1701F"/>
    <w:rPr>
      <w:sz w:val="18"/>
      <w:szCs w:val="18"/>
    </w:rPr>
  </w:style>
  <w:style w:type="paragraph" w:customStyle="1" w:styleId="MarginEdition">
    <w:name w:val="Margin Edition"/>
    <w:basedOn w:val="MarginNote"/>
    <w:rsid w:val="00B1701F"/>
    <w:pPr>
      <w:spacing w:before="0" w:after="0"/>
    </w:pPr>
    <w:rPr>
      <w:rFonts w:ascii="Times New Roman" w:hAnsi="Times New Roman"/>
      <w:color w:val="999999"/>
    </w:rPr>
  </w:style>
  <w:style w:type="paragraph" w:customStyle="1" w:styleId="Spacer">
    <w:name w:val="Spacer"/>
    <w:basedOn w:val="Normal"/>
    <w:rsid w:val="00B1701F"/>
    <w:rPr>
      <w:sz w:val="2"/>
      <w:szCs w:val="2"/>
    </w:rPr>
  </w:style>
  <w:style w:type="character" w:customStyle="1" w:styleId="Small">
    <w:name w:val="Small"/>
    <w:basedOn w:val="DefaultParagraphFont"/>
    <w:rsid w:val="00B1701F"/>
    <w:rPr>
      <w:sz w:val="16"/>
    </w:rPr>
  </w:style>
  <w:style w:type="paragraph" w:customStyle="1" w:styleId="WideTable">
    <w:name w:val="Wide Table"/>
    <w:basedOn w:val="Normal"/>
    <w:rsid w:val="00B1701F"/>
    <w:pPr>
      <w:ind w:left="-1418"/>
    </w:pPr>
    <w:rPr>
      <w:sz w:val="2"/>
      <w:szCs w:val="2"/>
    </w:rPr>
  </w:style>
  <w:style w:type="character" w:styleId="PageNumber">
    <w:name w:val="page number"/>
    <w:basedOn w:val="DefaultParagraphFont"/>
    <w:rsid w:val="00B1701F"/>
  </w:style>
  <w:style w:type="paragraph" w:styleId="Quote">
    <w:name w:val="Quote"/>
    <w:basedOn w:val="Heading1"/>
    <w:link w:val="QuoteChar"/>
    <w:qFormat/>
    <w:rsid w:val="00B1701F"/>
    <w:rPr>
      <w:b w:val="0"/>
      <w:sz w:val="72"/>
      <w:szCs w:val="72"/>
      <w:lang w:val="en-NZ"/>
    </w:rPr>
  </w:style>
  <w:style w:type="character" w:customStyle="1" w:styleId="QuoteChar">
    <w:name w:val="Quote Char"/>
    <w:basedOn w:val="DefaultParagraphFont"/>
    <w:link w:val="Quote"/>
    <w:rsid w:val="00B17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01F"/>
    <w:pPr>
      <w:pageBreakBefore/>
    </w:pPr>
  </w:style>
  <w:style w:type="paragraph" w:customStyle="1" w:styleId="Border">
    <w:name w:val="Border"/>
    <w:basedOn w:val="Normal"/>
    <w:qFormat/>
    <w:rsid w:val="00B17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01F"/>
    <w:rPr>
      <w:b/>
      <w:bCs/>
      <w:i/>
      <w:iCs/>
      <w:color w:val="auto"/>
    </w:rPr>
  </w:style>
  <w:style w:type="paragraph" w:styleId="IntenseQuote">
    <w:name w:val="Intense Quote"/>
    <w:basedOn w:val="Normal"/>
    <w:next w:val="Normal"/>
    <w:link w:val="IntenseQuoteChar"/>
    <w:uiPriority w:val="30"/>
    <w:qFormat/>
    <w:rsid w:val="00B17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01F"/>
    <w:rPr>
      <w:smallCaps/>
      <w:color w:val="auto"/>
      <w:u w:val="single"/>
    </w:rPr>
  </w:style>
  <w:style w:type="character" w:styleId="IntenseReference">
    <w:name w:val="Intense Reference"/>
    <w:basedOn w:val="DefaultParagraphFont"/>
    <w:uiPriority w:val="32"/>
    <w:qFormat/>
    <w:rsid w:val="00B1701F"/>
    <w:rPr>
      <w:b/>
      <w:bCs/>
      <w:smallCaps/>
      <w:color w:val="auto"/>
      <w:spacing w:val="5"/>
      <w:u w:val="single"/>
    </w:rPr>
  </w:style>
  <w:style w:type="paragraph" w:customStyle="1" w:styleId="2ColumnHeading">
    <w:name w:val="2Column Heading"/>
    <w:basedOn w:val="BodyText"/>
    <w:qFormat/>
    <w:rsid w:val="00B1701F"/>
    <w:pPr>
      <w:spacing w:after="60"/>
      <w:ind w:left="-2268"/>
    </w:pPr>
    <w:rPr>
      <w:b/>
    </w:rPr>
  </w:style>
  <w:style w:type="paragraph" w:customStyle="1" w:styleId="Heading1TOC">
    <w:name w:val="Heading1 TOC"/>
    <w:basedOn w:val="Normal"/>
    <w:qFormat/>
    <w:rsid w:val="00B1701F"/>
    <w:pPr>
      <w:spacing w:before="240" w:after="120"/>
    </w:pPr>
    <w:rPr>
      <w:rFonts w:ascii="Times New Roman" w:hAnsi="Times New Roman"/>
      <w:b/>
      <w:sz w:val="32"/>
    </w:rPr>
  </w:style>
  <w:style w:type="paragraph" w:customStyle="1" w:styleId="Heading2TOC">
    <w:name w:val="Heading2 TOC"/>
    <w:basedOn w:val="Normal"/>
    <w:qFormat/>
    <w:rsid w:val="00B1701F"/>
    <w:pPr>
      <w:spacing w:before="240" w:after="60"/>
    </w:pPr>
    <w:rPr>
      <w:rFonts w:ascii="Times New Roman" w:hAnsi="Times New Roman"/>
      <w:b/>
      <w:sz w:val="28"/>
    </w:rPr>
  </w:style>
  <w:style w:type="character" w:customStyle="1" w:styleId="Underline">
    <w:name w:val="Underline"/>
    <w:basedOn w:val="DefaultParagraphFont"/>
    <w:qFormat/>
    <w:rsid w:val="00B1701F"/>
    <w:rPr>
      <w:u w:val="single"/>
    </w:rPr>
  </w:style>
  <w:style w:type="character" w:customStyle="1" w:styleId="BoldandItalics">
    <w:name w:val="Bold and Italics"/>
    <w:qFormat/>
    <w:rsid w:val="00B1701F"/>
    <w:rPr>
      <w:b/>
      <w:i/>
      <w:u w:val="none"/>
    </w:rPr>
  </w:style>
  <w:style w:type="paragraph" w:styleId="BalloonText">
    <w:name w:val="Balloon Text"/>
    <w:basedOn w:val="Normal"/>
    <w:link w:val="BalloonTextChar"/>
    <w:rsid w:val="00B1701F"/>
    <w:rPr>
      <w:rFonts w:ascii="Tahoma" w:hAnsi="Tahoma" w:cs="Tahoma"/>
      <w:sz w:val="16"/>
      <w:szCs w:val="16"/>
    </w:rPr>
  </w:style>
  <w:style w:type="character" w:customStyle="1" w:styleId="BalloonTextChar">
    <w:name w:val="Balloon Text Char"/>
    <w:basedOn w:val="DefaultParagraphFont"/>
    <w:link w:val="BalloonText"/>
    <w:rsid w:val="00B17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01F"/>
    <w:rPr>
      <w:b/>
      <w:color w:val="660033"/>
      <w:spacing w:val="0"/>
    </w:rPr>
  </w:style>
  <w:style w:type="paragraph" w:customStyle="1" w:styleId="Nameditemlist">
    <w:name w:val="Named item list"/>
    <w:basedOn w:val="BodyText"/>
    <w:qFormat/>
    <w:rsid w:val="00B1701F"/>
    <w:pPr>
      <w:tabs>
        <w:tab w:val="left" w:pos="2835"/>
      </w:tabs>
      <w:ind w:left="2835" w:hanging="2835"/>
    </w:pPr>
  </w:style>
  <w:style w:type="paragraph" w:customStyle="1" w:styleId="BodyTextnopadding">
    <w:name w:val="Body Text no padding"/>
    <w:basedOn w:val="BodyText"/>
    <w:qFormat/>
    <w:rsid w:val="00B1701F"/>
    <w:pPr>
      <w:spacing w:before="0" w:after="0"/>
    </w:pPr>
  </w:style>
  <w:style w:type="paragraph" w:customStyle="1" w:styleId="BodyTextBold">
    <w:name w:val="Body Text Bold"/>
    <w:basedOn w:val="BodyText"/>
    <w:qFormat/>
    <w:rsid w:val="00B1701F"/>
    <w:rPr>
      <w:b/>
    </w:rPr>
  </w:style>
  <w:style w:type="character" w:styleId="Hyperlink">
    <w:name w:val="Hyperlink"/>
    <w:basedOn w:val="DefaultParagraphFont"/>
    <w:uiPriority w:val="99"/>
    <w:unhideWhenUsed/>
    <w:rsid w:val="007F1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3320</Characters>
  <Application>Microsoft Office Word</Application>
  <DocSecurity>0</DocSecurity>
  <Lines>67</Lines>
  <Paragraphs>45</Paragraphs>
  <ScaleCrop>false</ScaleCrop>
  <Company>Author-it Software Corporation Ltd.</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TLIB2130 Diagnose and rectify minor faults on on-track vehicles</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