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F2C" w:rsidP="00577F2C">
      <w:pPr>
        <w:pStyle w:val="Title"/>
      </w:pPr>
      <w:r>
        <w:fldChar w:fldCharType="begin"/>
      </w:r>
      <w:r>
        <w:instrText xml:space="preserve"> TITLE   \* MERGEFORMAT </w:instrText>
      </w:r>
      <w:r>
        <w:fldChar w:fldCharType="separate"/>
      </w:r>
      <w:r>
        <w:t>Assessment Requirements for TLIB2122 Apply awareness of fundamentals of rail operations in yards or sidings</w:t>
      </w:r>
      <w:r>
        <w:fldChar w:fldCharType="end"/>
      </w:r>
    </w:p>
    <w:p w:rsidR="00577F2C" w:rsidP="00577F2C">
      <w:pPr>
        <w:pStyle w:val="Version"/>
        <w:sectPr w:rsidSect="00E235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500" w:rsidP="00E23500">
      <w:pPr>
        <w:pStyle w:val="SuperHeading"/>
      </w:pPr>
      <w:r w:rsidRPr="00E23500">
        <w:t>Assessment Requirements for TLIB2</w:t>
      </w:r>
      <w:r w:rsidRPr="00E23500">
        <w:t>122 Apply awareness of fundamentals of rail operations in yards or sidings</w:t>
      </w:r>
    </w:p>
    <w:p w:rsidR="00000000" w:rsidRPr="00E23500" w:rsidP="00E23500">
      <w:pPr>
        <w:pStyle w:val="Heading1"/>
      </w:pPr>
      <w:bookmarkStart w:id="1" w:name="O_749522"/>
      <w:bookmarkEnd w:id="1"/>
      <w:r w:rsidRPr="00E23500">
        <w:t>Modification History</w:t>
      </w:r>
    </w:p>
    <w:p w:rsidR="00577F2C" w:rsidP="00577F2C">
      <w:pPr>
        <w:pStyle w:val="BodyText"/>
      </w:pPr>
      <w:r w:rsidRPr="00E23500">
        <w:t>Release 1. This is the first release of this unit of competency in the TLI Transport and Logistics Training Package.</w:t>
      </w:r>
    </w:p>
    <w:p w:rsidR="00000000" w:rsidRPr="00E23500" w:rsidP="00E23500">
      <w:pPr>
        <w:pStyle w:val="Heading1"/>
      </w:pPr>
      <w:bookmarkStart w:id="2" w:name="O_749523"/>
      <w:bookmarkEnd w:id="2"/>
      <w:r w:rsidRPr="00E23500">
        <w:t>Performance Evidence</w:t>
      </w:r>
    </w:p>
    <w:tbl>
      <w:tblPr>
        <w:tblW w:w="0" w:type="auto"/>
        <w:tblCellMar>
          <w:left w:w="62" w:type="dxa"/>
          <w:right w:w="62" w:type="dxa"/>
        </w:tblCellMar>
        <w:tblLook w:val="0000"/>
      </w:tblPr>
      <w:tblGrid>
        <w:gridCol w:w="9196"/>
      </w:tblGrid>
      <w:tr w:rsidTr="00577F2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23500">
            <w:pPr>
              <w:pStyle w:val="BodyText"/>
              <w:rPr>
                <w:lang w:val="en-NZ"/>
              </w:rPr>
            </w:pPr>
            <w:r w:rsidRPr="00E23500">
              <w:t>Evidence required to demonstrate competence in this unit must be relevant to and satisfy all of the requirements of the elements and performance criteria on at least one occasion and include:</w:t>
            </w:r>
          </w:p>
        </w:tc>
      </w:tr>
      <w:tr w:rsidTr="00577F2C">
        <w:tblPrEx>
          <w:tblW w:w="0" w:type="auto"/>
          <w:tblCellMar>
            <w:left w:w="62" w:type="dxa"/>
            <w:right w:w="62" w:type="dxa"/>
          </w:tblCellMar>
          <w:tblLook w:val="0000"/>
        </w:tblPrEx>
        <w:trPr>
          <w:trHeight w:val="1557"/>
        </w:trPr>
        <w:tc>
          <w:tcPr>
            <w:tcW w:w="0" w:type="auto"/>
            <w:tcBorders>
              <w:top w:val="nil"/>
              <w:left w:val="nil"/>
              <w:bottom w:val="nil"/>
              <w:right w:val="nil"/>
            </w:tcBorders>
            <w:tcMar>
              <w:top w:w="0" w:type="dxa"/>
              <w:left w:w="62" w:type="dxa"/>
              <w:bottom w:w="0" w:type="dxa"/>
              <w:right w:w="62" w:type="dxa"/>
            </w:tcMar>
          </w:tcPr>
          <w:p w:rsidR="00000000" w:rsidRPr="00E23500" w:rsidP="00E23500">
            <w:pPr>
              <w:pStyle w:val="ListBullet"/>
            </w:pPr>
            <w:r w:rsidRPr="00E23500">
              <w:t>identifying activities carried out in a r</w:t>
            </w:r>
            <w:r w:rsidRPr="00E23500">
              <w:t xml:space="preserve">ail yard or siding </w:t>
            </w:r>
          </w:p>
          <w:p w:rsidR="00000000" w:rsidRPr="00E23500" w:rsidP="00E23500">
            <w:pPr>
              <w:pStyle w:val="ListBullet"/>
            </w:pPr>
            <w:r w:rsidRPr="00E23500">
              <w:t>identifying job hazards and possible safety events and taking required action to minimise, control or eliminate identified hazards</w:t>
            </w:r>
          </w:p>
          <w:p w:rsidR="00000000" w:rsidRPr="00E23500" w:rsidP="00E23500">
            <w:pPr>
              <w:pStyle w:val="ListBullet"/>
            </w:pPr>
            <w:r w:rsidRPr="00E23500">
              <w:t xml:space="preserve">identifying layout, main features and equipment in a rail yard or siding </w:t>
            </w:r>
          </w:p>
          <w:p w:rsidR="00000000" w:rsidRPr="00E23500" w:rsidP="00E23500">
            <w:pPr>
              <w:pStyle w:val="ListBullet"/>
            </w:pPr>
            <w:r w:rsidRPr="00E23500">
              <w:t>interpreting and following oper</w:t>
            </w:r>
            <w:r w:rsidRPr="00E23500">
              <w:t>ational instructions.</w:t>
            </w:r>
          </w:p>
        </w:tc>
      </w:tr>
    </w:tbl>
    <w:p w:rsidR="00000000" w:rsidRPr="00E23500" w:rsidP="00E23500">
      <w:pPr>
        <w:pStyle w:val="BodyText"/>
      </w:pPr>
    </w:p>
    <w:p w:rsidR="00000000" w:rsidRPr="00E23500" w:rsidP="00E23500">
      <w:pPr>
        <w:pStyle w:val="AllowPageBreak"/>
      </w:pPr>
    </w:p>
    <w:p w:rsidR="00000000" w:rsidRPr="00E23500" w:rsidP="00E23500">
      <w:pPr>
        <w:pStyle w:val="Heading1"/>
      </w:pPr>
      <w:bookmarkStart w:id="3" w:name="O_749524"/>
      <w:bookmarkEnd w:id="3"/>
      <w:r w:rsidRPr="00E23500">
        <w:t>Knowledge Evidence</w:t>
      </w:r>
    </w:p>
    <w:tbl>
      <w:tblPr>
        <w:tblW w:w="0" w:type="auto"/>
        <w:tblCellMar>
          <w:left w:w="62" w:type="dxa"/>
          <w:right w:w="62" w:type="dxa"/>
        </w:tblCellMar>
        <w:tblLook w:val="0000"/>
      </w:tblPr>
      <w:tblGrid>
        <w:gridCol w:w="9196"/>
      </w:tblGrid>
      <w:tr w:rsidTr="00577F2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23500">
            <w:pPr>
              <w:pStyle w:val="BodyText"/>
              <w:rPr>
                <w:lang w:val="en-NZ"/>
              </w:rPr>
            </w:pPr>
            <w:r w:rsidRPr="00E23500">
              <w:t>Evidence required to demonstrate competence in this unit must be relevant to and satisfy all of the requirements of the elements and performance criteria and include knowledge of:</w:t>
            </w:r>
          </w:p>
        </w:tc>
      </w:tr>
      <w:tr w:rsidTr="00577F2C">
        <w:tblPrEx>
          <w:tblW w:w="0" w:type="auto"/>
          <w:tblCellMar>
            <w:left w:w="62" w:type="dxa"/>
            <w:right w:w="62" w:type="dxa"/>
          </w:tblCellMar>
          <w:tblLook w:val="0000"/>
        </w:tblPrEx>
        <w:trPr>
          <w:trHeight w:val="371"/>
        </w:trPr>
        <w:tc>
          <w:tcPr>
            <w:tcW w:w="0" w:type="auto"/>
            <w:tcBorders>
              <w:top w:val="nil"/>
              <w:left w:val="nil"/>
              <w:bottom w:val="nil"/>
              <w:right w:val="nil"/>
            </w:tcBorders>
            <w:tcMar>
              <w:top w:w="0" w:type="dxa"/>
              <w:left w:w="62" w:type="dxa"/>
              <w:bottom w:w="0" w:type="dxa"/>
              <w:right w:w="62" w:type="dxa"/>
            </w:tcMar>
          </w:tcPr>
          <w:p w:rsidR="00000000" w:rsidRPr="00E23500" w:rsidP="00E23500">
            <w:pPr>
              <w:pStyle w:val="ListBullet"/>
            </w:pPr>
            <w:r w:rsidRPr="00E23500">
              <w:t>above and below ground services</w:t>
            </w:r>
          </w:p>
          <w:p w:rsidR="00000000" w:rsidRPr="00E23500" w:rsidP="00E23500">
            <w:pPr>
              <w:pStyle w:val="ListBullet"/>
            </w:pPr>
            <w:r w:rsidRPr="00E23500">
              <w:t>features of track, layout and geometry</w:t>
            </w:r>
          </w:p>
          <w:p w:rsidR="00000000" w:rsidRPr="00E23500" w:rsidP="00E23500">
            <w:pPr>
              <w:pStyle w:val="ListBullet"/>
            </w:pPr>
            <w:r w:rsidRPr="00E23500">
              <w:t>overhead and/or electrical infrastructure</w:t>
            </w:r>
          </w:p>
          <w:p w:rsidR="00000000" w:rsidRPr="00E23500" w:rsidP="00E23500">
            <w:pPr>
              <w:pStyle w:val="ListBullet"/>
            </w:pPr>
            <w:r w:rsidRPr="00E23500">
              <w:t>primary rail activities and safety management systems</w:t>
            </w:r>
          </w:p>
          <w:p w:rsidR="00000000" w:rsidRPr="00E23500" w:rsidP="00E23500">
            <w:pPr>
              <w:pStyle w:val="ListBullet"/>
            </w:pPr>
            <w:r w:rsidRPr="00E23500">
              <w:t>rail, rail track vehicles and rolling stock</w:t>
            </w:r>
          </w:p>
          <w:p w:rsidR="00000000" w:rsidRPr="00E23500" w:rsidP="00E23500">
            <w:pPr>
              <w:pStyle w:val="ListBullet"/>
            </w:pPr>
            <w:r w:rsidRPr="00E23500">
              <w:t>relevant communications systems and procedures</w:t>
            </w:r>
          </w:p>
          <w:p w:rsidR="00000000" w:rsidRPr="00E23500" w:rsidP="00E23500">
            <w:pPr>
              <w:pStyle w:val="ListBullet"/>
            </w:pPr>
            <w:r w:rsidRPr="00E23500">
              <w:t>relevant rail danger zones</w:t>
            </w:r>
          </w:p>
          <w:p w:rsidR="00000000" w:rsidRPr="00E23500" w:rsidP="00E23500">
            <w:pPr>
              <w:pStyle w:val="ListBullet"/>
            </w:pPr>
            <w:r w:rsidRPr="00E23500">
              <w:t>relevant sections of applicable state/territory legislated rail safety requirements, codes of practice and/or guidelines</w:t>
            </w:r>
          </w:p>
          <w:p w:rsidR="00000000" w:rsidRPr="00E23500" w:rsidP="00E23500">
            <w:pPr>
              <w:pStyle w:val="ListBullet"/>
            </w:pPr>
            <w:r w:rsidRPr="00E23500">
              <w:t>track components and layout</w:t>
            </w:r>
          </w:p>
          <w:p w:rsidR="00000000" w:rsidRPr="00E23500" w:rsidP="00E23500">
            <w:pPr>
              <w:pStyle w:val="ListBullet"/>
            </w:pPr>
            <w:r w:rsidRPr="00E23500">
              <w:t>track, trackside equipment and ya</w:t>
            </w:r>
            <w:r w:rsidRPr="00E23500">
              <w:t>rd structure terminology.</w:t>
            </w:r>
          </w:p>
        </w:tc>
      </w:tr>
    </w:tbl>
    <w:p w:rsidR="00000000" w:rsidRPr="00E23500" w:rsidP="00E23500">
      <w:pPr>
        <w:pStyle w:val="BodyText"/>
      </w:pPr>
    </w:p>
    <w:p w:rsidR="00000000" w:rsidRPr="00E23500" w:rsidP="00E23500">
      <w:pPr>
        <w:pStyle w:val="AllowPageBreak"/>
      </w:pPr>
    </w:p>
    <w:p w:rsidR="00000000" w:rsidRPr="00E23500" w:rsidP="00E23500">
      <w:pPr>
        <w:pStyle w:val="Heading1"/>
      </w:pPr>
      <w:bookmarkStart w:id="4" w:name="O_749525"/>
      <w:bookmarkEnd w:id="4"/>
      <w:r w:rsidRPr="00E23500">
        <w:t>Assessment Conditions</w:t>
      </w:r>
    </w:p>
    <w:p w:rsidR="00000000" w:rsidRPr="00E23500" w:rsidP="00577F2C">
      <w:pPr>
        <w:pStyle w:val="BodyText"/>
      </w:pPr>
      <w:r w:rsidRPr="00E23500">
        <w:t xml:space="preserve">As a minimum, assessors must satisfy applicable regulatory requirements, which include requirements in the </w:t>
      </w:r>
      <w:r w:rsidRPr="00E23500">
        <w:rPr>
          <w:rStyle w:val="Emphasis"/>
        </w:rPr>
        <w:t>Standards for Registered Training Organisations</w:t>
      </w:r>
      <w:r w:rsidRPr="00E23500">
        <w:t xml:space="preserve"> current at the time of assessment.</w:t>
      </w:r>
      <w:r w:rsidRPr="00E23500">
        <w:t xml:space="preserve"> </w:t>
      </w:r>
    </w:p>
    <w:p w:rsidR="00000000" w:rsidRPr="00E23500" w:rsidP="00577F2C">
      <w:pPr>
        <w:pStyle w:val="BodyText"/>
      </w:pPr>
      <w:r w:rsidRPr="00E23500">
        <w:t xml:space="preserve">As a minimum, assessment must satisfy applicable regulatory requirements, which include requirements in the </w:t>
      </w:r>
      <w:r w:rsidRPr="00E23500">
        <w:rPr>
          <w:rStyle w:val="Emphasis"/>
        </w:rPr>
        <w:t>Standards for Registered Training Organisations</w:t>
      </w:r>
      <w:r w:rsidRPr="00E23500">
        <w:t xml:space="preserve"> current at the time of assessment.</w:t>
      </w:r>
    </w:p>
    <w:p w:rsidR="00000000" w:rsidRPr="00E23500" w:rsidP="00577F2C">
      <w:pPr>
        <w:pStyle w:val="BodyText"/>
      </w:pPr>
      <w:r w:rsidRPr="00E23500">
        <w:t>Assessment must occur in workplace operational situations or, w</w:t>
      </w:r>
      <w:r w:rsidRPr="00E23500">
        <w:t>here this is not available, in simulated workplace operational situations that replicate rail workplace conditions.</w:t>
      </w:r>
    </w:p>
    <w:p w:rsidR="00000000" w:rsidRPr="00E23500" w:rsidP="00577F2C">
      <w:pPr>
        <w:pStyle w:val="BodyText"/>
      </w:pPr>
      <w:r w:rsidRPr="00E23500">
        <w:t xml:space="preserve">Assessment processes and techniques must be appropriate to the language, literacy and numeracy requirements of the work being performed and </w:t>
      </w:r>
      <w:r w:rsidRPr="00E23500">
        <w:t>the needs of the candidate.</w:t>
      </w:r>
    </w:p>
    <w:p w:rsidR="00000000" w:rsidRPr="00E23500" w:rsidP="00577F2C">
      <w:pPr>
        <w:pStyle w:val="BodyText"/>
      </w:pPr>
      <w:r w:rsidRPr="00E23500">
        <w:t>Resources for assessment may include:</w:t>
      </w:r>
    </w:p>
    <w:p w:rsidR="00000000" w:rsidRPr="00E23500" w:rsidP="00E23500">
      <w:pPr>
        <w:pStyle w:val="ListBullet"/>
      </w:pPr>
      <w:r w:rsidRPr="00E23500">
        <w:t>a range of relevant exercises, case studies and/or simulations</w:t>
      </w:r>
    </w:p>
    <w:p w:rsidR="00000000" w:rsidRPr="00E23500" w:rsidP="00E23500">
      <w:pPr>
        <w:pStyle w:val="ListBullet"/>
      </w:pPr>
      <w:r w:rsidRPr="00E23500">
        <w:t>relevant and appropriate materials, tools, equipment and personal protective equipment currently used in industry</w:t>
      </w:r>
    </w:p>
    <w:p w:rsidR="00577F2C" w:rsidP="00E23500">
      <w:pPr>
        <w:pStyle w:val="ListBullet"/>
      </w:pPr>
      <w:r w:rsidRPr="00E23500">
        <w:t>applicable documentation including workplace procedures, regulations, codes of practice and operation manuals</w:t>
      </w:r>
    </w:p>
    <w:p w:rsidR="00577F2C" w:rsidP="00E23500">
      <w:pPr>
        <w:pStyle w:val="ListBullet"/>
      </w:pPr>
    </w:p>
    <w:p w:rsidR="00000000" w:rsidRPr="00E23500" w:rsidP="00E23500">
      <w:pPr>
        <w:pStyle w:val="Heading1"/>
      </w:pPr>
      <w:bookmarkStart w:id="5" w:name="O_749528"/>
      <w:bookmarkEnd w:id="5"/>
      <w:r w:rsidRPr="00E23500">
        <w:t>Links</w:t>
      </w:r>
    </w:p>
    <w:p w:rsidR="00000000" w:rsidRPr="00E23500" w:rsidP="00577F2C">
      <w:pPr>
        <w:pStyle w:val="BodyText"/>
      </w:pPr>
      <w:r w:rsidRPr="00E2350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91003">
        <w:rPr>
          <w:rStyle w:val="Hyperlink"/>
        </w:rPr>
        <w:t>https://vetnet.gov.au/Pages/TrainingDocs.aspx?q=df441c6e-213d-43e3-874c-0b3f7036d851</w:t>
      </w:r>
      <w:r>
        <w:fldChar w:fldCharType="end"/>
      </w:r>
    </w:p>
    <w:p w:rsidR="00000000" w:rsidRPr="00E23500" w:rsidP="00E23500"/>
    <w:sectPr w:rsidSect="00E235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00" w:rsidRPr="00577F2C" w:rsidP="00577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C" w:rsidP="00E23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7F2C" w:rsidP="00E235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7F2C" w:rsidP="00E23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500" w:rsidRPr="00577F2C" w:rsidP="00577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2C" w:rsidRPr="002D2AF8" w:rsidP="00E23500">
    <w:pPr>
      <w:pStyle w:val="Header"/>
      <w:framePr w:wrap="around"/>
    </w:pPr>
    <w:r>
      <w:fldChar w:fldCharType="begin"/>
    </w:r>
    <w:r>
      <w:instrText xml:space="preserve"> TITLE   \* MERGEFORMAT </w:instrText>
    </w:r>
    <w:r>
      <w:fldChar w:fldCharType="separate"/>
    </w:r>
    <w:r>
      <w:t>Assessment Requirements for TLIB2122 Apply awareness of fundamentals of rail operations in yards or sidings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577F2C" w:rsidP="00E23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3AD8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5EE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500"/>
    <w:pPr>
      <w:spacing w:before="360" w:after="60"/>
      <w:outlineLvl w:val="0"/>
    </w:pPr>
    <w:rPr>
      <w:sz w:val="32"/>
    </w:rPr>
  </w:style>
  <w:style w:type="paragraph" w:styleId="Heading2">
    <w:name w:val="heading 2"/>
    <w:basedOn w:val="HeadingBase"/>
    <w:next w:val="BodyText"/>
    <w:link w:val="Heading2Char"/>
    <w:qFormat/>
    <w:rsid w:val="00E23500"/>
    <w:pPr>
      <w:keepLines/>
      <w:spacing w:before="240" w:after="120"/>
      <w:outlineLvl w:val="1"/>
    </w:pPr>
    <w:rPr>
      <w:sz w:val="28"/>
      <w:szCs w:val="40"/>
    </w:rPr>
  </w:style>
  <w:style w:type="paragraph" w:styleId="Heading3">
    <w:name w:val="heading 3"/>
    <w:basedOn w:val="HeadingBase"/>
    <w:next w:val="BodyText"/>
    <w:link w:val="Heading3Char"/>
    <w:qFormat/>
    <w:rsid w:val="00E23500"/>
    <w:pPr>
      <w:spacing w:before="180" w:after="120"/>
      <w:outlineLvl w:val="2"/>
    </w:pPr>
    <w:rPr>
      <w:spacing w:val="-10"/>
      <w:kern w:val="32"/>
    </w:rPr>
  </w:style>
  <w:style w:type="paragraph" w:styleId="Heading4">
    <w:name w:val="heading 4"/>
    <w:basedOn w:val="HeadingBase"/>
    <w:next w:val="BodyText"/>
    <w:link w:val="Heading4Char"/>
    <w:qFormat/>
    <w:rsid w:val="00E23500"/>
    <w:pPr>
      <w:spacing w:before="160" w:after="120"/>
      <w:outlineLvl w:val="3"/>
    </w:pPr>
    <w:rPr>
      <w:sz w:val="22"/>
    </w:rPr>
  </w:style>
  <w:style w:type="paragraph" w:styleId="Heading5">
    <w:name w:val="heading 5"/>
    <w:basedOn w:val="HeadingBase"/>
    <w:next w:val="Normal"/>
    <w:link w:val="Heading5Char"/>
    <w:qFormat/>
    <w:rsid w:val="00E23500"/>
    <w:pPr>
      <w:spacing w:before="80"/>
      <w:outlineLvl w:val="4"/>
    </w:pPr>
    <w:rPr>
      <w:color w:val="918585"/>
      <w:sz w:val="20"/>
    </w:rPr>
  </w:style>
  <w:style w:type="paragraph" w:styleId="Heading6">
    <w:name w:val="heading 6"/>
    <w:basedOn w:val="HeadingBase"/>
    <w:next w:val="Normal"/>
    <w:link w:val="Heading6Char"/>
    <w:qFormat/>
    <w:rsid w:val="00E23500"/>
    <w:pPr>
      <w:spacing w:before="60"/>
      <w:outlineLvl w:val="5"/>
    </w:pPr>
    <w:rPr>
      <w:color w:val="918585"/>
      <w:sz w:val="20"/>
    </w:rPr>
  </w:style>
  <w:style w:type="paragraph" w:styleId="Heading7">
    <w:name w:val="heading 7"/>
    <w:basedOn w:val="Normal"/>
    <w:next w:val="Normal"/>
    <w:link w:val="Heading7Char"/>
    <w:qFormat/>
    <w:rsid w:val="00E23500"/>
    <w:pPr>
      <w:ind w:left="720"/>
      <w:outlineLvl w:val="6"/>
    </w:pPr>
    <w:rPr>
      <w:i/>
    </w:rPr>
  </w:style>
  <w:style w:type="paragraph" w:styleId="Heading8">
    <w:name w:val="heading 8"/>
    <w:basedOn w:val="Normal"/>
    <w:next w:val="Normal"/>
    <w:link w:val="Heading8Char"/>
    <w:qFormat/>
    <w:rsid w:val="00E23500"/>
    <w:pPr>
      <w:ind w:left="720"/>
      <w:outlineLvl w:val="7"/>
    </w:pPr>
    <w:rPr>
      <w:i/>
    </w:rPr>
  </w:style>
  <w:style w:type="paragraph" w:styleId="Heading9">
    <w:name w:val="heading 9"/>
    <w:basedOn w:val="Normal"/>
    <w:next w:val="Normal"/>
    <w:link w:val="Heading9Char"/>
    <w:qFormat/>
    <w:rsid w:val="00E23500"/>
    <w:pPr>
      <w:ind w:left="720"/>
      <w:outlineLvl w:val="8"/>
    </w:pPr>
    <w:rPr>
      <w:i/>
    </w:rPr>
  </w:style>
  <w:style w:type="character" w:default="1" w:styleId="DefaultParagraphFont">
    <w:name w:val="Default Paragraph Font"/>
    <w:uiPriority w:val="1"/>
    <w:unhideWhenUsed/>
    <w:rsid w:val="00E23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500"/>
  </w:style>
  <w:style w:type="character" w:customStyle="1" w:styleId="Heading1Char">
    <w:name w:val="Heading 1 Char"/>
    <w:basedOn w:val="DefaultParagraphFont"/>
    <w:link w:val="Heading1"/>
    <w:rsid w:val="00E23500"/>
    <w:rPr>
      <w:rFonts w:ascii="Times New Roman" w:eastAsia="Times New Roman" w:hAnsi="Times New Roman" w:cs="Times New Roman"/>
      <w:b/>
      <w:sz w:val="32"/>
      <w:szCs w:val="20"/>
      <w:lang w:eastAsia="en-US"/>
    </w:rPr>
  </w:style>
  <w:style w:type="paragraph" w:styleId="BodyText">
    <w:name w:val="Body Text"/>
    <w:basedOn w:val="Normal"/>
    <w:link w:val="BodyTextChar"/>
    <w:rsid w:val="00E23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500"/>
    <w:rPr>
      <w:rFonts w:ascii="Times New Roman" w:eastAsia="Times New Roman" w:hAnsi="Times New Roman" w:cs="Times New Roman"/>
      <w:sz w:val="24"/>
      <w:lang w:eastAsia="en-US"/>
    </w:rPr>
  </w:style>
  <w:style w:type="paragraph" w:styleId="ListBullet">
    <w:name w:val="List Bullet"/>
    <w:basedOn w:val="List"/>
    <w:rsid w:val="00E23500"/>
    <w:pPr>
      <w:numPr>
        <w:numId w:val="11"/>
      </w:numPr>
      <w:tabs>
        <w:tab w:val="clear" w:pos="340"/>
      </w:tabs>
      <w:spacing w:before="40" w:after="40"/>
    </w:pPr>
  </w:style>
  <w:style w:type="character" w:styleId="Emphasis">
    <w:name w:val="Emphasis"/>
    <w:basedOn w:val="DefaultParagraphFont"/>
    <w:qFormat/>
    <w:rsid w:val="00E23500"/>
    <w:rPr>
      <w:i/>
    </w:rPr>
  </w:style>
  <w:style w:type="paragraph" w:customStyle="1" w:styleId="SuperHeading">
    <w:name w:val="SuperHeading"/>
    <w:basedOn w:val="Normal"/>
    <w:rsid w:val="00E23500"/>
    <w:pPr>
      <w:spacing w:before="240" w:after="120"/>
      <w:outlineLvl w:val="0"/>
    </w:pPr>
    <w:rPr>
      <w:rFonts w:ascii="Times New Roman" w:hAnsi="Times New Roman"/>
      <w:b/>
      <w:sz w:val="32"/>
    </w:rPr>
  </w:style>
  <w:style w:type="paragraph" w:customStyle="1" w:styleId="AllowPageBreak">
    <w:name w:val="AllowPageBreak"/>
    <w:rsid w:val="00E23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500"/>
    <w:rPr>
      <w:rFonts w:ascii="Courier New" w:eastAsia="Times New Roman" w:hAnsi="Courier New" w:cs="Times New Roman"/>
      <w:i/>
      <w:szCs w:val="20"/>
      <w:lang w:eastAsia="en-US"/>
    </w:rPr>
  </w:style>
  <w:style w:type="paragraph" w:customStyle="1" w:styleId="HeadingBase">
    <w:name w:val="Heading Base"/>
    <w:rsid w:val="00E23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500"/>
    <w:pPr>
      <w:tabs>
        <w:tab w:val="right" w:leader="dot" w:pos="9072"/>
      </w:tabs>
      <w:ind w:left="567"/>
    </w:pPr>
    <w:rPr>
      <w:szCs w:val="22"/>
    </w:rPr>
  </w:style>
  <w:style w:type="paragraph" w:customStyle="1" w:styleId="TOCBase">
    <w:name w:val="TOC Base"/>
    <w:rsid w:val="00E23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500"/>
    <w:pPr>
      <w:tabs>
        <w:tab w:val="right" w:leader="dot" w:pos="9072"/>
      </w:tabs>
      <w:spacing w:before="40" w:after="40"/>
      <w:ind w:left="284"/>
    </w:pPr>
    <w:rPr>
      <w:rFonts w:ascii="Times New Roman" w:hAnsi="Times New Roman"/>
    </w:rPr>
  </w:style>
  <w:style w:type="paragraph" w:styleId="TOC1">
    <w:name w:val="toc 1"/>
    <w:basedOn w:val="TOCBase"/>
    <w:next w:val="Normal"/>
    <w:rsid w:val="00E23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500"/>
    <w:rPr>
      <w:rFonts w:ascii="Times New Roman" w:eastAsia="Times New Roman" w:hAnsi="Times New Roman" w:cs="Times New Roman"/>
      <w:sz w:val="16"/>
      <w:lang w:eastAsia="en-US"/>
    </w:rPr>
  </w:style>
  <w:style w:type="paragraph" w:styleId="Title">
    <w:name w:val="Title"/>
    <w:basedOn w:val="HeadingBase"/>
    <w:link w:val="TitleChar"/>
    <w:qFormat/>
    <w:rsid w:val="00E23500"/>
    <w:pPr>
      <w:spacing w:before="5040"/>
      <w:jc w:val="center"/>
    </w:pPr>
    <w:rPr>
      <w:sz w:val="48"/>
      <w:szCs w:val="72"/>
      <w:lang w:val="en-US"/>
    </w:rPr>
  </w:style>
  <w:style w:type="character" w:customStyle="1" w:styleId="TitleChar">
    <w:name w:val="Title Char"/>
    <w:basedOn w:val="DefaultParagraphFont"/>
    <w:link w:val="Title"/>
    <w:rsid w:val="00E23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500"/>
    <w:pPr>
      <w:tabs>
        <w:tab w:val="left" w:pos="3600"/>
        <w:tab w:val="left" w:pos="3958"/>
      </w:tabs>
    </w:pPr>
  </w:style>
  <w:style w:type="paragraph" w:styleId="List">
    <w:name w:val="List"/>
    <w:basedOn w:val="BodyText"/>
    <w:next w:val="BodyText"/>
    <w:rsid w:val="00E23500"/>
    <w:pPr>
      <w:tabs>
        <w:tab w:val="left" w:pos="340"/>
      </w:tabs>
      <w:spacing w:before="60" w:after="60"/>
      <w:ind w:left="340" w:hanging="340"/>
    </w:pPr>
  </w:style>
  <w:style w:type="paragraph" w:customStyle="1" w:styleId="Note">
    <w:name w:val="Note"/>
    <w:basedOn w:val="BodyText"/>
    <w:rsid w:val="00E235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3500"/>
    <w:rPr>
      <w:b/>
      <w:spacing w:val="0"/>
    </w:rPr>
  </w:style>
  <w:style w:type="paragraph" w:customStyle="1" w:styleId="SuperTitle">
    <w:name w:val="SuperTitle"/>
    <w:basedOn w:val="Title"/>
    <w:rsid w:val="00E23500"/>
    <w:pPr>
      <w:framePr w:wrap="auto" w:hAnchor="text" w:y="6049"/>
    </w:pPr>
    <w:rPr>
      <w:color w:val="000000"/>
      <w:sz w:val="40"/>
    </w:rPr>
  </w:style>
  <w:style w:type="paragraph" w:customStyle="1" w:styleId="TOCTitle">
    <w:name w:val="TOCTitle"/>
    <w:basedOn w:val="Heading1"/>
    <w:rsid w:val="00E23500"/>
    <w:pPr>
      <w:spacing w:after="240"/>
      <w:jc w:val="center"/>
      <w:outlineLvl w:val="9"/>
    </w:pPr>
    <w:rPr>
      <w:caps/>
    </w:rPr>
  </w:style>
  <w:style w:type="paragraph" w:customStyle="1" w:styleId="Version">
    <w:name w:val="Version"/>
    <w:rsid w:val="00E235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500"/>
    <w:pPr>
      <w:numPr>
        <w:numId w:val="12"/>
      </w:numPr>
      <w:tabs>
        <w:tab w:val="clear" w:pos="680"/>
      </w:tabs>
    </w:pPr>
  </w:style>
  <w:style w:type="paragraph" w:styleId="Index1">
    <w:name w:val="index 1"/>
    <w:basedOn w:val="Normal"/>
    <w:next w:val="Normal"/>
    <w:semiHidden/>
    <w:rsid w:val="00E23500"/>
    <w:pPr>
      <w:keepNext w:val="0"/>
      <w:tabs>
        <w:tab w:val="right" w:pos="4176"/>
      </w:tabs>
      <w:ind w:left="198" w:hanging="198"/>
    </w:pPr>
    <w:rPr>
      <w:rFonts w:ascii="Garamond" w:hAnsi="Garamond"/>
    </w:rPr>
  </w:style>
  <w:style w:type="paragraph" w:styleId="IndexHeading">
    <w:name w:val="index heading"/>
    <w:basedOn w:val="Normal"/>
    <w:next w:val="Index1"/>
    <w:semiHidden/>
    <w:rsid w:val="00E23500"/>
    <w:pPr>
      <w:spacing w:before="120" w:after="120"/>
    </w:pPr>
    <w:rPr>
      <w:rFonts w:ascii="Arial" w:hAnsi="Arial"/>
      <w:b/>
      <w:color w:val="918585"/>
      <w:sz w:val="24"/>
    </w:rPr>
  </w:style>
  <w:style w:type="paragraph" w:styleId="Header">
    <w:name w:val="header"/>
    <w:basedOn w:val="Normal"/>
    <w:link w:val="HeaderChar"/>
    <w:rsid w:val="00E23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500"/>
    <w:rPr>
      <w:rFonts w:ascii="Times New Roman" w:eastAsia="Times New Roman" w:hAnsi="Times New Roman" w:cs="Times New Roman"/>
      <w:sz w:val="16"/>
      <w:szCs w:val="20"/>
      <w:lang w:val="en-GB" w:eastAsia="en-US"/>
    </w:rPr>
  </w:style>
  <w:style w:type="paragraph" w:customStyle="1" w:styleId="Chapter">
    <w:name w:val="Chapter"/>
    <w:basedOn w:val="Normal"/>
    <w:rsid w:val="00E23500"/>
    <w:pPr>
      <w:spacing w:before="240"/>
    </w:pPr>
    <w:rPr>
      <w:rFonts w:ascii="Times New Roman" w:hAnsi="Times New Roman"/>
      <w:smallCaps/>
      <w:spacing w:val="80"/>
      <w:sz w:val="28"/>
    </w:rPr>
  </w:style>
  <w:style w:type="paragraph" w:customStyle="1" w:styleId="InChapter">
    <w:name w:val="InChapter"/>
    <w:basedOn w:val="Heading3"/>
    <w:rsid w:val="00E23500"/>
    <w:pPr>
      <w:spacing w:after="240"/>
      <w:outlineLvl w:val="9"/>
    </w:pPr>
    <w:rPr>
      <w:noProof/>
    </w:rPr>
  </w:style>
  <w:style w:type="paragraph" w:styleId="Index2">
    <w:name w:val="index 2"/>
    <w:basedOn w:val="Normal"/>
    <w:next w:val="Normal"/>
    <w:semiHidden/>
    <w:rsid w:val="00E23500"/>
    <w:pPr>
      <w:tabs>
        <w:tab w:val="right" w:pos="4176"/>
      </w:tabs>
      <w:ind w:left="568" w:hanging="284"/>
    </w:pPr>
    <w:rPr>
      <w:rFonts w:ascii="Garamond" w:hAnsi="Garamond"/>
    </w:rPr>
  </w:style>
  <w:style w:type="paragraph" w:customStyle="1" w:styleId="Byline">
    <w:name w:val="Byline"/>
    <w:rsid w:val="00E23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500"/>
    <w:pPr>
      <w:tabs>
        <w:tab w:val="clear" w:pos="3600"/>
        <w:tab w:val="clear" w:pos="3958"/>
      </w:tabs>
      <w:jc w:val="right"/>
    </w:pPr>
  </w:style>
  <w:style w:type="paragraph" w:styleId="Caption">
    <w:name w:val="caption"/>
    <w:basedOn w:val="BodyText"/>
    <w:next w:val="Normal"/>
    <w:qFormat/>
    <w:rsid w:val="00E23500"/>
    <w:pPr>
      <w:framePr w:w="2268" w:hSpace="181" w:vSpace="181" w:wrap="around" w:vAnchor="text" w:hAnchor="page" w:x="1135" w:y="285" w:anchorLock="1"/>
    </w:pPr>
    <w:rPr>
      <w:i/>
    </w:rPr>
  </w:style>
  <w:style w:type="paragraph" w:customStyle="1" w:styleId="MiniTOCTitle">
    <w:name w:val="MiniTOCTitle"/>
    <w:basedOn w:val="Heading4"/>
    <w:rsid w:val="00E23500"/>
    <w:pPr>
      <w:spacing w:before="240"/>
      <w:outlineLvl w:val="9"/>
    </w:pPr>
    <w:rPr>
      <w:noProof/>
      <w:sz w:val="24"/>
    </w:rPr>
  </w:style>
  <w:style w:type="paragraph" w:customStyle="1" w:styleId="MiniTOCItem">
    <w:name w:val="MiniTOCItem"/>
    <w:basedOn w:val="ListBullet"/>
    <w:rsid w:val="00E23500"/>
    <w:pPr>
      <w:numPr>
        <w:numId w:val="0"/>
      </w:numPr>
      <w:tabs>
        <w:tab w:val="right" w:leader="dot" w:pos="6521"/>
      </w:tabs>
      <w:spacing w:before="0" w:after="0"/>
    </w:pPr>
  </w:style>
  <w:style w:type="paragraph" w:customStyle="1" w:styleId="TOFTitle">
    <w:name w:val="TOFTitle"/>
    <w:basedOn w:val="TOCTitle"/>
    <w:rsid w:val="00E23500"/>
  </w:style>
  <w:style w:type="paragraph" w:styleId="TableofFigures">
    <w:name w:val="table of figures"/>
    <w:basedOn w:val="Normal"/>
    <w:next w:val="Normal"/>
    <w:semiHidden/>
    <w:rsid w:val="00E23500"/>
    <w:pPr>
      <w:tabs>
        <w:tab w:val="right" w:leader="dot" w:pos="9072"/>
      </w:tabs>
      <w:ind w:left="970" w:hanging="403"/>
    </w:pPr>
    <w:rPr>
      <w:rFonts w:ascii="Times New Roman" w:hAnsi="Times New Roman"/>
      <w:b/>
    </w:rPr>
  </w:style>
  <w:style w:type="paragraph" w:styleId="ListNumber">
    <w:name w:val="List Number"/>
    <w:basedOn w:val="List"/>
    <w:rsid w:val="00E23500"/>
    <w:pPr>
      <w:numPr>
        <w:numId w:val="14"/>
      </w:numPr>
      <w:tabs>
        <w:tab w:val="clear" w:pos="340"/>
      </w:tabs>
    </w:pPr>
  </w:style>
  <w:style w:type="character" w:customStyle="1" w:styleId="WingdingSymbols">
    <w:name w:val="Wingding Symbols"/>
    <w:rsid w:val="00E23500"/>
    <w:rPr>
      <w:rFonts w:ascii="Wingdings" w:hAnsi="Wingdings"/>
    </w:rPr>
  </w:style>
  <w:style w:type="paragraph" w:customStyle="1" w:styleId="TableHeading">
    <w:name w:val="Table Heading"/>
    <w:basedOn w:val="HeadingBase"/>
    <w:rsid w:val="00E23500"/>
    <w:pPr>
      <w:keepLines/>
      <w:pBdr>
        <w:bottom w:val="single" w:sz="6" w:space="1" w:color="918585"/>
      </w:pBdr>
      <w:spacing w:before="240"/>
    </w:pPr>
  </w:style>
  <w:style w:type="character" w:customStyle="1" w:styleId="HotSpot">
    <w:name w:val="HotSpot"/>
    <w:rsid w:val="00E23500"/>
    <w:rPr>
      <w:color w:val="0033CC"/>
      <w:u w:val="none"/>
    </w:rPr>
  </w:style>
  <w:style w:type="paragraph" w:customStyle="1" w:styleId="BodyTextRight">
    <w:name w:val="Body Text Right"/>
    <w:basedOn w:val="BodyText"/>
    <w:rsid w:val="00E23500"/>
    <w:pPr>
      <w:spacing w:before="0" w:after="0"/>
      <w:jc w:val="right"/>
    </w:pPr>
  </w:style>
  <w:style w:type="paragraph" w:styleId="Index3">
    <w:name w:val="index 3"/>
    <w:basedOn w:val="ListNumber2"/>
    <w:next w:val="Normal"/>
    <w:semiHidden/>
    <w:rsid w:val="00E23500"/>
    <w:pPr>
      <w:numPr>
        <w:numId w:val="0"/>
      </w:numPr>
      <w:tabs>
        <w:tab w:val="right" w:leader="dot" w:pos="4176"/>
      </w:tabs>
    </w:pPr>
  </w:style>
  <w:style w:type="paragraph" w:styleId="ListNumber2">
    <w:name w:val="List Number 2"/>
    <w:basedOn w:val="List2"/>
    <w:rsid w:val="00E23500"/>
    <w:pPr>
      <w:numPr>
        <w:numId w:val="9"/>
      </w:numPr>
      <w:tabs>
        <w:tab w:val="clear" w:pos="1060"/>
      </w:tabs>
    </w:pPr>
  </w:style>
  <w:style w:type="paragraph" w:customStyle="1" w:styleId="MarginNote">
    <w:name w:val="Margin Note"/>
    <w:basedOn w:val="BodyText"/>
    <w:rsid w:val="00E23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500"/>
    <w:rPr>
      <w:sz w:val="32"/>
    </w:rPr>
  </w:style>
  <w:style w:type="paragraph" w:customStyle="1" w:styleId="HeadingProcedure">
    <w:name w:val="Heading Procedure"/>
    <w:basedOn w:val="HeadingBase"/>
    <w:next w:val="Normal"/>
    <w:rsid w:val="00E23500"/>
    <w:pPr>
      <w:tabs>
        <w:tab w:val="left" w:pos="0"/>
      </w:tabs>
      <w:spacing w:before="120" w:after="60"/>
    </w:pPr>
    <w:rPr>
      <w:i/>
      <w:color w:val="918585"/>
      <w:sz w:val="22"/>
    </w:rPr>
  </w:style>
  <w:style w:type="paragraph" w:customStyle="1" w:styleId="TableBodyText">
    <w:name w:val="Table Body Text"/>
    <w:basedOn w:val="BodyText"/>
    <w:rsid w:val="00E23500"/>
    <w:pPr>
      <w:spacing w:before="60" w:after="60"/>
    </w:pPr>
  </w:style>
  <w:style w:type="paragraph" w:styleId="ListContinue">
    <w:name w:val="List Continue"/>
    <w:basedOn w:val="List"/>
    <w:rsid w:val="00E23500"/>
    <w:pPr>
      <w:ind w:firstLine="0"/>
    </w:pPr>
  </w:style>
  <w:style w:type="paragraph" w:customStyle="1" w:styleId="ListNote">
    <w:name w:val="List Note"/>
    <w:basedOn w:val="List"/>
    <w:rsid w:val="00E23500"/>
    <w:pPr>
      <w:pBdr>
        <w:top w:val="single" w:sz="6" w:space="2" w:color="918585"/>
        <w:bottom w:val="single" w:sz="6" w:space="2" w:color="918585"/>
      </w:pBdr>
      <w:tabs>
        <w:tab w:val="left" w:pos="1021"/>
      </w:tabs>
      <w:ind w:firstLine="0"/>
    </w:pPr>
  </w:style>
  <w:style w:type="paragraph" w:customStyle="1" w:styleId="Warning">
    <w:name w:val="Warning"/>
    <w:basedOn w:val="BodyText"/>
    <w:rsid w:val="00E23500"/>
    <w:pPr>
      <w:shd w:val="clear" w:color="auto" w:fill="D9D9D9"/>
      <w:tabs>
        <w:tab w:val="left" w:pos="992"/>
      </w:tabs>
      <w:ind w:left="119" w:right="119"/>
    </w:pPr>
    <w:rPr>
      <w:sz w:val="20"/>
    </w:rPr>
  </w:style>
  <w:style w:type="paragraph" w:customStyle="1" w:styleId="MarginIcons">
    <w:name w:val="Margin Icons"/>
    <w:basedOn w:val="BodyText"/>
    <w:rsid w:val="00E23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500"/>
    <w:rPr>
      <w:rFonts w:ascii="Courier New" w:hAnsi="Courier New"/>
    </w:rPr>
  </w:style>
  <w:style w:type="paragraph" w:customStyle="1" w:styleId="NoteBullet">
    <w:name w:val="Note Bullet"/>
    <w:basedOn w:val="Note"/>
    <w:rsid w:val="00E23500"/>
    <w:pPr>
      <w:tabs>
        <w:tab w:val="clear" w:pos="680"/>
      </w:tabs>
      <w:spacing w:before="60" w:after="60"/>
    </w:pPr>
  </w:style>
  <w:style w:type="paragraph" w:customStyle="1" w:styleId="SubHeading2">
    <w:name w:val="SubHeading2"/>
    <w:basedOn w:val="HeadingBase"/>
    <w:rsid w:val="00E23500"/>
    <w:pPr>
      <w:spacing w:before="240" w:after="60"/>
    </w:pPr>
    <w:rPr>
      <w:sz w:val="20"/>
    </w:rPr>
  </w:style>
  <w:style w:type="paragraph" w:customStyle="1" w:styleId="SubHeading1">
    <w:name w:val="SubHeading1"/>
    <w:basedOn w:val="HeadingBase"/>
    <w:rsid w:val="00E23500"/>
    <w:pPr>
      <w:spacing w:before="240" w:after="60"/>
    </w:pPr>
    <w:rPr>
      <w:color w:val="918585"/>
      <w:sz w:val="22"/>
    </w:rPr>
  </w:style>
  <w:style w:type="paragraph" w:customStyle="1" w:styleId="SideHeading">
    <w:name w:val="Side Heading"/>
    <w:basedOn w:val="HeadingBase"/>
    <w:rsid w:val="00E23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500"/>
    <w:pPr>
      <w:numPr>
        <w:numId w:val="10"/>
      </w:numPr>
    </w:pPr>
  </w:style>
  <w:style w:type="paragraph" w:styleId="PlainText">
    <w:name w:val="Plain Text"/>
    <w:basedOn w:val="Normal"/>
    <w:link w:val="PlainTextChar"/>
    <w:rsid w:val="00E23500"/>
    <w:rPr>
      <w:sz w:val="20"/>
    </w:rPr>
  </w:style>
  <w:style w:type="character" w:customStyle="1" w:styleId="PlainTextChar">
    <w:name w:val="Plain Text Char"/>
    <w:basedOn w:val="DefaultParagraphFont"/>
    <w:link w:val="PlainText"/>
    <w:rsid w:val="00E23500"/>
    <w:rPr>
      <w:rFonts w:ascii="Courier New" w:eastAsia="Times New Roman" w:hAnsi="Courier New" w:cs="Times New Roman"/>
      <w:sz w:val="20"/>
      <w:szCs w:val="20"/>
      <w:lang w:eastAsia="en-US"/>
    </w:rPr>
  </w:style>
  <w:style w:type="character" w:customStyle="1" w:styleId="MenuOption">
    <w:name w:val="Menu Option"/>
    <w:basedOn w:val="DefaultParagraphFont"/>
    <w:rsid w:val="00E23500"/>
    <w:rPr>
      <w:b/>
      <w:smallCaps/>
    </w:rPr>
  </w:style>
  <w:style w:type="paragraph" w:customStyle="1" w:styleId="TableListNumber">
    <w:name w:val="Table List Number"/>
    <w:basedOn w:val="ListNumber"/>
    <w:rsid w:val="00E23500"/>
    <w:pPr>
      <w:numPr>
        <w:numId w:val="0"/>
      </w:numPr>
    </w:pPr>
  </w:style>
  <w:style w:type="paragraph" w:styleId="TOC4">
    <w:name w:val="toc 4"/>
    <w:basedOn w:val="TOCBase"/>
    <w:next w:val="Normal"/>
    <w:semiHidden/>
    <w:rsid w:val="00E23500"/>
    <w:pPr>
      <w:tabs>
        <w:tab w:val="right" w:leader="dot" w:pos="9071"/>
      </w:tabs>
      <w:ind w:left="1701"/>
    </w:pPr>
  </w:style>
  <w:style w:type="paragraph" w:customStyle="1" w:styleId="ListAlpha">
    <w:name w:val="List Alpha"/>
    <w:basedOn w:val="List"/>
    <w:rsid w:val="00E23500"/>
    <w:pPr>
      <w:numPr>
        <w:numId w:val="8"/>
      </w:numPr>
    </w:pPr>
  </w:style>
  <w:style w:type="paragraph" w:customStyle="1" w:styleId="ListAlpha2">
    <w:name w:val="List Alpha 2"/>
    <w:basedOn w:val="List2"/>
    <w:rsid w:val="00E23500"/>
    <w:pPr>
      <w:numPr>
        <w:numId w:val="7"/>
      </w:numPr>
    </w:pPr>
  </w:style>
  <w:style w:type="paragraph" w:styleId="List2">
    <w:name w:val="List 2"/>
    <w:basedOn w:val="BodyText"/>
    <w:rsid w:val="00E23500"/>
    <w:pPr>
      <w:tabs>
        <w:tab w:val="left" w:pos="680"/>
      </w:tabs>
      <w:spacing w:before="60" w:after="60"/>
      <w:ind w:left="680" w:hanging="340"/>
    </w:pPr>
  </w:style>
  <w:style w:type="paragraph" w:styleId="List3">
    <w:name w:val="List 3"/>
    <w:basedOn w:val="BodyText"/>
    <w:rsid w:val="00E23500"/>
    <w:pPr>
      <w:tabs>
        <w:tab w:val="left" w:pos="1021"/>
      </w:tabs>
      <w:spacing w:before="60" w:after="60"/>
      <w:ind w:left="1020" w:hanging="340"/>
    </w:pPr>
  </w:style>
  <w:style w:type="paragraph" w:styleId="List4">
    <w:name w:val="List 4"/>
    <w:basedOn w:val="BodyText"/>
    <w:rsid w:val="00E23500"/>
    <w:pPr>
      <w:tabs>
        <w:tab w:val="left" w:pos="1361"/>
      </w:tabs>
      <w:spacing w:before="60" w:after="60"/>
      <w:ind w:left="1361" w:hanging="340"/>
    </w:pPr>
  </w:style>
  <w:style w:type="paragraph" w:styleId="List5">
    <w:name w:val="List 5"/>
    <w:basedOn w:val="BodyText"/>
    <w:rsid w:val="00E23500"/>
    <w:pPr>
      <w:tabs>
        <w:tab w:val="left" w:pos="1701"/>
      </w:tabs>
      <w:spacing w:before="60" w:after="60"/>
      <w:ind w:left="1701" w:hanging="340"/>
    </w:pPr>
  </w:style>
  <w:style w:type="paragraph" w:styleId="ListBullet3">
    <w:name w:val="List Bullet 3"/>
    <w:basedOn w:val="List3"/>
    <w:rsid w:val="00E23500"/>
    <w:pPr>
      <w:numPr>
        <w:numId w:val="13"/>
      </w:numPr>
      <w:tabs>
        <w:tab w:val="clear" w:pos="1021"/>
      </w:tabs>
      <w:ind w:left="1037" w:hanging="357"/>
    </w:pPr>
  </w:style>
  <w:style w:type="paragraph" w:styleId="ListBullet4">
    <w:name w:val="List Bullet 4"/>
    <w:basedOn w:val="List4"/>
    <w:rsid w:val="00E23500"/>
    <w:pPr>
      <w:numPr>
        <w:numId w:val="2"/>
      </w:numPr>
      <w:tabs>
        <w:tab w:val="clear" w:pos="1361"/>
      </w:tabs>
    </w:pPr>
  </w:style>
  <w:style w:type="paragraph" w:styleId="ListBullet5">
    <w:name w:val="List Bullet 5"/>
    <w:basedOn w:val="List5"/>
    <w:rsid w:val="00E23500"/>
    <w:pPr>
      <w:numPr>
        <w:numId w:val="3"/>
      </w:numPr>
    </w:pPr>
  </w:style>
  <w:style w:type="paragraph" w:styleId="ListContinue2">
    <w:name w:val="List Continue 2"/>
    <w:basedOn w:val="List2"/>
    <w:rsid w:val="00E23500"/>
    <w:pPr>
      <w:ind w:firstLine="0"/>
    </w:pPr>
  </w:style>
  <w:style w:type="paragraph" w:styleId="ListContinue3">
    <w:name w:val="List Continue 3"/>
    <w:basedOn w:val="List3"/>
    <w:rsid w:val="00E23500"/>
    <w:pPr>
      <w:ind w:left="1021" w:firstLine="0"/>
    </w:pPr>
  </w:style>
  <w:style w:type="paragraph" w:styleId="ListContinue4">
    <w:name w:val="List Continue 4"/>
    <w:basedOn w:val="List4"/>
    <w:rsid w:val="00E23500"/>
    <w:pPr>
      <w:ind w:firstLine="0"/>
    </w:pPr>
  </w:style>
  <w:style w:type="paragraph" w:styleId="ListContinue5">
    <w:name w:val="List Continue 5"/>
    <w:basedOn w:val="List5"/>
    <w:rsid w:val="00E23500"/>
    <w:pPr>
      <w:ind w:firstLine="0"/>
    </w:pPr>
  </w:style>
  <w:style w:type="paragraph" w:styleId="ListNumber3">
    <w:name w:val="List Number 3"/>
    <w:basedOn w:val="List3"/>
    <w:rsid w:val="00E23500"/>
    <w:pPr>
      <w:numPr>
        <w:numId w:val="4"/>
      </w:numPr>
    </w:pPr>
  </w:style>
  <w:style w:type="paragraph" w:styleId="ListNumber4">
    <w:name w:val="List Number 4"/>
    <w:basedOn w:val="List4"/>
    <w:rsid w:val="00E23500"/>
    <w:pPr>
      <w:numPr>
        <w:numId w:val="5"/>
      </w:numPr>
    </w:pPr>
  </w:style>
  <w:style w:type="paragraph" w:styleId="ListNumber5">
    <w:name w:val="List Number 5"/>
    <w:basedOn w:val="List5"/>
    <w:rsid w:val="00E23500"/>
    <w:pPr>
      <w:numPr>
        <w:numId w:val="6"/>
      </w:numPr>
    </w:pPr>
  </w:style>
  <w:style w:type="paragraph" w:styleId="BlockText">
    <w:name w:val="Block Text"/>
    <w:basedOn w:val="Normal"/>
    <w:rsid w:val="00E23500"/>
    <w:pPr>
      <w:spacing w:after="120"/>
      <w:ind w:left="1440" w:right="1440"/>
    </w:pPr>
  </w:style>
  <w:style w:type="character" w:customStyle="1" w:styleId="Subscript">
    <w:name w:val="Subscript"/>
    <w:basedOn w:val="DefaultParagraphFont"/>
    <w:rsid w:val="00E23500"/>
    <w:rPr>
      <w:sz w:val="16"/>
      <w:vertAlign w:val="subscript"/>
    </w:rPr>
  </w:style>
  <w:style w:type="character" w:customStyle="1" w:styleId="Superscript">
    <w:name w:val="Superscript"/>
    <w:basedOn w:val="DefaultParagraphFont"/>
    <w:rsid w:val="00E23500"/>
    <w:rPr>
      <w:sz w:val="16"/>
      <w:vertAlign w:val="superscript"/>
    </w:rPr>
  </w:style>
  <w:style w:type="character" w:customStyle="1" w:styleId="Symbols">
    <w:name w:val="Symbols"/>
    <w:basedOn w:val="DefaultParagraphFont"/>
    <w:rsid w:val="00E23500"/>
    <w:rPr>
      <w:rFonts w:ascii="Symbol" w:hAnsi="Symbol"/>
    </w:rPr>
  </w:style>
  <w:style w:type="character" w:customStyle="1" w:styleId="MenuOptions">
    <w:name w:val="Menu Options"/>
    <w:basedOn w:val="DefaultParagraphFont"/>
    <w:rsid w:val="00E23500"/>
    <w:rPr>
      <w:rFonts w:ascii="Arial Narrow" w:hAnsi="Arial Narrow"/>
      <w:smallCaps/>
    </w:rPr>
  </w:style>
  <w:style w:type="character" w:customStyle="1" w:styleId="Buttons">
    <w:name w:val="Buttons"/>
    <w:basedOn w:val="DefaultParagraphFont"/>
    <w:rsid w:val="00E23500"/>
    <w:rPr>
      <w:b/>
    </w:rPr>
  </w:style>
  <w:style w:type="character" w:customStyle="1" w:styleId="Underlined">
    <w:name w:val="Underlined"/>
    <w:basedOn w:val="DefaultParagraphFont"/>
    <w:rsid w:val="00E23500"/>
    <w:rPr>
      <w:u w:val="single"/>
    </w:rPr>
  </w:style>
  <w:style w:type="paragraph" w:customStyle="1" w:styleId="TableBodyTextRight">
    <w:name w:val="Table Body Text Right"/>
    <w:basedOn w:val="TableBodyText"/>
    <w:rsid w:val="00E23500"/>
    <w:pPr>
      <w:widowControl w:val="0"/>
      <w:autoSpaceDE w:val="0"/>
      <w:autoSpaceDN w:val="0"/>
      <w:adjustRightInd w:val="0"/>
      <w:jc w:val="right"/>
    </w:pPr>
    <w:rPr>
      <w:rFonts w:cs="Arial"/>
      <w:szCs w:val="18"/>
    </w:rPr>
  </w:style>
  <w:style w:type="paragraph" w:customStyle="1" w:styleId="CopyrightText">
    <w:name w:val="Copyright Text"/>
    <w:basedOn w:val="BodyText"/>
    <w:rsid w:val="00E23500"/>
    <w:rPr>
      <w:sz w:val="18"/>
    </w:rPr>
  </w:style>
  <w:style w:type="paragraph" w:customStyle="1" w:styleId="BodySmallRight">
    <w:name w:val="Body Small Right"/>
    <w:basedOn w:val="BodyTextRight"/>
    <w:rsid w:val="00E23500"/>
    <w:rPr>
      <w:sz w:val="18"/>
      <w:szCs w:val="18"/>
    </w:rPr>
  </w:style>
  <w:style w:type="paragraph" w:customStyle="1" w:styleId="MarginEdition">
    <w:name w:val="Margin Edition"/>
    <w:basedOn w:val="MarginNote"/>
    <w:rsid w:val="00E23500"/>
    <w:pPr>
      <w:spacing w:before="0" w:after="0"/>
    </w:pPr>
    <w:rPr>
      <w:rFonts w:ascii="Times New Roman" w:hAnsi="Times New Roman"/>
      <w:color w:val="999999"/>
    </w:rPr>
  </w:style>
  <w:style w:type="paragraph" w:customStyle="1" w:styleId="Spacer">
    <w:name w:val="Spacer"/>
    <w:basedOn w:val="Normal"/>
    <w:rsid w:val="00E23500"/>
    <w:rPr>
      <w:sz w:val="2"/>
      <w:szCs w:val="2"/>
    </w:rPr>
  </w:style>
  <w:style w:type="character" w:customStyle="1" w:styleId="Small">
    <w:name w:val="Small"/>
    <w:basedOn w:val="DefaultParagraphFont"/>
    <w:rsid w:val="00E23500"/>
    <w:rPr>
      <w:sz w:val="16"/>
    </w:rPr>
  </w:style>
  <w:style w:type="paragraph" w:customStyle="1" w:styleId="WideTable">
    <w:name w:val="Wide Table"/>
    <w:basedOn w:val="Normal"/>
    <w:rsid w:val="00E23500"/>
    <w:pPr>
      <w:ind w:left="-1418"/>
    </w:pPr>
    <w:rPr>
      <w:sz w:val="2"/>
      <w:szCs w:val="2"/>
    </w:rPr>
  </w:style>
  <w:style w:type="character" w:styleId="PageNumber">
    <w:name w:val="page number"/>
    <w:basedOn w:val="DefaultParagraphFont"/>
    <w:rsid w:val="00E23500"/>
  </w:style>
  <w:style w:type="paragraph" w:styleId="Quote">
    <w:name w:val="Quote"/>
    <w:basedOn w:val="Heading1"/>
    <w:link w:val="QuoteChar"/>
    <w:qFormat/>
    <w:rsid w:val="00E23500"/>
    <w:rPr>
      <w:b w:val="0"/>
      <w:sz w:val="72"/>
      <w:szCs w:val="72"/>
      <w:lang w:val="en-NZ"/>
    </w:rPr>
  </w:style>
  <w:style w:type="character" w:customStyle="1" w:styleId="QuoteChar">
    <w:name w:val="Quote Char"/>
    <w:basedOn w:val="DefaultParagraphFont"/>
    <w:link w:val="Quote"/>
    <w:rsid w:val="00E23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500"/>
    <w:pPr>
      <w:pageBreakBefore/>
    </w:pPr>
  </w:style>
  <w:style w:type="paragraph" w:customStyle="1" w:styleId="Border">
    <w:name w:val="Border"/>
    <w:basedOn w:val="Normal"/>
    <w:qFormat/>
    <w:rsid w:val="00E23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500"/>
    <w:rPr>
      <w:b/>
      <w:bCs/>
      <w:i/>
      <w:iCs/>
      <w:color w:val="auto"/>
    </w:rPr>
  </w:style>
  <w:style w:type="paragraph" w:styleId="IntenseQuote">
    <w:name w:val="Intense Quote"/>
    <w:basedOn w:val="Normal"/>
    <w:next w:val="Normal"/>
    <w:link w:val="IntenseQuoteChar"/>
    <w:uiPriority w:val="30"/>
    <w:qFormat/>
    <w:rsid w:val="00E23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500"/>
    <w:rPr>
      <w:smallCaps/>
      <w:color w:val="auto"/>
      <w:u w:val="single"/>
    </w:rPr>
  </w:style>
  <w:style w:type="character" w:styleId="IntenseReference">
    <w:name w:val="Intense Reference"/>
    <w:basedOn w:val="DefaultParagraphFont"/>
    <w:uiPriority w:val="32"/>
    <w:qFormat/>
    <w:rsid w:val="00E23500"/>
    <w:rPr>
      <w:b/>
      <w:bCs/>
      <w:smallCaps/>
      <w:color w:val="auto"/>
      <w:spacing w:val="5"/>
      <w:u w:val="single"/>
    </w:rPr>
  </w:style>
  <w:style w:type="paragraph" w:customStyle="1" w:styleId="2ColumnHeading">
    <w:name w:val="2Column Heading"/>
    <w:basedOn w:val="BodyText"/>
    <w:qFormat/>
    <w:rsid w:val="00E23500"/>
    <w:pPr>
      <w:spacing w:after="60"/>
      <w:ind w:left="-2268"/>
    </w:pPr>
    <w:rPr>
      <w:b/>
    </w:rPr>
  </w:style>
  <w:style w:type="paragraph" w:customStyle="1" w:styleId="Heading1TOC">
    <w:name w:val="Heading1 TOC"/>
    <w:basedOn w:val="Normal"/>
    <w:qFormat/>
    <w:rsid w:val="00E23500"/>
    <w:pPr>
      <w:spacing w:before="240" w:after="120"/>
    </w:pPr>
    <w:rPr>
      <w:rFonts w:ascii="Times New Roman" w:hAnsi="Times New Roman"/>
      <w:b/>
      <w:sz w:val="32"/>
    </w:rPr>
  </w:style>
  <w:style w:type="paragraph" w:customStyle="1" w:styleId="Heading2TOC">
    <w:name w:val="Heading2 TOC"/>
    <w:basedOn w:val="Normal"/>
    <w:qFormat/>
    <w:rsid w:val="00E23500"/>
    <w:pPr>
      <w:spacing w:before="240" w:after="60"/>
    </w:pPr>
    <w:rPr>
      <w:rFonts w:ascii="Times New Roman" w:hAnsi="Times New Roman"/>
      <w:b/>
      <w:sz w:val="28"/>
    </w:rPr>
  </w:style>
  <w:style w:type="character" w:customStyle="1" w:styleId="Underline">
    <w:name w:val="Underline"/>
    <w:basedOn w:val="DefaultParagraphFont"/>
    <w:qFormat/>
    <w:rsid w:val="00E23500"/>
    <w:rPr>
      <w:u w:val="single"/>
    </w:rPr>
  </w:style>
  <w:style w:type="character" w:customStyle="1" w:styleId="BoldandItalics">
    <w:name w:val="Bold and Italics"/>
    <w:qFormat/>
    <w:rsid w:val="00E23500"/>
    <w:rPr>
      <w:b/>
      <w:i/>
      <w:u w:val="none"/>
    </w:rPr>
  </w:style>
  <w:style w:type="paragraph" w:styleId="BalloonText">
    <w:name w:val="Balloon Text"/>
    <w:basedOn w:val="Normal"/>
    <w:link w:val="BalloonTextChar"/>
    <w:rsid w:val="00E23500"/>
    <w:rPr>
      <w:rFonts w:ascii="Tahoma" w:hAnsi="Tahoma" w:cs="Tahoma"/>
      <w:sz w:val="16"/>
      <w:szCs w:val="16"/>
    </w:rPr>
  </w:style>
  <w:style w:type="character" w:customStyle="1" w:styleId="BalloonTextChar">
    <w:name w:val="Balloon Text Char"/>
    <w:basedOn w:val="DefaultParagraphFont"/>
    <w:link w:val="BalloonText"/>
    <w:rsid w:val="00E23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500"/>
    <w:rPr>
      <w:b/>
      <w:color w:val="660033"/>
      <w:spacing w:val="0"/>
    </w:rPr>
  </w:style>
  <w:style w:type="paragraph" w:customStyle="1" w:styleId="Nameditemlist">
    <w:name w:val="Named item list"/>
    <w:basedOn w:val="BodyText"/>
    <w:qFormat/>
    <w:rsid w:val="00E23500"/>
    <w:pPr>
      <w:tabs>
        <w:tab w:val="left" w:pos="2835"/>
      </w:tabs>
      <w:ind w:left="2835" w:hanging="2835"/>
    </w:pPr>
  </w:style>
  <w:style w:type="paragraph" w:customStyle="1" w:styleId="BodyTextnopadding">
    <w:name w:val="Body Text no padding"/>
    <w:basedOn w:val="BodyText"/>
    <w:qFormat/>
    <w:rsid w:val="00E23500"/>
    <w:pPr>
      <w:spacing w:before="0" w:after="0"/>
    </w:pPr>
  </w:style>
  <w:style w:type="paragraph" w:customStyle="1" w:styleId="BodyTextBold">
    <w:name w:val="Body Text Bold"/>
    <w:basedOn w:val="BodyText"/>
    <w:qFormat/>
    <w:rsid w:val="00E23500"/>
    <w:rPr>
      <w:b/>
    </w:rPr>
  </w:style>
  <w:style w:type="character" w:styleId="Hyperlink">
    <w:name w:val="Hyperlink"/>
    <w:basedOn w:val="DefaultParagraphFont"/>
    <w:uiPriority w:val="99"/>
    <w:unhideWhenUsed/>
    <w:rsid w:val="00577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2599</Characters>
  <Application>Microsoft Office Word</Application>
  <DocSecurity>0</DocSecurity>
  <Lines>60</Lines>
  <Paragraphs>41</Paragraphs>
  <ScaleCrop>false</ScaleCrop>
  <Company>Author-it Software Corporation Ltd.</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TLIB2122 Apply awareness of fundamentals of rail operations in yards or sidings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2021-04-12T01:56:00Z</dcterms:created>
  <dcterms:modified xsi:type="dcterms:W3CDTF">2021-04-12T01:56:00Z</dcterms:modified>
</cp:coreProperties>
</file>