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1A2" w:rsidP="007D41A2">
      <w:pPr>
        <w:pStyle w:val="Title"/>
      </w:pPr>
      <w:r>
        <w:fldChar w:fldCharType="begin"/>
      </w:r>
      <w:r>
        <w:instrText xml:space="preserve"> TITLE   \* MERGEFORMAT </w:instrText>
      </w:r>
      <w:r>
        <w:fldChar w:fldCharType="separate"/>
      </w:r>
      <w:r>
        <w:t>TLIB2121 Maintain rail joints</w:t>
      </w:r>
      <w:r>
        <w:fldChar w:fldCharType="end"/>
      </w:r>
    </w:p>
    <w:p w:rsidR="007D41A2" w:rsidP="007D41A2">
      <w:pPr>
        <w:pStyle w:val="Version"/>
        <w:sectPr w:rsidSect="00955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5E42" w:rsidP="00955E42">
      <w:pPr>
        <w:pStyle w:val="SuperHeading"/>
      </w:pPr>
      <w:r w:rsidRPr="00955E42">
        <w:t>TLIB2121 Maintain rail joints</w:t>
      </w:r>
    </w:p>
    <w:p w:rsidR="00000000" w:rsidRPr="00955E42" w:rsidP="00955E42">
      <w:pPr>
        <w:pStyle w:val="Heading1"/>
      </w:pPr>
      <w:bookmarkStart w:id="1" w:name="O_1118462"/>
      <w:bookmarkEnd w:id="1"/>
      <w:r w:rsidRPr="00955E42">
        <w:t>Modification History</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Release 2</w:t>
            </w:r>
            <w:r w:rsidRPr="00955E42">
              <w:t>. This is the second release of this unit of competency in the TLI Transport and Logistics Training Package:</w:t>
            </w:r>
          </w:p>
          <w:p w:rsidR="00000000" w:rsidRPr="00955E42" w:rsidP="00955E42">
            <w:pPr>
              <w:pStyle w:val="ListBullet"/>
            </w:pPr>
            <w:r w:rsidRPr="00955E42">
              <w:t>Minor statement changes in Performance Evidence</w:t>
            </w:r>
          </w:p>
          <w:p w:rsidR="00000000" w:rsidRPr="00955E42" w:rsidP="00955E42">
            <w:pPr>
              <w:pStyle w:val="ListBullet"/>
            </w:pPr>
            <w:r w:rsidRPr="00955E42">
              <w:t>Minor statement changes in Knowledge Evidence</w:t>
            </w:r>
          </w:p>
          <w:p w:rsidR="00000000" w:rsidP="00955E42">
            <w:pPr>
              <w:pStyle w:val="ListBullet"/>
              <w:rPr>
                <w:lang w:val="en-NZ"/>
              </w:rPr>
            </w:pPr>
            <w:r w:rsidRPr="00955E42">
              <w:t>Minor statement change</w:t>
            </w:r>
            <w:r w:rsidRPr="00955E42">
              <w:t>s in Assessment Conditions.</w:t>
            </w:r>
          </w:p>
        </w:tc>
      </w:tr>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Release 1</w:t>
            </w:r>
            <w:r w:rsidRPr="00955E42">
              <w:t>. This is the first release of this unit of competency in the TLI Transport and Logistics Training Package.</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2" w:name="O_1118461"/>
      <w:bookmarkEnd w:id="2"/>
      <w:r w:rsidRPr="00955E42">
        <w:t>Application</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 xml:space="preserve">This unit involves the skills and knowledge required to maintain rail joints </w:t>
            </w:r>
            <w:r w:rsidRPr="00955E42">
              <w:t>in accordance with rail industry standards, safeworking and regulatory requirements, and workplace procedures.</w:t>
            </w:r>
          </w:p>
          <w:p w:rsidR="00000000" w:rsidRPr="00955E42" w:rsidP="00955E42">
            <w:pPr>
              <w:pStyle w:val="BodyText"/>
            </w:pPr>
            <w:r w:rsidRPr="00955E42">
              <w:t>It includes identifying and determining parameters or components that require repair, cutting and boring rail, maintaining rail joints and comple</w:t>
            </w:r>
            <w:r w:rsidRPr="00955E42">
              <w:t>ting required documentation.</w:t>
            </w:r>
          </w:p>
          <w:p w:rsidR="00000000" w:rsidRPr="00955E42" w:rsidP="00955E42">
            <w:pPr>
              <w:pStyle w:val="BodyText"/>
            </w:pPr>
            <w:r w:rsidRPr="00955E42">
              <w:t>People achieving competence in this unit will need to fulfil applicable state/territory legislated rail safety requirements and to comply with relevant codes of practice and/or guidelines.</w:t>
            </w:r>
          </w:p>
          <w:p w:rsidR="00000000" w:rsidRPr="00955E42" w:rsidP="00955E42">
            <w:pPr>
              <w:pStyle w:val="BodyText"/>
            </w:pPr>
            <w:r w:rsidRPr="00955E42">
              <w:t>Work is performed under minimal supervision, generally in a team environment. It involves the application of routine operational principles and procedures when maintaining rail joints, as part of workplace activities across a variety of operational context</w:t>
            </w:r>
            <w:r w:rsidRPr="00955E42">
              <w:t>s within the Australian rail system.</w:t>
            </w:r>
          </w:p>
          <w:p w:rsidR="00000000" w:rsidRPr="00955E42" w:rsidP="00955E42">
            <w:pPr>
              <w:pStyle w:val="BodyText"/>
            </w:pPr>
            <w:r w:rsidRPr="00955E42">
              <w:t>Operators of mechanised equipment must have undertaken training and, where appropriate, hold the relevant licence, permit or certificate and be recognised as competent for the class of machinery being used.</w:t>
            </w:r>
          </w:p>
          <w:p w:rsidR="00000000" w:rsidRPr="00955E42" w:rsidP="00955E42">
            <w:pPr>
              <w:pStyle w:val="BodyText"/>
            </w:pPr>
            <w:r w:rsidRPr="00955E42">
              <w:t>No licensing</w:t>
            </w:r>
            <w:r w:rsidRPr="00955E42">
              <w:t>, legislative or certification requirements apply to this unit at the time of publication.</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3" w:name="O_1118460"/>
      <w:bookmarkEnd w:id="3"/>
      <w:r w:rsidRPr="00955E42">
        <w:t>Pre-requisite Unit</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Not applicable.</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4" w:name="O_1118459"/>
      <w:bookmarkEnd w:id="4"/>
      <w:r w:rsidRPr="00955E42">
        <w:t>Competency Field</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B – Equipment Checking and Maintenance</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5" w:name="O_1118458"/>
      <w:bookmarkEnd w:id="5"/>
      <w:r w:rsidRPr="00955E42">
        <w:t>Unit Sector</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Rail sector.</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6" w:name="O_1118457"/>
      <w:bookmarkEnd w:id="6"/>
      <w:r w:rsidRPr="00955E4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55E4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PERFORMANCE CRITERIA</w:t>
            </w:r>
          </w:p>
        </w:tc>
      </w:tr>
      <w:tr w:rsidTr="00955E4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Performance criteria describe the performance needed to demonstrate achievement of the element.</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Determine parameters or components that require adjustment</w:t>
            </w: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Rail joint condition, component, fastening and anchoring defects affecting rail joints are identified in accordance with organisational procedures</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Hazards are identified, risks are assessed and control measures are implemented</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Appropriate repair method is selected to ensure rail joint meets specifications</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Scope of work is determined and resources are arranged</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 xml:space="preserve">Check and maintain rail </w:t>
            </w:r>
            <w:r w:rsidRPr="00955E42">
              <w:rPr>
                <w:rStyle w:val="SpecialBold"/>
              </w:rPr>
              <w:t>joint</w:t>
            </w: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Surfaces and component parts are checked in accordance with specifications and organisational procedures</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Rail joint is maintained to specifications in accordance with organisational procedures</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Required documentation procedures and processes are confirmed</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t>Documentation is filled in legibly and proofread</w:t>
            </w:r>
          </w:p>
        </w:tc>
      </w:tr>
      <w:tr w:rsidTr="00955E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5E42">
            <w:pPr>
              <w:pStyle w:val="BodyText"/>
              <w:rPr>
                <w:lang w:val="en-NZ"/>
              </w:rPr>
            </w:pPr>
            <w:r w:rsidRPr="00955E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Documentation is processed in accordance with workplace procedures</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7" w:name="O_1118456"/>
      <w:bookmarkEnd w:id="7"/>
      <w:r w:rsidRPr="00955E42">
        <w:t>Foundation Skills</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Foundation skills essential to performance are explicit in the performance criteria of this unit of competency.</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8" w:name="O_1118455"/>
      <w:bookmarkEnd w:id="8"/>
      <w:r w:rsidRPr="00955E42">
        <w:t>Range of Conditions</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Range is restricted to essential operating conditions and any other variables essential to the work env</w:t>
            </w:r>
            <w:r w:rsidRPr="00955E42">
              <w:t>ironment.</w:t>
            </w:r>
          </w:p>
          <w:p w:rsidR="00000000" w:rsidRPr="00955E42" w:rsidP="00955E42">
            <w:pPr>
              <w:pStyle w:val="BodyText"/>
            </w:pPr>
            <w:r w:rsidRPr="00955E42">
              <w:t>Non-essential conditions can be found in the TLI Transport and Logistics Training Package Companion Volume Implementation Guide.</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9" w:name="O_1118454"/>
      <w:bookmarkEnd w:id="9"/>
      <w:r w:rsidRPr="00955E42">
        <w:t>Unit Mapping Information</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This unit replaces and is equivalent to TLIB2121B Maintain rail joints.</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10" w:name="O_1118463"/>
      <w:bookmarkEnd w:id="10"/>
      <w:r w:rsidRPr="00955E42">
        <w:t>Links</w:t>
      </w:r>
    </w:p>
    <w:p w:rsidR="00000000" w:rsidRPr="00955E42" w:rsidP="007D41A2">
      <w:pPr>
        <w:pStyle w:val="BodyText"/>
      </w:pPr>
      <w:r w:rsidRPr="00955E4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1EF3">
        <w:rPr>
          <w:rStyle w:val="Hyperlink"/>
        </w:rPr>
        <w:t>https://vetnet.gov.au/Pages/TrainingDocs.aspx?q=df441c6e-213d-43e3-874c-0b3f7036d851</w:t>
      </w:r>
      <w:r>
        <w:fldChar w:fldCharType="end"/>
      </w:r>
    </w:p>
    <w:p w:rsidR="00000000" w:rsidRPr="00955E42" w:rsidP="007D41A2">
      <w:pPr>
        <w:pStyle w:val="BodyText"/>
        <w:sectPr w:rsidSect="00955E42">
          <w:headerReference w:type="default" r:id="rId10"/>
          <w:footerReference w:type="default" r:id="rId11"/>
          <w:pgSz w:w="11908" w:h="16833"/>
          <w:pgMar w:top="1702" w:right="1418" w:bottom="1702" w:left="1418" w:header="992" w:footer="992" w:gutter="0"/>
          <w:cols w:space="720"/>
          <w:noEndnote/>
          <w:docGrid w:linePitch="299"/>
        </w:sectPr>
      </w:pPr>
    </w:p>
    <w:p w:rsidR="00000000" w:rsidRPr="00955E42" w:rsidP="00955E42">
      <w:pPr>
        <w:pStyle w:val="SuperHeading"/>
      </w:pPr>
      <w:r w:rsidRPr="00955E42">
        <w:t>Assessment Requirements for TLIB212</w:t>
      </w:r>
      <w:r w:rsidRPr="00955E42">
        <w:t>1 Maintain rail joints</w:t>
      </w:r>
    </w:p>
    <w:p w:rsidR="00000000" w:rsidRPr="00955E42" w:rsidP="00955E42">
      <w:pPr>
        <w:pStyle w:val="Heading1"/>
      </w:pPr>
      <w:bookmarkStart w:id="11" w:name="O_1118452"/>
      <w:bookmarkEnd w:id="11"/>
      <w:r w:rsidRPr="00955E42">
        <w:t>Modification History</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Release 2</w:t>
            </w:r>
            <w:r w:rsidRPr="00955E42">
              <w:t>. This is the second release of this unit of competency in the TLI Transport and Logistics Training Package:</w:t>
            </w:r>
          </w:p>
          <w:p w:rsidR="00000000" w:rsidRPr="00955E42" w:rsidP="00955E42">
            <w:pPr>
              <w:pStyle w:val="ListBullet"/>
            </w:pPr>
            <w:r w:rsidRPr="00955E42">
              <w:t>Minor statement changes in Performance Evidence</w:t>
            </w:r>
          </w:p>
          <w:p w:rsidR="00000000" w:rsidRPr="00955E42" w:rsidP="00955E42">
            <w:pPr>
              <w:pStyle w:val="ListBullet"/>
            </w:pPr>
            <w:r w:rsidRPr="00955E42">
              <w:t>Minor statement changes in Knowledge Evidence</w:t>
            </w:r>
          </w:p>
          <w:p w:rsidR="00000000" w:rsidP="00955E42">
            <w:pPr>
              <w:pStyle w:val="ListBullet"/>
              <w:rPr>
                <w:lang w:val="en-NZ"/>
              </w:rPr>
            </w:pPr>
            <w:r w:rsidRPr="00955E42">
              <w:t>Minor statement changes in Assessment Conditions.</w:t>
            </w:r>
          </w:p>
        </w:tc>
      </w:tr>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rPr>
                <w:rStyle w:val="SpecialBold"/>
              </w:rPr>
              <w:t>Release 1</w:t>
            </w:r>
            <w:r w:rsidRPr="00955E42">
              <w:t>. This is the first release of this unit of competency in the TLI Transport and Logistics Training Package.</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12" w:name="O_1118451"/>
      <w:bookmarkEnd w:id="12"/>
      <w:r w:rsidRPr="00955E42">
        <w:t>Performance Evidence</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Evidence required to demonstrate competence in this unit must be relevant to and satisfy all of the requirements of the elements and performance criteria on at least one occasion and include:</w:t>
            </w:r>
          </w:p>
          <w:p w:rsidR="00000000" w:rsidRPr="00955E42" w:rsidP="00955E42">
            <w:pPr>
              <w:pStyle w:val="ListBullet"/>
            </w:pPr>
            <w:r w:rsidRPr="00955E42">
              <w:t>applying relevant workplace procedures</w:t>
            </w:r>
          </w:p>
          <w:p w:rsidR="00000000" w:rsidRPr="00955E42" w:rsidP="00955E42">
            <w:pPr>
              <w:pStyle w:val="ListBullet"/>
            </w:pPr>
            <w:r w:rsidRPr="00955E42">
              <w:t>examining rail joints to determine defects and selecting appropriate repair methods</w:t>
            </w:r>
          </w:p>
          <w:p w:rsidR="00000000" w:rsidRPr="00955E42" w:rsidP="00955E42">
            <w:pPr>
              <w:pStyle w:val="ListBullet"/>
            </w:pPr>
            <w:r w:rsidRPr="00955E42">
              <w:t>identifying job hazards and taking required action to minimise, control or eliminate identified hazards</w:t>
            </w:r>
          </w:p>
          <w:p w:rsidR="00000000" w:rsidRPr="00955E42" w:rsidP="00955E42">
            <w:pPr>
              <w:pStyle w:val="ListBullet"/>
            </w:pPr>
            <w:r w:rsidRPr="00955E42">
              <w:t>modifying activities depending on operational contingencies, risk si</w:t>
            </w:r>
            <w:r w:rsidRPr="00955E42">
              <w:t>tuations and environments</w:t>
            </w:r>
          </w:p>
          <w:p w:rsidR="00000000" w:rsidRPr="00955E42" w:rsidP="00955E42">
            <w:pPr>
              <w:pStyle w:val="ListBullet"/>
            </w:pPr>
            <w:r w:rsidRPr="00955E42">
              <w:t>reading and interpreting relevant instructions, procedures, information, technical data, rail industry standards and drawings</w:t>
            </w:r>
          </w:p>
          <w:p w:rsidR="00000000" w:rsidRPr="00955E42" w:rsidP="00955E42">
            <w:pPr>
              <w:pStyle w:val="ListBullet"/>
            </w:pPr>
            <w:r w:rsidRPr="00955E42">
              <w:t>reporting and rectifying identified problems, faults and malfunctions in accordance with workplace proce</w:t>
            </w:r>
            <w:r w:rsidRPr="00955E42">
              <w:t>dures</w:t>
            </w:r>
          </w:p>
          <w:p w:rsidR="00000000" w:rsidRPr="00955E42" w:rsidP="00955E42">
            <w:pPr>
              <w:pStyle w:val="ListBullet"/>
            </w:pPr>
            <w:r w:rsidRPr="00955E42">
              <w:t>selecting appropriate tools, power tools and equipment</w:t>
            </w:r>
          </w:p>
          <w:p w:rsidR="00000000" w:rsidRPr="00955E42" w:rsidP="00955E42">
            <w:pPr>
              <w:pStyle w:val="ListBullet"/>
            </w:pPr>
            <w:r w:rsidRPr="00955E42">
              <w:t>using relevant tools and equipment in accordance with workplace procedures</w:t>
            </w:r>
          </w:p>
          <w:p w:rsidR="00000000" w:rsidRPr="00955E42" w:rsidP="00955E42">
            <w:pPr>
              <w:pStyle w:val="ListBullet"/>
            </w:pPr>
            <w:r w:rsidRPr="00955E42">
              <w:t>working systematically with required attention to detail without injury to self or others, or damage to goods or equipme</w:t>
            </w:r>
            <w:r w:rsidRPr="00955E42">
              <w:t>nt.</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13" w:name="O_1118450"/>
      <w:bookmarkEnd w:id="13"/>
      <w:r w:rsidRPr="00955E42">
        <w:t>Knowledge Evidence</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Evidence required to demonstrate competence in this unit must be relevant to and satisfy all of the requirements of the elements and performance criteria and include knowledge of:</w:t>
            </w:r>
          </w:p>
          <w:p w:rsidR="00000000" w:rsidRPr="00955E42" w:rsidP="00955E42">
            <w:pPr>
              <w:pStyle w:val="ListBullet"/>
            </w:pPr>
            <w:r w:rsidRPr="00955E42">
              <w:t>documentation requirements</w:t>
            </w:r>
          </w:p>
          <w:p w:rsidR="00000000" w:rsidRPr="00955E42" w:rsidP="00955E42">
            <w:pPr>
              <w:pStyle w:val="ListBullet"/>
            </w:pPr>
            <w:r w:rsidRPr="00955E42">
              <w:t>types of rail joints</w:t>
            </w:r>
          </w:p>
          <w:p w:rsidR="00000000" w:rsidRPr="00955E42" w:rsidP="00955E42">
            <w:pPr>
              <w:pStyle w:val="ListBullet"/>
            </w:pPr>
            <w:r w:rsidRPr="00955E42">
              <w:t>hazards that may exist when maintaining rail joints and ways of controlling the risks involved</w:t>
            </w:r>
          </w:p>
          <w:p w:rsidR="00000000" w:rsidRPr="00955E42" w:rsidP="00955E42">
            <w:pPr>
              <w:pStyle w:val="ListBullet"/>
            </w:pPr>
            <w:r w:rsidRPr="00955E42">
              <w:t>problems that may occur when maintaining rail joints and action that can be taken to report or resolve these problems</w:t>
            </w:r>
          </w:p>
          <w:p w:rsidR="00000000" w:rsidRPr="00955E42" w:rsidP="00955E42">
            <w:pPr>
              <w:pStyle w:val="ListBullet"/>
            </w:pPr>
            <w:r w:rsidRPr="00955E42">
              <w:t>rail joint components</w:t>
            </w:r>
          </w:p>
          <w:p w:rsidR="00000000" w:rsidRPr="00955E42" w:rsidP="00955E42">
            <w:pPr>
              <w:pStyle w:val="ListBullet"/>
            </w:pPr>
            <w:r w:rsidRPr="00955E42">
              <w:t>rail joint defects</w:t>
            </w:r>
          </w:p>
          <w:p w:rsidR="00000000" w:rsidRPr="00955E42" w:rsidP="00955E42">
            <w:pPr>
              <w:pStyle w:val="ListBullet"/>
            </w:pPr>
            <w:r w:rsidRPr="00955E42">
              <w:t>relevant rail industry standards</w:t>
            </w:r>
          </w:p>
          <w:p w:rsidR="00000000" w:rsidRPr="00955E42" w:rsidP="00955E42">
            <w:pPr>
              <w:pStyle w:val="ListBullet"/>
            </w:pPr>
            <w:r w:rsidRPr="00955E42">
              <w:t>relevant safety, work health and safety (WHS)/occupational health and safety (OHS) and environmental procedures and regulations</w:t>
            </w:r>
          </w:p>
          <w:p w:rsidR="00000000" w:rsidRPr="00955E42" w:rsidP="00955E42">
            <w:pPr>
              <w:pStyle w:val="ListBullet"/>
            </w:pPr>
            <w:r w:rsidRPr="00955E42">
              <w:t>workplace procedures for maintaining rail joints.</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14" w:name="O_1118449"/>
      <w:bookmarkEnd w:id="14"/>
      <w:r w:rsidRPr="00955E42">
        <w:t>Asses</w:t>
      </w:r>
      <w:r w:rsidRPr="00955E42">
        <w:t>sment Conditions</w:t>
      </w:r>
    </w:p>
    <w:tbl>
      <w:tblPr>
        <w:tblW w:w="9497" w:type="dxa"/>
        <w:tblLayout w:type="fixed"/>
        <w:tblCellMar>
          <w:left w:w="62" w:type="dxa"/>
          <w:right w:w="62" w:type="dxa"/>
        </w:tblCellMar>
        <w:tblLook w:val="0000"/>
      </w:tblPr>
      <w:tblGrid>
        <w:gridCol w:w="9497"/>
      </w:tblGrid>
      <w:tr w:rsidTr="00955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E42" w:rsidP="00955E42">
            <w:pPr>
              <w:pStyle w:val="BodyText"/>
            </w:pPr>
            <w:r w:rsidRPr="00955E42">
              <w:t xml:space="preserve">Assessors must hold credentials specified within the Standards for Registered Training Organisations current at the time of assessment. </w:t>
            </w:r>
          </w:p>
          <w:p w:rsidR="00000000" w:rsidRPr="00955E42" w:rsidP="00955E42">
            <w:pPr>
              <w:pStyle w:val="BodyText"/>
            </w:pPr>
            <w:r w:rsidRPr="00955E42">
              <w:t>Assessment must satisfy the Principles of Assessment and Rules of Evidence and all regulatory requirements included within the Standards for Registered Training Organisations current at the time of assessment.</w:t>
            </w:r>
          </w:p>
          <w:p w:rsidR="00000000" w:rsidRPr="00955E42" w:rsidP="00955E42">
            <w:pPr>
              <w:pStyle w:val="BodyText"/>
            </w:pPr>
            <w:r w:rsidRPr="00955E42">
              <w:t>Assessment must occur in workplace operational</w:t>
            </w:r>
            <w:r w:rsidRPr="00955E42">
              <w:t xml:space="preserve"> situations or, where this is not available, in simulated workplace operational situations that replicate workplace conditions.</w:t>
            </w:r>
          </w:p>
          <w:p w:rsidR="00000000" w:rsidRPr="00955E42" w:rsidP="00955E42">
            <w:pPr>
              <w:pStyle w:val="BodyText"/>
            </w:pPr>
            <w:r w:rsidRPr="00955E42">
              <w:t>Assessment processes and techniques must be appropriate to the language, literacy and numeracy requirements of the work being pe</w:t>
            </w:r>
            <w:r w:rsidRPr="00955E42">
              <w:t>rformed and the needs of the candidate.</w:t>
            </w:r>
          </w:p>
          <w:p w:rsidR="00000000" w:rsidRPr="00955E42" w:rsidP="00955E42">
            <w:pPr>
              <w:pStyle w:val="BodyText"/>
            </w:pPr>
            <w:r w:rsidRPr="00955E42">
              <w:t>Resources for assessment must include:</w:t>
            </w:r>
          </w:p>
          <w:p w:rsidR="00000000" w:rsidRPr="00955E42" w:rsidP="00955E42">
            <w:pPr>
              <w:pStyle w:val="ListBullet"/>
            </w:pPr>
            <w:r w:rsidRPr="00955E42">
              <w:t>a range of relevant exercises, case studies and/or simulations</w:t>
            </w:r>
          </w:p>
          <w:p w:rsidR="00000000" w:rsidRPr="00955E42" w:rsidP="00955E42">
            <w:pPr>
              <w:pStyle w:val="ListBullet"/>
            </w:pPr>
            <w:r w:rsidRPr="00955E42">
              <w:t>relevant and appropriate materials, tools, equipment and personal protective equipment (PPE) currently used in in</w:t>
            </w:r>
            <w:r w:rsidRPr="00955E42">
              <w:t>dustry</w:t>
            </w:r>
          </w:p>
          <w:p w:rsidR="00000000" w:rsidRPr="00955E42" w:rsidP="00955E42">
            <w:pPr>
              <w:pStyle w:val="ListBullet"/>
            </w:pPr>
            <w:r w:rsidRPr="00955E42">
              <w:t>applicable documentation including workplace procedures, rail industry standards, regulations, codes of practice and operation manuals.</w:t>
            </w:r>
          </w:p>
        </w:tc>
      </w:tr>
    </w:tbl>
    <w:p w:rsidR="00000000" w:rsidRPr="00955E42" w:rsidP="00955E42">
      <w:pPr>
        <w:pStyle w:val="NoPaddingFontSize1"/>
      </w:pPr>
    </w:p>
    <w:p w:rsidR="00000000" w:rsidRPr="00955E42" w:rsidP="00955E42">
      <w:pPr>
        <w:pStyle w:val="AllowPageBreak"/>
      </w:pPr>
    </w:p>
    <w:p w:rsidR="00000000" w:rsidRPr="00955E42" w:rsidP="00955E42">
      <w:pPr>
        <w:pStyle w:val="Heading1"/>
      </w:pPr>
      <w:bookmarkStart w:id="15" w:name="O_1118464"/>
      <w:bookmarkEnd w:id="15"/>
      <w:r w:rsidRPr="00955E42">
        <w:t>Links</w:t>
      </w:r>
    </w:p>
    <w:p w:rsidR="00000000" w:rsidRPr="00955E42" w:rsidP="007D41A2">
      <w:pPr>
        <w:pStyle w:val="BodyText"/>
      </w:pPr>
      <w:r w:rsidRPr="00955E4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1EF3">
        <w:rPr>
          <w:rStyle w:val="Hyperlink"/>
        </w:rPr>
        <w:t>https://vetnet.gov.au/Pages/TrainingDocs.aspx?q=df441c6e-213d-43e3-874c-0b3f7036d851</w:t>
      </w:r>
      <w:r>
        <w:fldChar w:fldCharType="end"/>
      </w:r>
    </w:p>
    <w:p w:rsidR="00000000" w:rsidRPr="00955E42" w:rsidP="00955E42"/>
    <w:sectPr w:rsidSect="00955E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42" w:rsidRPr="007D41A2" w:rsidP="007D4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A2" w:rsidP="00955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41A2" w:rsidP="00955E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D41A2" w:rsidP="00955E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42" w:rsidP="00955E42">
    <w:pPr>
      <w:pStyle w:val="Footer"/>
      <w:framePr w:wrap="around"/>
    </w:pPr>
    <w:r>
      <w:fldChar w:fldCharType="begin"/>
    </w:r>
    <w:r>
      <w:instrText xml:space="preserve"> DOCPROPERTY  Subject  \* MERGEFORMAT </w:instrText>
    </w:r>
    <w:r>
      <w:fldChar w:fldCharType="separate"/>
    </w:r>
    <w:r w:rsidR="007D41A2">
      <w:t>Approved</w:t>
    </w:r>
    <w:r w:rsidR="007D41A2">
      <w:fldChar w:fldCharType="end"/>
    </w:r>
    <w:r>
      <w:tab/>
      <w:t xml:space="preserve">Page </w:t>
    </w:r>
    <w:r>
      <w:fldChar w:fldCharType="begin"/>
    </w:r>
    <w:r>
      <w:instrText xml:space="preserve"> PAGE  \* Arabic  \* MERGEFORMAT </w:instrText>
    </w:r>
    <w:r>
      <w:fldChar w:fldCharType="separate"/>
    </w:r>
    <w:r w:rsidR="007D41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41A2">
      <w:rPr>
        <w:noProof/>
      </w:rPr>
      <w:t>4</w:t>
    </w:r>
    <w:r>
      <w:rPr>
        <w:noProof/>
      </w:rPr>
      <w:fldChar w:fldCharType="end"/>
    </w:r>
  </w:p>
  <w:p w:rsidR="00955E42" w:rsidP="00955E42">
    <w:pPr>
      <w:pStyle w:val="Footer"/>
      <w:framePr w:wrap="around"/>
    </w:pPr>
    <w:r>
      <w:t xml:space="preserve">© Commonwealth of Australia, </w:t>
    </w:r>
    <w:r>
      <w:fldChar w:fldCharType="begin"/>
    </w:r>
    <w:r>
      <w:instrText xml:space="preserve"> DATE  \@ "yyyy"  \* MERGEFORMAT </w:instrText>
    </w:r>
    <w:r>
      <w:fldChar w:fldCharType="separate"/>
    </w:r>
    <w:r w:rsidR="007D41A2">
      <w:rPr>
        <w:noProof/>
      </w:rPr>
      <w:t>2025</w:t>
    </w:r>
    <w:r>
      <w:fldChar w:fldCharType="end"/>
    </w:r>
    <w:r>
      <w:tab/>
    </w:r>
    <w:r>
      <w:fldChar w:fldCharType="begin"/>
    </w:r>
    <w:r>
      <w:instrText xml:space="preserve"> DOCPROPERTY  Author  \* MERGEFORMAT </w:instrText>
    </w:r>
    <w:r>
      <w:fldChar w:fldCharType="separate"/>
    </w:r>
    <w:r w:rsidR="007D41A2">
      <w:t>Industry Skills Australia</w:t>
    </w:r>
    <w:r w:rsidR="007D41A2">
      <w:fldChar w:fldCharType="end"/>
    </w:r>
  </w:p>
  <w:p w:rsidR="00955E42" w:rsidP="00955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E42" w:rsidRPr="007D41A2" w:rsidP="007D4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A2" w:rsidRPr="002D2AF8" w:rsidP="00955E42">
    <w:pPr>
      <w:pStyle w:val="Header"/>
      <w:framePr w:wrap="around"/>
    </w:pPr>
    <w:r>
      <w:fldChar w:fldCharType="begin"/>
    </w:r>
    <w:r>
      <w:instrText xml:space="preserve"> TITLE   \* MERGEFORMAT </w:instrText>
    </w:r>
    <w:r>
      <w:fldChar w:fldCharType="separate"/>
    </w:r>
    <w:r>
      <w:t>TLIB2121 Maintain rail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41A2" w:rsidP="00955E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42" w:rsidRPr="002D2AF8" w:rsidP="00955E42">
    <w:pPr>
      <w:pStyle w:val="Header"/>
      <w:framePr w:wrap="around"/>
    </w:pPr>
    <w:r>
      <w:fldChar w:fldCharType="begin"/>
    </w:r>
    <w:r>
      <w:instrText xml:space="preserve"> TITLE   \* MERGEFORMAT </w:instrText>
    </w:r>
    <w:r>
      <w:fldChar w:fldCharType="separate"/>
    </w:r>
    <w:r w:rsidR="007D41A2">
      <w:t>TLIB2121 Maintain rail joints</w:t>
    </w:r>
    <w:r w:rsidR="007D41A2">
      <w:fldChar w:fldCharType="end"/>
    </w:r>
    <w:r>
      <w:tab/>
      <w:t xml:space="preserve">Date this document was generated: </w:t>
    </w:r>
    <w:r>
      <w:fldChar w:fldCharType="begin"/>
    </w:r>
    <w:r>
      <w:instrText xml:space="preserve"> CREATEDATE  \@ "d MMMM yyyy"  \* MERGEFORMAT </w:instrText>
    </w:r>
    <w:r>
      <w:fldChar w:fldCharType="separate"/>
    </w:r>
    <w:r w:rsidR="007D41A2">
      <w:rPr>
        <w:noProof/>
      </w:rPr>
      <w:t>2 March 2025</w:t>
    </w:r>
    <w:r>
      <w:fldChar w:fldCharType="end"/>
    </w:r>
  </w:p>
  <w:p w:rsidR="00955E42" w:rsidP="00955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A83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1CB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E42"/>
    <w:pPr>
      <w:spacing w:before="360" w:after="60"/>
      <w:outlineLvl w:val="0"/>
    </w:pPr>
    <w:rPr>
      <w:sz w:val="32"/>
    </w:rPr>
  </w:style>
  <w:style w:type="paragraph" w:styleId="Heading2">
    <w:name w:val="heading 2"/>
    <w:basedOn w:val="HeadingBase"/>
    <w:next w:val="BodyText"/>
    <w:link w:val="Heading2Char"/>
    <w:qFormat/>
    <w:rsid w:val="00955E42"/>
    <w:pPr>
      <w:keepLines/>
      <w:spacing w:before="240" w:after="120"/>
      <w:outlineLvl w:val="1"/>
    </w:pPr>
    <w:rPr>
      <w:sz w:val="28"/>
      <w:szCs w:val="40"/>
    </w:rPr>
  </w:style>
  <w:style w:type="paragraph" w:styleId="Heading3">
    <w:name w:val="heading 3"/>
    <w:basedOn w:val="HeadingBase"/>
    <w:next w:val="BodyText"/>
    <w:link w:val="Heading3Char"/>
    <w:qFormat/>
    <w:rsid w:val="00955E42"/>
    <w:pPr>
      <w:spacing w:before="180" w:after="120"/>
      <w:outlineLvl w:val="2"/>
    </w:pPr>
    <w:rPr>
      <w:spacing w:val="-10"/>
      <w:kern w:val="32"/>
    </w:rPr>
  </w:style>
  <w:style w:type="paragraph" w:styleId="Heading4">
    <w:name w:val="heading 4"/>
    <w:basedOn w:val="HeadingBase"/>
    <w:next w:val="BodyText"/>
    <w:link w:val="Heading4Char"/>
    <w:qFormat/>
    <w:rsid w:val="00955E42"/>
    <w:pPr>
      <w:spacing w:before="160" w:after="120"/>
      <w:outlineLvl w:val="3"/>
    </w:pPr>
    <w:rPr>
      <w:sz w:val="22"/>
    </w:rPr>
  </w:style>
  <w:style w:type="paragraph" w:styleId="Heading5">
    <w:name w:val="heading 5"/>
    <w:basedOn w:val="HeadingBase"/>
    <w:next w:val="Normal"/>
    <w:link w:val="Heading5Char"/>
    <w:qFormat/>
    <w:rsid w:val="00955E42"/>
    <w:pPr>
      <w:spacing w:before="80"/>
      <w:outlineLvl w:val="4"/>
    </w:pPr>
    <w:rPr>
      <w:color w:val="918585"/>
      <w:sz w:val="20"/>
    </w:rPr>
  </w:style>
  <w:style w:type="paragraph" w:styleId="Heading6">
    <w:name w:val="heading 6"/>
    <w:basedOn w:val="HeadingBase"/>
    <w:next w:val="Normal"/>
    <w:link w:val="Heading6Char"/>
    <w:qFormat/>
    <w:rsid w:val="00955E42"/>
    <w:pPr>
      <w:spacing w:before="60"/>
      <w:outlineLvl w:val="5"/>
    </w:pPr>
    <w:rPr>
      <w:color w:val="918585"/>
      <w:sz w:val="20"/>
    </w:rPr>
  </w:style>
  <w:style w:type="paragraph" w:styleId="Heading7">
    <w:name w:val="heading 7"/>
    <w:basedOn w:val="Normal"/>
    <w:next w:val="Normal"/>
    <w:link w:val="Heading7Char"/>
    <w:qFormat/>
    <w:rsid w:val="00955E42"/>
    <w:pPr>
      <w:ind w:left="720"/>
      <w:outlineLvl w:val="6"/>
    </w:pPr>
    <w:rPr>
      <w:i/>
    </w:rPr>
  </w:style>
  <w:style w:type="paragraph" w:styleId="Heading8">
    <w:name w:val="heading 8"/>
    <w:basedOn w:val="Normal"/>
    <w:next w:val="Normal"/>
    <w:link w:val="Heading8Char"/>
    <w:qFormat/>
    <w:rsid w:val="00955E42"/>
    <w:pPr>
      <w:ind w:left="720"/>
      <w:outlineLvl w:val="7"/>
    </w:pPr>
    <w:rPr>
      <w:i/>
    </w:rPr>
  </w:style>
  <w:style w:type="paragraph" w:styleId="Heading9">
    <w:name w:val="heading 9"/>
    <w:basedOn w:val="Normal"/>
    <w:next w:val="Normal"/>
    <w:link w:val="Heading9Char"/>
    <w:qFormat/>
    <w:rsid w:val="00955E42"/>
    <w:pPr>
      <w:ind w:left="720"/>
      <w:outlineLvl w:val="8"/>
    </w:pPr>
    <w:rPr>
      <w:i/>
    </w:rPr>
  </w:style>
  <w:style w:type="character" w:default="1" w:styleId="DefaultParagraphFont">
    <w:name w:val="Default Paragraph Font"/>
    <w:uiPriority w:val="1"/>
    <w:unhideWhenUsed/>
    <w:rsid w:val="00955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E42"/>
  </w:style>
  <w:style w:type="character" w:customStyle="1" w:styleId="Heading1Char">
    <w:name w:val="Heading 1 Char"/>
    <w:basedOn w:val="DefaultParagraphFont"/>
    <w:link w:val="Heading1"/>
    <w:rsid w:val="00955E42"/>
    <w:rPr>
      <w:rFonts w:ascii="Times New Roman" w:eastAsia="Times New Roman" w:hAnsi="Times New Roman" w:cs="Times New Roman"/>
      <w:b/>
      <w:sz w:val="32"/>
      <w:szCs w:val="20"/>
      <w:lang w:eastAsia="en-US"/>
    </w:rPr>
  </w:style>
  <w:style w:type="paragraph" w:styleId="BodyText">
    <w:name w:val="Body Text"/>
    <w:basedOn w:val="Normal"/>
    <w:link w:val="BodyTextChar"/>
    <w:rsid w:val="00955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E42"/>
    <w:rPr>
      <w:rFonts w:ascii="Times New Roman" w:eastAsia="Times New Roman" w:hAnsi="Times New Roman" w:cs="Times New Roman"/>
      <w:sz w:val="24"/>
      <w:lang w:eastAsia="en-US"/>
    </w:rPr>
  </w:style>
  <w:style w:type="paragraph" w:styleId="ListBullet">
    <w:name w:val="List Bullet"/>
    <w:basedOn w:val="List"/>
    <w:rsid w:val="00955E42"/>
    <w:pPr>
      <w:numPr>
        <w:numId w:val="11"/>
      </w:numPr>
      <w:tabs>
        <w:tab w:val="clear" w:pos="340"/>
      </w:tabs>
      <w:spacing w:before="40" w:after="40"/>
    </w:pPr>
  </w:style>
  <w:style w:type="character" w:customStyle="1" w:styleId="SpecialBold">
    <w:name w:val="Special Bold"/>
    <w:basedOn w:val="DefaultParagraphFont"/>
    <w:rsid w:val="00955E42"/>
    <w:rPr>
      <w:b/>
      <w:spacing w:val="0"/>
    </w:rPr>
  </w:style>
  <w:style w:type="paragraph" w:customStyle="1" w:styleId="SuperHeading">
    <w:name w:val="SuperHeading"/>
    <w:basedOn w:val="Normal"/>
    <w:rsid w:val="00955E42"/>
    <w:pPr>
      <w:spacing w:before="240" w:after="120"/>
      <w:outlineLvl w:val="0"/>
    </w:pPr>
    <w:rPr>
      <w:rFonts w:ascii="Times New Roman" w:hAnsi="Times New Roman"/>
      <w:b/>
      <w:sz w:val="32"/>
    </w:rPr>
  </w:style>
  <w:style w:type="paragraph" w:customStyle="1" w:styleId="AllowPageBreak">
    <w:name w:val="AllowPageBreak"/>
    <w:rsid w:val="00955E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5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E42"/>
    <w:rPr>
      <w:rFonts w:ascii="Courier New" w:eastAsia="Times New Roman" w:hAnsi="Courier New" w:cs="Times New Roman"/>
      <w:i/>
      <w:szCs w:val="20"/>
      <w:lang w:eastAsia="en-US"/>
    </w:rPr>
  </w:style>
  <w:style w:type="paragraph" w:customStyle="1" w:styleId="HeadingBase">
    <w:name w:val="Heading Base"/>
    <w:rsid w:val="00955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E42"/>
    <w:pPr>
      <w:tabs>
        <w:tab w:val="right" w:leader="dot" w:pos="9072"/>
      </w:tabs>
      <w:ind w:left="567"/>
    </w:pPr>
    <w:rPr>
      <w:szCs w:val="22"/>
    </w:rPr>
  </w:style>
  <w:style w:type="paragraph" w:customStyle="1" w:styleId="TOCBase">
    <w:name w:val="TOC Base"/>
    <w:rsid w:val="00955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E42"/>
    <w:pPr>
      <w:tabs>
        <w:tab w:val="right" w:leader="dot" w:pos="9072"/>
      </w:tabs>
      <w:spacing w:before="40" w:after="40"/>
      <w:ind w:left="284"/>
    </w:pPr>
    <w:rPr>
      <w:rFonts w:ascii="Times New Roman" w:hAnsi="Times New Roman"/>
    </w:rPr>
  </w:style>
  <w:style w:type="paragraph" w:styleId="TOC1">
    <w:name w:val="toc 1"/>
    <w:basedOn w:val="TOCBase"/>
    <w:next w:val="Normal"/>
    <w:rsid w:val="00955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E42"/>
    <w:rPr>
      <w:rFonts w:ascii="Times New Roman" w:eastAsia="Times New Roman" w:hAnsi="Times New Roman" w:cs="Times New Roman"/>
      <w:sz w:val="16"/>
      <w:lang w:eastAsia="en-US"/>
    </w:rPr>
  </w:style>
  <w:style w:type="paragraph" w:styleId="Title">
    <w:name w:val="Title"/>
    <w:basedOn w:val="HeadingBase"/>
    <w:link w:val="TitleChar"/>
    <w:qFormat/>
    <w:rsid w:val="00955E42"/>
    <w:pPr>
      <w:spacing w:before="5040"/>
      <w:jc w:val="center"/>
    </w:pPr>
    <w:rPr>
      <w:sz w:val="48"/>
      <w:szCs w:val="72"/>
      <w:lang w:val="en-US"/>
    </w:rPr>
  </w:style>
  <w:style w:type="character" w:customStyle="1" w:styleId="TitleChar">
    <w:name w:val="Title Char"/>
    <w:basedOn w:val="DefaultParagraphFont"/>
    <w:link w:val="Title"/>
    <w:rsid w:val="00955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E42"/>
    <w:pPr>
      <w:tabs>
        <w:tab w:val="left" w:pos="3600"/>
        <w:tab w:val="left" w:pos="3958"/>
      </w:tabs>
    </w:pPr>
  </w:style>
  <w:style w:type="paragraph" w:styleId="List">
    <w:name w:val="List"/>
    <w:basedOn w:val="BodyText"/>
    <w:next w:val="BodyText"/>
    <w:rsid w:val="00955E42"/>
    <w:pPr>
      <w:tabs>
        <w:tab w:val="left" w:pos="340"/>
      </w:tabs>
      <w:spacing w:before="60" w:after="60"/>
      <w:ind w:left="340" w:hanging="340"/>
    </w:pPr>
  </w:style>
  <w:style w:type="paragraph" w:customStyle="1" w:styleId="Note">
    <w:name w:val="Note"/>
    <w:basedOn w:val="BodyText"/>
    <w:rsid w:val="00955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E42"/>
    <w:pPr>
      <w:framePr w:wrap="auto" w:hAnchor="text" w:y="6049"/>
    </w:pPr>
    <w:rPr>
      <w:color w:val="000000"/>
      <w:sz w:val="40"/>
    </w:rPr>
  </w:style>
  <w:style w:type="paragraph" w:customStyle="1" w:styleId="TOCTitle">
    <w:name w:val="TOCTitle"/>
    <w:basedOn w:val="Heading1"/>
    <w:rsid w:val="00955E42"/>
    <w:pPr>
      <w:spacing w:after="240"/>
      <w:jc w:val="center"/>
      <w:outlineLvl w:val="9"/>
    </w:pPr>
    <w:rPr>
      <w:caps/>
    </w:rPr>
  </w:style>
  <w:style w:type="paragraph" w:customStyle="1" w:styleId="Version">
    <w:name w:val="Version"/>
    <w:rsid w:val="00955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E42"/>
    <w:pPr>
      <w:numPr>
        <w:numId w:val="12"/>
      </w:numPr>
      <w:tabs>
        <w:tab w:val="clear" w:pos="680"/>
      </w:tabs>
    </w:pPr>
  </w:style>
  <w:style w:type="paragraph" w:styleId="Index1">
    <w:name w:val="index 1"/>
    <w:basedOn w:val="Normal"/>
    <w:next w:val="Normal"/>
    <w:semiHidden/>
    <w:rsid w:val="00955E42"/>
    <w:pPr>
      <w:keepNext w:val="0"/>
      <w:tabs>
        <w:tab w:val="right" w:pos="4176"/>
      </w:tabs>
      <w:ind w:left="198" w:hanging="198"/>
    </w:pPr>
    <w:rPr>
      <w:rFonts w:ascii="Garamond" w:hAnsi="Garamond"/>
    </w:rPr>
  </w:style>
  <w:style w:type="paragraph" w:styleId="IndexHeading">
    <w:name w:val="index heading"/>
    <w:basedOn w:val="Normal"/>
    <w:next w:val="Index1"/>
    <w:semiHidden/>
    <w:rsid w:val="00955E42"/>
    <w:pPr>
      <w:spacing w:before="120" w:after="120"/>
    </w:pPr>
    <w:rPr>
      <w:rFonts w:ascii="Arial" w:hAnsi="Arial"/>
      <w:b/>
      <w:color w:val="918585"/>
      <w:sz w:val="24"/>
    </w:rPr>
  </w:style>
  <w:style w:type="paragraph" w:styleId="Header">
    <w:name w:val="header"/>
    <w:basedOn w:val="Normal"/>
    <w:link w:val="HeaderChar"/>
    <w:rsid w:val="00955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E42"/>
    <w:rPr>
      <w:rFonts w:ascii="Times New Roman" w:eastAsia="Times New Roman" w:hAnsi="Times New Roman" w:cs="Times New Roman"/>
      <w:sz w:val="16"/>
      <w:szCs w:val="20"/>
      <w:lang w:val="en-GB" w:eastAsia="en-US"/>
    </w:rPr>
  </w:style>
  <w:style w:type="paragraph" w:customStyle="1" w:styleId="Chapter">
    <w:name w:val="Chapter"/>
    <w:basedOn w:val="Normal"/>
    <w:rsid w:val="00955E42"/>
    <w:pPr>
      <w:spacing w:before="240"/>
    </w:pPr>
    <w:rPr>
      <w:rFonts w:ascii="Times New Roman" w:hAnsi="Times New Roman"/>
      <w:smallCaps/>
      <w:spacing w:val="80"/>
      <w:sz w:val="28"/>
    </w:rPr>
  </w:style>
  <w:style w:type="paragraph" w:customStyle="1" w:styleId="InChapter">
    <w:name w:val="InChapter"/>
    <w:basedOn w:val="Heading3"/>
    <w:rsid w:val="00955E42"/>
    <w:pPr>
      <w:spacing w:after="240"/>
      <w:outlineLvl w:val="9"/>
    </w:pPr>
    <w:rPr>
      <w:noProof/>
    </w:rPr>
  </w:style>
  <w:style w:type="paragraph" w:styleId="Index2">
    <w:name w:val="index 2"/>
    <w:basedOn w:val="Normal"/>
    <w:next w:val="Normal"/>
    <w:semiHidden/>
    <w:rsid w:val="00955E42"/>
    <w:pPr>
      <w:tabs>
        <w:tab w:val="right" w:pos="4176"/>
      </w:tabs>
      <w:ind w:left="568" w:hanging="284"/>
    </w:pPr>
    <w:rPr>
      <w:rFonts w:ascii="Garamond" w:hAnsi="Garamond"/>
    </w:rPr>
  </w:style>
  <w:style w:type="paragraph" w:customStyle="1" w:styleId="Byline">
    <w:name w:val="Byline"/>
    <w:rsid w:val="00955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E42"/>
    <w:pPr>
      <w:tabs>
        <w:tab w:val="clear" w:pos="3600"/>
        <w:tab w:val="clear" w:pos="3958"/>
      </w:tabs>
      <w:jc w:val="right"/>
    </w:pPr>
  </w:style>
  <w:style w:type="character" w:styleId="Emphasis">
    <w:name w:val="Emphasis"/>
    <w:basedOn w:val="DefaultParagraphFont"/>
    <w:qFormat/>
    <w:rsid w:val="00955E42"/>
    <w:rPr>
      <w:i/>
    </w:rPr>
  </w:style>
  <w:style w:type="paragraph" w:styleId="Caption">
    <w:name w:val="caption"/>
    <w:basedOn w:val="BodyText"/>
    <w:next w:val="Normal"/>
    <w:qFormat/>
    <w:rsid w:val="00955E42"/>
    <w:pPr>
      <w:framePr w:w="2268" w:hSpace="181" w:vSpace="181" w:wrap="around" w:vAnchor="text" w:hAnchor="page" w:x="1135" w:y="285" w:anchorLock="1"/>
    </w:pPr>
    <w:rPr>
      <w:i/>
    </w:rPr>
  </w:style>
  <w:style w:type="paragraph" w:customStyle="1" w:styleId="MiniTOCTitle">
    <w:name w:val="MiniTOCTitle"/>
    <w:basedOn w:val="Heading4"/>
    <w:rsid w:val="00955E42"/>
    <w:pPr>
      <w:spacing w:before="240"/>
      <w:outlineLvl w:val="9"/>
    </w:pPr>
    <w:rPr>
      <w:noProof/>
      <w:sz w:val="24"/>
    </w:rPr>
  </w:style>
  <w:style w:type="paragraph" w:customStyle="1" w:styleId="MiniTOCItem">
    <w:name w:val="MiniTOCItem"/>
    <w:basedOn w:val="ListBullet"/>
    <w:rsid w:val="00955E42"/>
    <w:pPr>
      <w:numPr>
        <w:numId w:val="0"/>
      </w:numPr>
      <w:tabs>
        <w:tab w:val="right" w:leader="dot" w:pos="6521"/>
      </w:tabs>
      <w:spacing w:before="0" w:after="0"/>
    </w:pPr>
  </w:style>
  <w:style w:type="paragraph" w:customStyle="1" w:styleId="TOFTitle">
    <w:name w:val="TOFTitle"/>
    <w:basedOn w:val="TOCTitle"/>
    <w:rsid w:val="00955E42"/>
  </w:style>
  <w:style w:type="paragraph" w:styleId="TableofFigures">
    <w:name w:val="table of figures"/>
    <w:basedOn w:val="Normal"/>
    <w:next w:val="Normal"/>
    <w:semiHidden/>
    <w:rsid w:val="00955E42"/>
    <w:pPr>
      <w:tabs>
        <w:tab w:val="right" w:leader="dot" w:pos="9072"/>
      </w:tabs>
      <w:ind w:left="970" w:hanging="403"/>
    </w:pPr>
    <w:rPr>
      <w:rFonts w:ascii="Times New Roman" w:hAnsi="Times New Roman"/>
      <w:b/>
    </w:rPr>
  </w:style>
  <w:style w:type="paragraph" w:styleId="ListNumber">
    <w:name w:val="List Number"/>
    <w:basedOn w:val="List"/>
    <w:rsid w:val="00955E42"/>
    <w:pPr>
      <w:numPr>
        <w:numId w:val="14"/>
      </w:numPr>
      <w:tabs>
        <w:tab w:val="clear" w:pos="340"/>
      </w:tabs>
    </w:pPr>
  </w:style>
  <w:style w:type="character" w:customStyle="1" w:styleId="WingdingSymbols">
    <w:name w:val="Wingding Symbols"/>
    <w:rsid w:val="00955E42"/>
    <w:rPr>
      <w:rFonts w:ascii="Wingdings" w:hAnsi="Wingdings"/>
    </w:rPr>
  </w:style>
  <w:style w:type="paragraph" w:customStyle="1" w:styleId="TableHeading">
    <w:name w:val="Table Heading"/>
    <w:basedOn w:val="HeadingBase"/>
    <w:rsid w:val="00955E42"/>
    <w:pPr>
      <w:keepLines/>
      <w:pBdr>
        <w:bottom w:val="single" w:sz="6" w:space="1" w:color="918585"/>
      </w:pBdr>
      <w:spacing w:before="240"/>
    </w:pPr>
  </w:style>
  <w:style w:type="character" w:customStyle="1" w:styleId="HotSpot">
    <w:name w:val="HotSpot"/>
    <w:rsid w:val="00955E42"/>
    <w:rPr>
      <w:color w:val="0033CC"/>
      <w:u w:val="none"/>
    </w:rPr>
  </w:style>
  <w:style w:type="paragraph" w:customStyle="1" w:styleId="BodyTextRight">
    <w:name w:val="Body Text Right"/>
    <w:basedOn w:val="BodyText"/>
    <w:rsid w:val="00955E42"/>
    <w:pPr>
      <w:spacing w:before="0" w:after="0"/>
      <w:jc w:val="right"/>
    </w:pPr>
  </w:style>
  <w:style w:type="paragraph" w:styleId="Index3">
    <w:name w:val="index 3"/>
    <w:basedOn w:val="ListNumber2"/>
    <w:next w:val="Normal"/>
    <w:semiHidden/>
    <w:rsid w:val="00955E42"/>
    <w:pPr>
      <w:numPr>
        <w:numId w:val="0"/>
      </w:numPr>
      <w:tabs>
        <w:tab w:val="right" w:leader="dot" w:pos="4176"/>
      </w:tabs>
    </w:pPr>
  </w:style>
  <w:style w:type="paragraph" w:styleId="ListNumber2">
    <w:name w:val="List Number 2"/>
    <w:basedOn w:val="List2"/>
    <w:rsid w:val="00955E42"/>
    <w:pPr>
      <w:numPr>
        <w:numId w:val="9"/>
      </w:numPr>
      <w:tabs>
        <w:tab w:val="clear" w:pos="1060"/>
      </w:tabs>
    </w:pPr>
  </w:style>
  <w:style w:type="paragraph" w:customStyle="1" w:styleId="MarginNote">
    <w:name w:val="Margin Note"/>
    <w:basedOn w:val="BodyText"/>
    <w:rsid w:val="00955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E42"/>
    <w:rPr>
      <w:sz w:val="32"/>
    </w:rPr>
  </w:style>
  <w:style w:type="paragraph" w:customStyle="1" w:styleId="HeadingProcedure">
    <w:name w:val="Heading Procedure"/>
    <w:basedOn w:val="HeadingBase"/>
    <w:next w:val="Normal"/>
    <w:rsid w:val="00955E42"/>
    <w:pPr>
      <w:tabs>
        <w:tab w:val="left" w:pos="0"/>
      </w:tabs>
      <w:spacing w:before="120" w:after="60"/>
    </w:pPr>
    <w:rPr>
      <w:i/>
      <w:color w:val="918585"/>
      <w:sz w:val="22"/>
    </w:rPr>
  </w:style>
  <w:style w:type="paragraph" w:customStyle="1" w:styleId="TableBodyText">
    <w:name w:val="Table Body Text"/>
    <w:basedOn w:val="BodyText"/>
    <w:rsid w:val="00955E42"/>
    <w:pPr>
      <w:spacing w:before="60" w:after="60"/>
    </w:pPr>
  </w:style>
  <w:style w:type="paragraph" w:styleId="ListContinue">
    <w:name w:val="List Continue"/>
    <w:basedOn w:val="List"/>
    <w:rsid w:val="00955E42"/>
    <w:pPr>
      <w:ind w:firstLine="0"/>
    </w:pPr>
  </w:style>
  <w:style w:type="paragraph" w:customStyle="1" w:styleId="ListNote">
    <w:name w:val="List Note"/>
    <w:basedOn w:val="List"/>
    <w:rsid w:val="00955E42"/>
    <w:pPr>
      <w:pBdr>
        <w:top w:val="single" w:sz="6" w:space="2" w:color="918585"/>
        <w:bottom w:val="single" w:sz="6" w:space="2" w:color="918585"/>
      </w:pBdr>
      <w:tabs>
        <w:tab w:val="left" w:pos="1021"/>
      </w:tabs>
      <w:ind w:firstLine="0"/>
    </w:pPr>
  </w:style>
  <w:style w:type="paragraph" w:customStyle="1" w:styleId="Warning">
    <w:name w:val="Warning"/>
    <w:basedOn w:val="BodyText"/>
    <w:rsid w:val="00955E42"/>
    <w:pPr>
      <w:shd w:val="clear" w:color="auto" w:fill="D9D9D9"/>
      <w:tabs>
        <w:tab w:val="left" w:pos="992"/>
      </w:tabs>
      <w:ind w:left="119" w:right="119"/>
    </w:pPr>
    <w:rPr>
      <w:sz w:val="20"/>
    </w:rPr>
  </w:style>
  <w:style w:type="paragraph" w:customStyle="1" w:styleId="MarginIcons">
    <w:name w:val="Margin Icons"/>
    <w:basedOn w:val="BodyText"/>
    <w:rsid w:val="00955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E42"/>
    <w:rPr>
      <w:rFonts w:ascii="Courier New" w:hAnsi="Courier New"/>
    </w:rPr>
  </w:style>
  <w:style w:type="paragraph" w:customStyle="1" w:styleId="NoteBullet">
    <w:name w:val="Note Bullet"/>
    <w:basedOn w:val="Note"/>
    <w:rsid w:val="00955E42"/>
    <w:pPr>
      <w:tabs>
        <w:tab w:val="clear" w:pos="680"/>
      </w:tabs>
      <w:spacing w:before="60" w:after="60"/>
    </w:pPr>
  </w:style>
  <w:style w:type="paragraph" w:customStyle="1" w:styleId="SubHeading2">
    <w:name w:val="SubHeading2"/>
    <w:basedOn w:val="HeadingBase"/>
    <w:rsid w:val="00955E42"/>
    <w:pPr>
      <w:spacing w:before="240" w:after="60"/>
    </w:pPr>
    <w:rPr>
      <w:sz w:val="20"/>
    </w:rPr>
  </w:style>
  <w:style w:type="paragraph" w:customStyle="1" w:styleId="SubHeading1">
    <w:name w:val="SubHeading1"/>
    <w:basedOn w:val="HeadingBase"/>
    <w:rsid w:val="00955E42"/>
    <w:pPr>
      <w:spacing w:before="240" w:after="60"/>
    </w:pPr>
    <w:rPr>
      <w:color w:val="918585"/>
      <w:sz w:val="22"/>
    </w:rPr>
  </w:style>
  <w:style w:type="paragraph" w:customStyle="1" w:styleId="SideHeading">
    <w:name w:val="Side Heading"/>
    <w:basedOn w:val="HeadingBase"/>
    <w:rsid w:val="00955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E42"/>
    <w:pPr>
      <w:numPr>
        <w:numId w:val="10"/>
      </w:numPr>
    </w:pPr>
  </w:style>
  <w:style w:type="paragraph" w:styleId="PlainText">
    <w:name w:val="Plain Text"/>
    <w:basedOn w:val="Normal"/>
    <w:link w:val="PlainTextChar"/>
    <w:rsid w:val="00955E42"/>
    <w:rPr>
      <w:sz w:val="20"/>
    </w:rPr>
  </w:style>
  <w:style w:type="character" w:customStyle="1" w:styleId="PlainTextChar">
    <w:name w:val="Plain Text Char"/>
    <w:basedOn w:val="DefaultParagraphFont"/>
    <w:link w:val="PlainText"/>
    <w:rsid w:val="00955E42"/>
    <w:rPr>
      <w:rFonts w:ascii="Courier New" w:eastAsia="Times New Roman" w:hAnsi="Courier New" w:cs="Times New Roman"/>
      <w:sz w:val="20"/>
      <w:szCs w:val="20"/>
      <w:lang w:eastAsia="en-US"/>
    </w:rPr>
  </w:style>
  <w:style w:type="character" w:customStyle="1" w:styleId="MenuOption">
    <w:name w:val="Menu Option"/>
    <w:basedOn w:val="DefaultParagraphFont"/>
    <w:rsid w:val="00955E42"/>
    <w:rPr>
      <w:b/>
      <w:smallCaps/>
    </w:rPr>
  </w:style>
  <w:style w:type="paragraph" w:customStyle="1" w:styleId="TableListNumber">
    <w:name w:val="Table List Number"/>
    <w:basedOn w:val="ListNumber"/>
    <w:rsid w:val="00955E42"/>
    <w:pPr>
      <w:numPr>
        <w:numId w:val="0"/>
      </w:numPr>
    </w:pPr>
  </w:style>
  <w:style w:type="paragraph" w:styleId="TOC4">
    <w:name w:val="toc 4"/>
    <w:basedOn w:val="TOCBase"/>
    <w:next w:val="Normal"/>
    <w:semiHidden/>
    <w:rsid w:val="00955E42"/>
    <w:pPr>
      <w:tabs>
        <w:tab w:val="right" w:leader="dot" w:pos="9071"/>
      </w:tabs>
      <w:ind w:left="1701"/>
    </w:pPr>
  </w:style>
  <w:style w:type="paragraph" w:customStyle="1" w:styleId="ListAlpha">
    <w:name w:val="List Alpha"/>
    <w:basedOn w:val="List"/>
    <w:rsid w:val="00955E42"/>
    <w:pPr>
      <w:numPr>
        <w:numId w:val="8"/>
      </w:numPr>
    </w:pPr>
  </w:style>
  <w:style w:type="paragraph" w:customStyle="1" w:styleId="ListAlpha2">
    <w:name w:val="List Alpha 2"/>
    <w:basedOn w:val="List2"/>
    <w:rsid w:val="00955E42"/>
    <w:pPr>
      <w:numPr>
        <w:numId w:val="7"/>
      </w:numPr>
    </w:pPr>
  </w:style>
  <w:style w:type="paragraph" w:styleId="List2">
    <w:name w:val="List 2"/>
    <w:basedOn w:val="BodyText"/>
    <w:rsid w:val="00955E42"/>
    <w:pPr>
      <w:tabs>
        <w:tab w:val="left" w:pos="680"/>
      </w:tabs>
      <w:spacing w:before="60" w:after="60"/>
      <w:ind w:left="680" w:hanging="340"/>
    </w:pPr>
  </w:style>
  <w:style w:type="paragraph" w:styleId="List3">
    <w:name w:val="List 3"/>
    <w:basedOn w:val="BodyText"/>
    <w:rsid w:val="00955E42"/>
    <w:pPr>
      <w:tabs>
        <w:tab w:val="left" w:pos="1021"/>
      </w:tabs>
      <w:spacing w:before="60" w:after="60"/>
      <w:ind w:left="1020" w:hanging="340"/>
    </w:pPr>
  </w:style>
  <w:style w:type="paragraph" w:styleId="List4">
    <w:name w:val="List 4"/>
    <w:basedOn w:val="BodyText"/>
    <w:rsid w:val="00955E42"/>
    <w:pPr>
      <w:tabs>
        <w:tab w:val="left" w:pos="1361"/>
      </w:tabs>
      <w:spacing w:before="60" w:after="60"/>
      <w:ind w:left="1361" w:hanging="340"/>
    </w:pPr>
  </w:style>
  <w:style w:type="paragraph" w:styleId="List5">
    <w:name w:val="List 5"/>
    <w:basedOn w:val="BodyText"/>
    <w:rsid w:val="00955E42"/>
    <w:pPr>
      <w:tabs>
        <w:tab w:val="left" w:pos="1701"/>
      </w:tabs>
      <w:spacing w:before="60" w:after="60"/>
      <w:ind w:left="1701" w:hanging="340"/>
    </w:pPr>
  </w:style>
  <w:style w:type="paragraph" w:styleId="ListBullet3">
    <w:name w:val="List Bullet 3"/>
    <w:basedOn w:val="List3"/>
    <w:rsid w:val="00955E42"/>
    <w:pPr>
      <w:numPr>
        <w:numId w:val="13"/>
      </w:numPr>
      <w:tabs>
        <w:tab w:val="clear" w:pos="1021"/>
      </w:tabs>
      <w:ind w:left="1037" w:hanging="357"/>
    </w:pPr>
  </w:style>
  <w:style w:type="paragraph" w:styleId="ListBullet4">
    <w:name w:val="List Bullet 4"/>
    <w:basedOn w:val="List4"/>
    <w:rsid w:val="00955E42"/>
    <w:pPr>
      <w:numPr>
        <w:numId w:val="2"/>
      </w:numPr>
      <w:tabs>
        <w:tab w:val="clear" w:pos="1361"/>
      </w:tabs>
    </w:pPr>
  </w:style>
  <w:style w:type="paragraph" w:styleId="ListBullet5">
    <w:name w:val="List Bullet 5"/>
    <w:basedOn w:val="List5"/>
    <w:rsid w:val="00955E42"/>
    <w:pPr>
      <w:numPr>
        <w:numId w:val="3"/>
      </w:numPr>
    </w:pPr>
  </w:style>
  <w:style w:type="paragraph" w:styleId="ListContinue2">
    <w:name w:val="List Continue 2"/>
    <w:basedOn w:val="List2"/>
    <w:rsid w:val="00955E42"/>
    <w:pPr>
      <w:ind w:firstLine="0"/>
    </w:pPr>
  </w:style>
  <w:style w:type="paragraph" w:styleId="ListContinue3">
    <w:name w:val="List Continue 3"/>
    <w:basedOn w:val="List3"/>
    <w:rsid w:val="00955E42"/>
    <w:pPr>
      <w:ind w:left="1021" w:firstLine="0"/>
    </w:pPr>
  </w:style>
  <w:style w:type="paragraph" w:styleId="ListContinue4">
    <w:name w:val="List Continue 4"/>
    <w:basedOn w:val="List4"/>
    <w:rsid w:val="00955E42"/>
    <w:pPr>
      <w:ind w:firstLine="0"/>
    </w:pPr>
  </w:style>
  <w:style w:type="paragraph" w:styleId="ListContinue5">
    <w:name w:val="List Continue 5"/>
    <w:basedOn w:val="List5"/>
    <w:rsid w:val="00955E42"/>
    <w:pPr>
      <w:ind w:firstLine="0"/>
    </w:pPr>
  </w:style>
  <w:style w:type="paragraph" w:styleId="ListNumber3">
    <w:name w:val="List Number 3"/>
    <w:basedOn w:val="List3"/>
    <w:rsid w:val="00955E42"/>
    <w:pPr>
      <w:numPr>
        <w:numId w:val="4"/>
      </w:numPr>
    </w:pPr>
  </w:style>
  <w:style w:type="paragraph" w:styleId="ListNumber4">
    <w:name w:val="List Number 4"/>
    <w:basedOn w:val="List4"/>
    <w:rsid w:val="00955E42"/>
    <w:pPr>
      <w:numPr>
        <w:numId w:val="5"/>
      </w:numPr>
    </w:pPr>
  </w:style>
  <w:style w:type="paragraph" w:styleId="ListNumber5">
    <w:name w:val="List Number 5"/>
    <w:basedOn w:val="List5"/>
    <w:rsid w:val="00955E42"/>
    <w:pPr>
      <w:numPr>
        <w:numId w:val="6"/>
      </w:numPr>
    </w:pPr>
  </w:style>
  <w:style w:type="paragraph" w:styleId="BlockText">
    <w:name w:val="Block Text"/>
    <w:basedOn w:val="Normal"/>
    <w:rsid w:val="00955E42"/>
    <w:pPr>
      <w:spacing w:after="120"/>
      <w:ind w:left="1440" w:right="1440"/>
    </w:pPr>
  </w:style>
  <w:style w:type="character" w:customStyle="1" w:styleId="Subscript">
    <w:name w:val="Subscript"/>
    <w:basedOn w:val="DefaultParagraphFont"/>
    <w:rsid w:val="00955E42"/>
    <w:rPr>
      <w:sz w:val="16"/>
      <w:vertAlign w:val="subscript"/>
    </w:rPr>
  </w:style>
  <w:style w:type="character" w:customStyle="1" w:styleId="Superscript">
    <w:name w:val="Superscript"/>
    <w:basedOn w:val="DefaultParagraphFont"/>
    <w:rsid w:val="00955E42"/>
    <w:rPr>
      <w:sz w:val="16"/>
      <w:vertAlign w:val="superscript"/>
    </w:rPr>
  </w:style>
  <w:style w:type="character" w:customStyle="1" w:styleId="Symbols">
    <w:name w:val="Symbols"/>
    <w:basedOn w:val="DefaultParagraphFont"/>
    <w:rsid w:val="00955E42"/>
    <w:rPr>
      <w:rFonts w:ascii="Symbol" w:hAnsi="Symbol"/>
    </w:rPr>
  </w:style>
  <w:style w:type="character" w:customStyle="1" w:styleId="MenuOptions">
    <w:name w:val="Menu Options"/>
    <w:basedOn w:val="DefaultParagraphFont"/>
    <w:rsid w:val="00955E42"/>
    <w:rPr>
      <w:rFonts w:ascii="Arial Narrow" w:hAnsi="Arial Narrow"/>
      <w:smallCaps/>
    </w:rPr>
  </w:style>
  <w:style w:type="character" w:customStyle="1" w:styleId="Buttons">
    <w:name w:val="Buttons"/>
    <w:basedOn w:val="DefaultParagraphFont"/>
    <w:rsid w:val="00955E42"/>
    <w:rPr>
      <w:b/>
    </w:rPr>
  </w:style>
  <w:style w:type="character" w:customStyle="1" w:styleId="Underlined">
    <w:name w:val="Underlined"/>
    <w:basedOn w:val="DefaultParagraphFont"/>
    <w:rsid w:val="00955E42"/>
    <w:rPr>
      <w:u w:val="single"/>
    </w:rPr>
  </w:style>
  <w:style w:type="paragraph" w:customStyle="1" w:styleId="TableBodyTextRight">
    <w:name w:val="Table Body Text Right"/>
    <w:basedOn w:val="TableBodyText"/>
    <w:rsid w:val="00955E42"/>
    <w:pPr>
      <w:widowControl w:val="0"/>
      <w:autoSpaceDE w:val="0"/>
      <w:autoSpaceDN w:val="0"/>
      <w:adjustRightInd w:val="0"/>
      <w:jc w:val="right"/>
    </w:pPr>
    <w:rPr>
      <w:rFonts w:cs="Arial"/>
      <w:szCs w:val="18"/>
    </w:rPr>
  </w:style>
  <w:style w:type="paragraph" w:customStyle="1" w:styleId="CopyrightText">
    <w:name w:val="Copyright Text"/>
    <w:basedOn w:val="BodyText"/>
    <w:rsid w:val="00955E42"/>
    <w:rPr>
      <w:sz w:val="18"/>
    </w:rPr>
  </w:style>
  <w:style w:type="paragraph" w:customStyle="1" w:styleId="BodySmallRight">
    <w:name w:val="Body Small Right"/>
    <w:basedOn w:val="BodyTextRight"/>
    <w:rsid w:val="00955E42"/>
    <w:rPr>
      <w:sz w:val="18"/>
      <w:szCs w:val="18"/>
    </w:rPr>
  </w:style>
  <w:style w:type="paragraph" w:customStyle="1" w:styleId="MarginEdition">
    <w:name w:val="Margin Edition"/>
    <w:basedOn w:val="MarginNote"/>
    <w:rsid w:val="00955E42"/>
    <w:pPr>
      <w:spacing w:before="0" w:after="0"/>
    </w:pPr>
    <w:rPr>
      <w:rFonts w:ascii="Times New Roman" w:hAnsi="Times New Roman"/>
      <w:color w:val="999999"/>
    </w:rPr>
  </w:style>
  <w:style w:type="paragraph" w:customStyle="1" w:styleId="Spacer">
    <w:name w:val="Spacer"/>
    <w:basedOn w:val="Normal"/>
    <w:rsid w:val="00955E42"/>
    <w:rPr>
      <w:sz w:val="2"/>
      <w:szCs w:val="2"/>
    </w:rPr>
  </w:style>
  <w:style w:type="character" w:customStyle="1" w:styleId="Small">
    <w:name w:val="Small"/>
    <w:basedOn w:val="DefaultParagraphFont"/>
    <w:rsid w:val="00955E42"/>
    <w:rPr>
      <w:sz w:val="16"/>
    </w:rPr>
  </w:style>
  <w:style w:type="paragraph" w:customStyle="1" w:styleId="WideTable">
    <w:name w:val="Wide Table"/>
    <w:basedOn w:val="Normal"/>
    <w:rsid w:val="00955E42"/>
    <w:pPr>
      <w:ind w:left="-1418"/>
    </w:pPr>
    <w:rPr>
      <w:sz w:val="2"/>
      <w:szCs w:val="2"/>
    </w:rPr>
  </w:style>
  <w:style w:type="character" w:styleId="PageNumber">
    <w:name w:val="page number"/>
    <w:basedOn w:val="DefaultParagraphFont"/>
    <w:rsid w:val="00955E42"/>
  </w:style>
  <w:style w:type="paragraph" w:styleId="Quote">
    <w:name w:val="Quote"/>
    <w:basedOn w:val="Heading1"/>
    <w:link w:val="QuoteChar"/>
    <w:qFormat/>
    <w:rsid w:val="00955E42"/>
    <w:rPr>
      <w:b w:val="0"/>
      <w:sz w:val="72"/>
      <w:szCs w:val="72"/>
      <w:lang w:val="en-NZ"/>
    </w:rPr>
  </w:style>
  <w:style w:type="character" w:customStyle="1" w:styleId="QuoteChar">
    <w:name w:val="Quote Char"/>
    <w:basedOn w:val="DefaultParagraphFont"/>
    <w:link w:val="Quote"/>
    <w:rsid w:val="00955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E42"/>
    <w:pPr>
      <w:pageBreakBefore/>
    </w:pPr>
  </w:style>
  <w:style w:type="paragraph" w:customStyle="1" w:styleId="Border">
    <w:name w:val="Border"/>
    <w:basedOn w:val="Normal"/>
    <w:qFormat/>
    <w:rsid w:val="00955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E42"/>
    <w:rPr>
      <w:b/>
      <w:bCs/>
      <w:i/>
      <w:iCs/>
      <w:color w:val="auto"/>
    </w:rPr>
  </w:style>
  <w:style w:type="paragraph" w:styleId="IntenseQuote">
    <w:name w:val="Intense Quote"/>
    <w:basedOn w:val="Normal"/>
    <w:next w:val="Normal"/>
    <w:link w:val="IntenseQuoteChar"/>
    <w:uiPriority w:val="30"/>
    <w:qFormat/>
    <w:rsid w:val="00955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E42"/>
    <w:rPr>
      <w:smallCaps/>
      <w:color w:val="auto"/>
      <w:u w:val="single"/>
    </w:rPr>
  </w:style>
  <w:style w:type="character" w:styleId="IntenseReference">
    <w:name w:val="Intense Reference"/>
    <w:basedOn w:val="DefaultParagraphFont"/>
    <w:uiPriority w:val="32"/>
    <w:qFormat/>
    <w:rsid w:val="00955E42"/>
    <w:rPr>
      <w:b/>
      <w:bCs/>
      <w:smallCaps/>
      <w:color w:val="auto"/>
      <w:spacing w:val="5"/>
      <w:u w:val="single"/>
    </w:rPr>
  </w:style>
  <w:style w:type="paragraph" w:customStyle="1" w:styleId="2ColumnHeading">
    <w:name w:val="2Column Heading"/>
    <w:basedOn w:val="BodyText"/>
    <w:qFormat/>
    <w:rsid w:val="00955E42"/>
    <w:pPr>
      <w:spacing w:after="60"/>
      <w:ind w:left="-2268"/>
    </w:pPr>
    <w:rPr>
      <w:b/>
    </w:rPr>
  </w:style>
  <w:style w:type="paragraph" w:customStyle="1" w:styleId="Heading1TOC">
    <w:name w:val="Heading1 TOC"/>
    <w:basedOn w:val="Normal"/>
    <w:qFormat/>
    <w:rsid w:val="00955E42"/>
    <w:pPr>
      <w:spacing w:before="240" w:after="120"/>
    </w:pPr>
    <w:rPr>
      <w:rFonts w:ascii="Times New Roman" w:hAnsi="Times New Roman"/>
      <w:b/>
      <w:sz w:val="32"/>
    </w:rPr>
  </w:style>
  <w:style w:type="paragraph" w:customStyle="1" w:styleId="Heading2TOC">
    <w:name w:val="Heading2 TOC"/>
    <w:basedOn w:val="Normal"/>
    <w:qFormat/>
    <w:rsid w:val="00955E42"/>
    <w:pPr>
      <w:spacing w:before="240" w:after="60"/>
    </w:pPr>
    <w:rPr>
      <w:rFonts w:ascii="Times New Roman" w:hAnsi="Times New Roman"/>
      <w:b/>
      <w:sz w:val="28"/>
    </w:rPr>
  </w:style>
  <w:style w:type="character" w:customStyle="1" w:styleId="Underline">
    <w:name w:val="Underline"/>
    <w:basedOn w:val="DefaultParagraphFont"/>
    <w:qFormat/>
    <w:rsid w:val="00955E42"/>
    <w:rPr>
      <w:u w:val="single"/>
    </w:rPr>
  </w:style>
  <w:style w:type="character" w:customStyle="1" w:styleId="BoldandItalics">
    <w:name w:val="Bold and Italics"/>
    <w:qFormat/>
    <w:rsid w:val="00955E42"/>
    <w:rPr>
      <w:b/>
      <w:i/>
      <w:u w:val="none"/>
    </w:rPr>
  </w:style>
  <w:style w:type="paragraph" w:styleId="BalloonText">
    <w:name w:val="Balloon Text"/>
    <w:basedOn w:val="Normal"/>
    <w:link w:val="BalloonTextChar"/>
    <w:rsid w:val="00955E42"/>
    <w:rPr>
      <w:rFonts w:ascii="Tahoma" w:hAnsi="Tahoma" w:cs="Tahoma"/>
      <w:sz w:val="16"/>
      <w:szCs w:val="16"/>
    </w:rPr>
  </w:style>
  <w:style w:type="character" w:customStyle="1" w:styleId="BalloonTextChar">
    <w:name w:val="Balloon Text Char"/>
    <w:basedOn w:val="DefaultParagraphFont"/>
    <w:link w:val="BalloonText"/>
    <w:rsid w:val="00955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E42"/>
    <w:rPr>
      <w:b/>
      <w:color w:val="660033"/>
      <w:spacing w:val="0"/>
    </w:rPr>
  </w:style>
  <w:style w:type="paragraph" w:customStyle="1" w:styleId="Nameditemlist">
    <w:name w:val="Named item list"/>
    <w:basedOn w:val="BodyText"/>
    <w:qFormat/>
    <w:rsid w:val="00955E42"/>
    <w:pPr>
      <w:tabs>
        <w:tab w:val="left" w:pos="2835"/>
      </w:tabs>
      <w:ind w:left="2835" w:hanging="2835"/>
    </w:pPr>
  </w:style>
  <w:style w:type="paragraph" w:customStyle="1" w:styleId="BodyTextnopadding">
    <w:name w:val="Body Text no padding"/>
    <w:basedOn w:val="BodyText"/>
    <w:qFormat/>
    <w:rsid w:val="00955E42"/>
    <w:pPr>
      <w:spacing w:before="0" w:after="0"/>
    </w:pPr>
  </w:style>
  <w:style w:type="paragraph" w:customStyle="1" w:styleId="BodyTextBold">
    <w:name w:val="Body Text Bold"/>
    <w:basedOn w:val="BodyText"/>
    <w:qFormat/>
    <w:rsid w:val="00955E42"/>
    <w:rPr>
      <w:b/>
    </w:rPr>
  </w:style>
  <w:style w:type="character" w:styleId="Hyperlink">
    <w:name w:val="Hyperlink"/>
    <w:basedOn w:val="DefaultParagraphFont"/>
    <w:uiPriority w:val="99"/>
    <w:unhideWhenUsed/>
    <w:rsid w:val="007D4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6268</Characters>
  <Application>Microsoft Office Word</Application>
  <DocSecurity>0</DocSecurity>
  <Lines>195</Lines>
  <Paragraphs>120</Paragraphs>
  <ScaleCrop>false</ScaleCrop>
  <Company>Author-it Software Corporation Ltd.</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TLIB2121 Maintain rail joints</dc:title>
  <dc:subject>Approved</dc:subject>
  <dc:creator>Industry Skills Australia</dc:creator>
  <cp:keywords>Release: 2</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