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AE0" w:rsidP="00A12AE0">
      <w:pPr>
        <w:pStyle w:val="Title"/>
      </w:pPr>
      <w:r>
        <w:fldChar w:fldCharType="begin"/>
      </w:r>
      <w:r>
        <w:instrText xml:space="preserve"> TITLE   \* MERGEFORMAT </w:instrText>
      </w:r>
      <w:r>
        <w:fldChar w:fldCharType="separate"/>
      </w:r>
      <w:r>
        <w:t>Assessment Requirements for TLIB2111 Assist with testing train braking system on electric passenger train</w:t>
      </w:r>
      <w:r>
        <w:fldChar w:fldCharType="end"/>
      </w:r>
    </w:p>
    <w:p w:rsidR="00A12AE0" w:rsidP="00A12AE0">
      <w:pPr>
        <w:pStyle w:val="Version"/>
        <w:sectPr w:rsidSect="00AF21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2189" w:rsidP="00AF2189">
      <w:pPr>
        <w:pStyle w:val="SuperHeading"/>
      </w:pPr>
      <w:r w:rsidRPr="00AF2189">
        <w:t>Assessment Requirements for TLIB2111 Assist with testing train braking system on electric passenger train</w:t>
      </w:r>
    </w:p>
    <w:p w:rsidR="00000000" w:rsidRPr="00AF2189" w:rsidP="00AF2189">
      <w:pPr>
        <w:pStyle w:val="Heading1"/>
      </w:pPr>
      <w:bookmarkStart w:id="1" w:name="O_1091093"/>
      <w:bookmarkEnd w:id="1"/>
      <w:r w:rsidRPr="00AF2189">
        <w:t>Modification History</w:t>
      </w:r>
    </w:p>
    <w:tbl>
      <w:tblPr>
        <w:tblW w:w="9497" w:type="dxa"/>
        <w:tblLayout w:type="fixed"/>
        <w:tblCellMar>
          <w:left w:w="62" w:type="dxa"/>
          <w:right w:w="62" w:type="dxa"/>
        </w:tblCellMar>
        <w:tblLook w:val="0000"/>
      </w:tblPr>
      <w:tblGrid>
        <w:gridCol w:w="9497"/>
      </w:tblGrid>
      <w:tr w:rsidTr="00AF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189" w:rsidP="00AF2189">
            <w:pPr>
              <w:pStyle w:val="BodyText"/>
            </w:pPr>
            <w:r w:rsidRPr="00AF2189">
              <w:rPr>
                <w:rStyle w:val="SpecialBold"/>
              </w:rPr>
              <w:t>Release 2.</w:t>
            </w:r>
            <w:r w:rsidRPr="00AF2189">
              <w:t xml:space="preserve"> This is the second release of this unit of competency in the TLI Transport and Logistics Training Package:</w:t>
            </w:r>
          </w:p>
          <w:p w:rsidR="00000000" w:rsidP="00AF2189">
            <w:pPr>
              <w:pStyle w:val="ListBullet"/>
              <w:rPr>
                <w:lang w:val="en-NZ"/>
              </w:rPr>
            </w:pPr>
            <w:r w:rsidRPr="00AF2189">
              <w:t>Minor changes in Assessment Conditions.</w:t>
            </w:r>
          </w:p>
        </w:tc>
      </w:tr>
      <w:tr w:rsidTr="00AF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189" w:rsidP="00AF2189">
            <w:pPr>
              <w:pStyle w:val="BodyText"/>
            </w:pPr>
            <w:r w:rsidRPr="00AF2189">
              <w:rPr>
                <w:rStyle w:val="SpecialBold"/>
              </w:rPr>
              <w:t>Release 1.</w:t>
            </w:r>
            <w:r w:rsidRPr="00AF2189">
              <w:t xml:space="preserve"> This is the first release of this unit of competency in the TLI Transport and Logistics Trainin</w:t>
            </w:r>
            <w:r w:rsidRPr="00AF2189">
              <w:t>g Package.</w:t>
            </w:r>
          </w:p>
        </w:tc>
      </w:tr>
    </w:tbl>
    <w:p w:rsidR="00000000" w:rsidRPr="00AF2189" w:rsidP="00AF2189">
      <w:pPr>
        <w:pStyle w:val="NoPaddingFontSize1"/>
      </w:pPr>
    </w:p>
    <w:p w:rsidR="00000000" w:rsidRPr="00AF2189" w:rsidP="00AF2189">
      <w:pPr>
        <w:pStyle w:val="AllowPageBreak"/>
      </w:pPr>
    </w:p>
    <w:p w:rsidR="00000000" w:rsidRPr="00AF2189" w:rsidP="00AF2189">
      <w:pPr>
        <w:pStyle w:val="Heading1"/>
      </w:pPr>
      <w:bookmarkStart w:id="2" w:name="O_1091092"/>
      <w:bookmarkEnd w:id="2"/>
      <w:r w:rsidRPr="00AF2189">
        <w:t>Performance Evidence</w:t>
      </w:r>
    </w:p>
    <w:tbl>
      <w:tblPr>
        <w:tblW w:w="9497" w:type="dxa"/>
        <w:tblLayout w:type="fixed"/>
        <w:tblCellMar>
          <w:left w:w="62" w:type="dxa"/>
          <w:right w:w="62" w:type="dxa"/>
        </w:tblCellMar>
        <w:tblLook w:val="0000"/>
      </w:tblPr>
      <w:tblGrid>
        <w:gridCol w:w="9497"/>
      </w:tblGrid>
      <w:tr w:rsidTr="00AF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189" w:rsidP="00AF2189">
            <w:pPr>
              <w:pStyle w:val="BodyText"/>
            </w:pPr>
            <w:r w:rsidRPr="00AF2189">
              <w:t>Evidence required to demonstrate competence in this unit must be relevant to and satisfy all of the requirements of the elements and performance criteria on at least two occasions and include:</w:t>
            </w:r>
          </w:p>
          <w:p w:rsidR="00000000" w:rsidRPr="00AF2189" w:rsidP="00AF2189">
            <w:pPr>
              <w:pStyle w:val="ListBullet"/>
            </w:pPr>
            <w:r w:rsidRPr="00AF2189">
              <w:t xml:space="preserve">applying </w:t>
            </w:r>
            <w:r w:rsidRPr="00AF2189">
              <w:t>rail safety practices, rail industry standards, rules, codes of practice and guidelines</w:t>
            </w:r>
          </w:p>
          <w:p w:rsidR="00000000" w:rsidRPr="00AF2189" w:rsidP="00AF2189">
            <w:pPr>
              <w:pStyle w:val="ListBullet"/>
            </w:pPr>
            <w:r w:rsidRPr="00AF2189">
              <w:t>assessing brake system defects</w:t>
            </w:r>
          </w:p>
          <w:p w:rsidR="00000000" w:rsidRPr="00AF2189" w:rsidP="00AF2189">
            <w:pPr>
              <w:pStyle w:val="ListBullet"/>
            </w:pPr>
            <w:r w:rsidRPr="00AF2189">
              <w:t>completing relevant documentation</w:t>
            </w:r>
          </w:p>
          <w:p w:rsidR="00000000" w:rsidRPr="00AF2189" w:rsidP="00AF2189">
            <w:pPr>
              <w:pStyle w:val="ListBullet"/>
            </w:pPr>
            <w:r w:rsidRPr="00AF2189">
              <w:t>identifying correct procedures to be followed in a failed brake test</w:t>
            </w:r>
          </w:p>
          <w:p w:rsidR="00000000" w:rsidRPr="00AF2189" w:rsidP="00AF2189">
            <w:pPr>
              <w:pStyle w:val="ListBullet"/>
            </w:pPr>
            <w:r w:rsidRPr="00AF2189">
              <w:t>identifying job hazards and taking required action to minimise, control or eliminate identified hazards</w:t>
            </w:r>
          </w:p>
          <w:p w:rsidR="00000000" w:rsidRPr="00AF2189" w:rsidP="00AF2189">
            <w:pPr>
              <w:pStyle w:val="ListBullet"/>
            </w:pPr>
            <w:r w:rsidRPr="00AF2189">
              <w:t>implementing contingency plans</w:t>
            </w:r>
          </w:p>
          <w:p w:rsidR="00000000" w:rsidRPr="00AF2189" w:rsidP="00AF2189">
            <w:pPr>
              <w:pStyle w:val="ListBullet"/>
            </w:pPr>
            <w:r w:rsidRPr="00AF2189">
              <w:t>interpreting and following operational instructions and prioritising work</w:t>
            </w:r>
          </w:p>
          <w:p w:rsidR="00000000" w:rsidRPr="00AF2189" w:rsidP="00AF2189">
            <w:pPr>
              <w:pStyle w:val="ListBullet"/>
            </w:pPr>
            <w:r w:rsidRPr="00AF2189">
              <w:t>modifying activities depending on operational c</w:t>
            </w:r>
            <w:r w:rsidRPr="00AF2189">
              <w:t>ontingencies, risk situations and environments</w:t>
            </w:r>
          </w:p>
          <w:p w:rsidR="00000000" w:rsidRPr="00AF2189" w:rsidP="00AF2189">
            <w:pPr>
              <w:pStyle w:val="ListBullet"/>
            </w:pPr>
            <w:r w:rsidRPr="00AF2189">
              <w:t>monitoring work activities in terms of planned schedule</w:t>
            </w:r>
          </w:p>
          <w:p w:rsidR="00000000" w:rsidRPr="00AF2189" w:rsidP="00AF2189">
            <w:pPr>
              <w:pStyle w:val="ListBullet"/>
            </w:pPr>
            <w:r w:rsidRPr="00AF2189">
              <w:t>operating and adapting to differences in brakes and related equipment in accordance with operating procedures</w:t>
            </w:r>
          </w:p>
          <w:p w:rsidR="00000000" w:rsidRPr="00AF2189" w:rsidP="00AF2189">
            <w:pPr>
              <w:pStyle w:val="ListBullet"/>
            </w:pPr>
            <w:r w:rsidRPr="00AF2189">
              <w:t>performing all types of applicable brake te</w:t>
            </w:r>
            <w:r w:rsidRPr="00AF2189">
              <w:t>sts in accordance with workplace procedures</w:t>
            </w:r>
          </w:p>
          <w:p w:rsidR="00000000" w:rsidRPr="00AF2189" w:rsidP="00AF2189">
            <w:pPr>
              <w:pStyle w:val="ListBullet"/>
            </w:pPr>
            <w:r w:rsidRPr="00AF2189">
              <w:t>reading and interpreting relevant instructions, procedures, information and signs</w:t>
            </w:r>
          </w:p>
          <w:p w:rsidR="00000000" w:rsidRPr="00AF2189" w:rsidP="00AF2189">
            <w:pPr>
              <w:pStyle w:val="ListBullet"/>
            </w:pPr>
            <w:r w:rsidRPr="00AF2189">
              <w:t>reporting and/or rectifying identified problems, faults or malfunctions promptly, in accordance with regulatory requirements and w</w:t>
            </w:r>
            <w:r w:rsidRPr="00AF2189">
              <w:t>orkplace procedures</w:t>
            </w:r>
          </w:p>
          <w:p w:rsidR="00000000" w:rsidRPr="00AF2189" w:rsidP="00AF2189">
            <w:pPr>
              <w:pStyle w:val="ListBullet"/>
            </w:pPr>
            <w:r w:rsidRPr="00AF2189">
              <w:t>working systematically with required attention to detail without injury to self or others, or damage to goods or equipment.</w:t>
            </w:r>
          </w:p>
        </w:tc>
      </w:tr>
    </w:tbl>
    <w:p w:rsidR="00000000" w:rsidRPr="00AF2189" w:rsidP="00AF2189">
      <w:pPr>
        <w:pStyle w:val="NoPaddingFontSize1"/>
      </w:pPr>
    </w:p>
    <w:p w:rsidR="00000000" w:rsidRPr="00AF2189" w:rsidP="00AF2189">
      <w:pPr>
        <w:pStyle w:val="AllowPageBreak"/>
      </w:pPr>
    </w:p>
    <w:p w:rsidR="00000000" w:rsidRPr="00AF2189" w:rsidP="00AF2189">
      <w:pPr>
        <w:pStyle w:val="Heading1"/>
      </w:pPr>
      <w:bookmarkStart w:id="3" w:name="O_1091091"/>
      <w:bookmarkEnd w:id="3"/>
      <w:r w:rsidRPr="00AF2189">
        <w:t>Knowledge Evidence</w:t>
      </w:r>
    </w:p>
    <w:tbl>
      <w:tblPr>
        <w:tblW w:w="9497" w:type="dxa"/>
        <w:tblLayout w:type="fixed"/>
        <w:tblCellMar>
          <w:left w:w="62" w:type="dxa"/>
          <w:right w:w="62" w:type="dxa"/>
        </w:tblCellMar>
        <w:tblLook w:val="0000"/>
      </w:tblPr>
      <w:tblGrid>
        <w:gridCol w:w="9497"/>
      </w:tblGrid>
      <w:tr w:rsidTr="00AF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189" w:rsidP="00AF2189">
            <w:pPr>
              <w:pStyle w:val="BodyText"/>
            </w:pPr>
            <w:r w:rsidRPr="00AF2189">
              <w:t>Evidence required to demonstrate competence in this unit must be relevan</w:t>
            </w:r>
            <w:r w:rsidRPr="00AF2189">
              <w:t>t to and satisfy all of the requirements of the elements and performance criteria and include knowledge of:</w:t>
            </w:r>
          </w:p>
          <w:p w:rsidR="00000000" w:rsidRPr="00AF2189" w:rsidP="00AF2189">
            <w:pPr>
              <w:pStyle w:val="ListBullet"/>
            </w:pPr>
            <w:r w:rsidRPr="00AF2189">
              <w:t>brake systems, their components and their operation</w:t>
            </w:r>
          </w:p>
          <w:p w:rsidR="00000000" w:rsidRPr="00AF2189" w:rsidP="00AF2189">
            <w:pPr>
              <w:pStyle w:val="ListBullet"/>
            </w:pPr>
            <w:r w:rsidRPr="00AF2189">
              <w:t>diagnostic techniques for electric passenger train braking systems</w:t>
            </w:r>
          </w:p>
          <w:p w:rsidR="00000000" w:rsidRPr="00AF2189" w:rsidP="00AF2189">
            <w:pPr>
              <w:pStyle w:val="ListBullet"/>
            </w:pPr>
            <w:r w:rsidRPr="00AF2189">
              <w:t>diffe</w:t>
            </w:r>
            <w:r w:rsidRPr="00AF2189">
              <w:t>rent types of electric passenger train braking systems failures/defects that could occur</w:t>
            </w:r>
          </w:p>
          <w:p w:rsidR="00000000" w:rsidRPr="00AF2189" w:rsidP="00AF2189">
            <w:pPr>
              <w:pStyle w:val="ListBullet"/>
            </w:pPr>
            <w:r w:rsidRPr="00AF2189">
              <w:t>documentation requirements relating to brake testing</w:t>
            </w:r>
          </w:p>
          <w:p w:rsidR="00000000" w:rsidRPr="00AF2189" w:rsidP="00AF2189">
            <w:pPr>
              <w:pStyle w:val="ListBullet"/>
            </w:pPr>
            <w:r w:rsidRPr="00AF2189">
              <w:t>emergency procedures</w:t>
            </w:r>
          </w:p>
          <w:p w:rsidR="00000000" w:rsidRPr="00AF2189" w:rsidP="00AF2189">
            <w:pPr>
              <w:pStyle w:val="ListBullet"/>
            </w:pPr>
            <w:r w:rsidRPr="00AF2189">
              <w:t>relevant sections of applicable state/territory legislated rail safety requirements, rail ind</w:t>
            </w:r>
            <w:r w:rsidRPr="00AF2189">
              <w:t>ustry standards, codes of practice and/or guidelines</w:t>
            </w:r>
          </w:p>
          <w:p w:rsidR="00000000" w:rsidRPr="00AF2189" w:rsidP="00AF2189">
            <w:pPr>
              <w:pStyle w:val="ListBullet"/>
            </w:pPr>
            <w:r w:rsidRPr="00AF2189">
              <w:t>relevant work health and safety (WHS)/occupational health and safety (OHS) and environmental procedures and regulations including codes of practice</w:t>
            </w:r>
          </w:p>
          <w:p w:rsidR="00000000" w:rsidRPr="00AF2189" w:rsidP="00AF2189">
            <w:pPr>
              <w:pStyle w:val="ListBullet"/>
            </w:pPr>
            <w:r w:rsidRPr="00AF2189">
              <w:t>types of brake tests and their purpose.</w:t>
            </w:r>
          </w:p>
        </w:tc>
      </w:tr>
    </w:tbl>
    <w:p w:rsidR="00000000" w:rsidRPr="00AF2189" w:rsidP="00AF2189">
      <w:pPr>
        <w:pStyle w:val="NoPaddingFontSize1"/>
      </w:pPr>
    </w:p>
    <w:p w:rsidR="00000000" w:rsidRPr="00AF2189" w:rsidP="00AF2189">
      <w:pPr>
        <w:pStyle w:val="AllowPageBreak"/>
      </w:pPr>
    </w:p>
    <w:p w:rsidR="00000000" w:rsidRPr="00AF2189" w:rsidP="00AF2189">
      <w:pPr>
        <w:pStyle w:val="Heading1"/>
      </w:pPr>
      <w:bookmarkStart w:id="4" w:name="O_1091090"/>
      <w:bookmarkEnd w:id="4"/>
      <w:r w:rsidRPr="00AF2189">
        <w:t>Assessment Conditions</w:t>
      </w:r>
    </w:p>
    <w:tbl>
      <w:tblPr>
        <w:tblW w:w="9497" w:type="dxa"/>
        <w:tblLayout w:type="fixed"/>
        <w:tblCellMar>
          <w:left w:w="62" w:type="dxa"/>
          <w:right w:w="62" w:type="dxa"/>
        </w:tblCellMar>
        <w:tblLook w:val="0000"/>
      </w:tblPr>
      <w:tblGrid>
        <w:gridCol w:w="9497"/>
      </w:tblGrid>
      <w:tr w:rsidTr="00AF2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189" w:rsidP="00AF2189">
            <w:pPr>
              <w:pStyle w:val="BodyText"/>
            </w:pPr>
            <w:r w:rsidRPr="00AF2189">
              <w:t xml:space="preserve">Assessors must hold credentials specified within the Standards for Registered Training Organisations current at the time of assessment. </w:t>
            </w:r>
          </w:p>
          <w:p w:rsidR="00000000" w:rsidRPr="00AF2189" w:rsidP="00AF2189">
            <w:pPr>
              <w:pStyle w:val="BodyText"/>
            </w:pPr>
            <w:r w:rsidRPr="00AF2189">
              <w:t>Assessments must satisfy the Principles of Assessment and Rules of Evidence and all regulat</w:t>
            </w:r>
            <w:r w:rsidRPr="00AF2189">
              <w:t>ory requirements included within the Standards for Registered Training Organisations current at the time of assessment.</w:t>
            </w:r>
          </w:p>
          <w:p w:rsidR="00000000" w:rsidRPr="00AF2189" w:rsidP="00AF2189">
            <w:pPr>
              <w:pStyle w:val="BodyText"/>
            </w:pPr>
            <w:r w:rsidRPr="00AF2189">
              <w:t>Practical assessments must occur in an appropriate range of situations in the rail workplace.</w:t>
            </w:r>
          </w:p>
          <w:p w:rsidR="00000000" w:rsidRPr="00AF2189" w:rsidP="00AF2189">
            <w:pPr>
              <w:pStyle w:val="BodyText"/>
            </w:pPr>
            <w:r w:rsidRPr="00AF2189">
              <w:t>A simulator assessment is not suitable for the final assessment of this unit of competency</w:t>
            </w:r>
          </w:p>
          <w:p w:rsidR="00000000" w:rsidRPr="00AF2189" w:rsidP="00AF2189">
            <w:pPr>
              <w:pStyle w:val="BodyText"/>
            </w:pPr>
            <w:r w:rsidRPr="00AF2189">
              <w:t>Assessment processes and techniques must be appropriate to the language, literacy and numeracy requirements of the work being performed and the needs of the candidat</w:t>
            </w:r>
            <w:r w:rsidRPr="00AF2189">
              <w:t>e.</w:t>
            </w:r>
          </w:p>
          <w:p w:rsidR="00000000" w:rsidRPr="00AF2189" w:rsidP="00AF2189">
            <w:pPr>
              <w:pStyle w:val="BodyText"/>
            </w:pPr>
            <w:r w:rsidRPr="00AF2189">
              <w:t>Resources for assessment must include assess to:</w:t>
            </w:r>
          </w:p>
          <w:p w:rsidR="00000000" w:rsidRPr="00AF2189" w:rsidP="00AF2189">
            <w:pPr>
              <w:pStyle w:val="ListBullet"/>
            </w:pPr>
            <w:r w:rsidRPr="00AF2189">
              <w:t>a range of relevant exercises, case studies and/or simulations</w:t>
            </w:r>
          </w:p>
          <w:p w:rsidR="00000000" w:rsidRPr="00AF2189" w:rsidP="00AF2189">
            <w:pPr>
              <w:pStyle w:val="ListBullet"/>
            </w:pPr>
            <w:r w:rsidRPr="00AF2189">
              <w:t>relevant and appropriate materials, tools, equipment and personal protective equipment (PPE) currently used in industry</w:t>
            </w:r>
          </w:p>
          <w:p w:rsidR="00000000" w:rsidRPr="00AF2189" w:rsidP="00AF2189">
            <w:pPr>
              <w:pStyle w:val="ListBullet"/>
            </w:pPr>
            <w:r w:rsidRPr="00AF2189">
              <w:t>applicable documenta</w:t>
            </w:r>
            <w:r w:rsidRPr="00AF2189">
              <w:t>tion, including workplace procedures, regulations, rail industry standards, codes of practice and operation manuals.</w:t>
            </w:r>
          </w:p>
          <w:p w:rsidR="00000000" w:rsidRPr="00AF2189" w:rsidP="00AF2189">
            <w:pPr>
              <w:pStyle w:val="BodyText"/>
            </w:pPr>
          </w:p>
        </w:tc>
      </w:tr>
    </w:tbl>
    <w:p w:rsidR="00000000" w:rsidRPr="00AF2189" w:rsidP="00AF2189">
      <w:pPr>
        <w:pStyle w:val="NoPaddingFontSize1"/>
      </w:pPr>
    </w:p>
    <w:p w:rsidR="00000000" w:rsidRPr="00AF2189" w:rsidP="00AF2189">
      <w:pPr>
        <w:pStyle w:val="AllowPageBreak"/>
      </w:pPr>
    </w:p>
    <w:p w:rsidR="00000000" w:rsidRPr="00AF2189" w:rsidP="00AF2189">
      <w:pPr>
        <w:pStyle w:val="Heading1"/>
      </w:pPr>
      <w:bookmarkStart w:id="5" w:name="O_1091105"/>
      <w:bookmarkEnd w:id="5"/>
      <w:r w:rsidRPr="00AF2189">
        <w:t>Links</w:t>
      </w:r>
    </w:p>
    <w:p w:rsidR="00000000" w:rsidRPr="00AF2189" w:rsidP="00A12AE0">
      <w:pPr>
        <w:pStyle w:val="BodyText"/>
      </w:pPr>
      <w:r w:rsidRPr="00AF218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6648">
        <w:rPr>
          <w:rStyle w:val="Hyperlink"/>
        </w:rPr>
        <w:t>https://vetnet.gov.au/Pages/TrainingDocs.aspx?q=df441c6e-213d-43e3-874c-0b3f7036d851</w:t>
      </w:r>
      <w:r>
        <w:fldChar w:fldCharType="end"/>
      </w:r>
    </w:p>
    <w:p w:rsidR="00000000" w:rsidRPr="00AF2189" w:rsidP="00AF2189"/>
    <w:sectPr w:rsidSect="00AF21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9" w:rsidRPr="00A12AE0" w:rsidP="00A12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E0" w:rsidP="00AF2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2AE0" w:rsidP="00AF21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12AE0" w:rsidP="00AF2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189" w:rsidRPr="00A12AE0" w:rsidP="00A12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E0" w:rsidRPr="002D2AF8" w:rsidP="00AF2189">
    <w:pPr>
      <w:pStyle w:val="Header"/>
      <w:framePr w:wrap="around"/>
    </w:pPr>
    <w:r>
      <w:fldChar w:fldCharType="begin"/>
    </w:r>
    <w:r>
      <w:instrText xml:space="preserve"> TITLE   \* MERGEFORMAT </w:instrText>
    </w:r>
    <w:r>
      <w:fldChar w:fldCharType="separate"/>
    </w:r>
    <w:r>
      <w:t>Assessment Requirements for TLIB2111 Assist with testing train braking system on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12AE0" w:rsidP="00AF2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4E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708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189"/>
    <w:pPr>
      <w:spacing w:before="360" w:after="60"/>
      <w:outlineLvl w:val="0"/>
    </w:pPr>
    <w:rPr>
      <w:sz w:val="32"/>
    </w:rPr>
  </w:style>
  <w:style w:type="paragraph" w:styleId="Heading2">
    <w:name w:val="heading 2"/>
    <w:basedOn w:val="HeadingBase"/>
    <w:next w:val="BodyText"/>
    <w:link w:val="Heading2Char"/>
    <w:qFormat/>
    <w:rsid w:val="00AF2189"/>
    <w:pPr>
      <w:keepLines/>
      <w:spacing w:before="240" w:after="120"/>
      <w:outlineLvl w:val="1"/>
    </w:pPr>
    <w:rPr>
      <w:sz w:val="28"/>
      <w:szCs w:val="40"/>
    </w:rPr>
  </w:style>
  <w:style w:type="paragraph" w:styleId="Heading3">
    <w:name w:val="heading 3"/>
    <w:basedOn w:val="HeadingBase"/>
    <w:next w:val="BodyText"/>
    <w:link w:val="Heading3Char"/>
    <w:qFormat/>
    <w:rsid w:val="00AF2189"/>
    <w:pPr>
      <w:spacing w:before="180" w:after="120"/>
      <w:outlineLvl w:val="2"/>
    </w:pPr>
    <w:rPr>
      <w:spacing w:val="-10"/>
      <w:kern w:val="32"/>
    </w:rPr>
  </w:style>
  <w:style w:type="paragraph" w:styleId="Heading4">
    <w:name w:val="heading 4"/>
    <w:basedOn w:val="HeadingBase"/>
    <w:next w:val="BodyText"/>
    <w:link w:val="Heading4Char"/>
    <w:qFormat/>
    <w:rsid w:val="00AF2189"/>
    <w:pPr>
      <w:spacing w:before="160" w:after="120"/>
      <w:outlineLvl w:val="3"/>
    </w:pPr>
    <w:rPr>
      <w:sz w:val="22"/>
    </w:rPr>
  </w:style>
  <w:style w:type="paragraph" w:styleId="Heading5">
    <w:name w:val="heading 5"/>
    <w:basedOn w:val="HeadingBase"/>
    <w:next w:val="Normal"/>
    <w:link w:val="Heading5Char"/>
    <w:qFormat/>
    <w:rsid w:val="00AF2189"/>
    <w:pPr>
      <w:spacing w:before="80"/>
      <w:outlineLvl w:val="4"/>
    </w:pPr>
    <w:rPr>
      <w:color w:val="918585"/>
      <w:sz w:val="20"/>
    </w:rPr>
  </w:style>
  <w:style w:type="paragraph" w:styleId="Heading6">
    <w:name w:val="heading 6"/>
    <w:basedOn w:val="HeadingBase"/>
    <w:next w:val="Normal"/>
    <w:link w:val="Heading6Char"/>
    <w:qFormat/>
    <w:rsid w:val="00AF2189"/>
    <w:pPr>
      <w:spacing w:before="60"/>
      <w:outlineLvl w:val="5"/>
    </w:pPr>
    <w:rPr>
      <w:color w:val="918585"/>
      <w:sz w:val="20"/>
    </w:rPr>
  </w:style>
  <w:style w:type="paragraph" w:styleId="Heading7">
    <w:name w:val="heading 7"/>
    <w:basedOn w:val="Normal"/>
    <w:next w:val="Normal"/>
    <w:link w:val="Heading7Char"/>
    <w:qFormat/>
    <w:rsid w:val="00AF2189"/>
    <w:pPr>
      <w:ind w:left="720"/>
      <w:outlineLvl w:val="6"/>
    </w:pPr>
    <w:rPr>
      <w:i/>
    </w:rPr>
  </w:style>
  <w:style w:type="paragraph" w:styleId="Heading8">
    <w:name w:val="heading 8"/>
    <w:basedOn w:val="Normal"/>
    <w:next w:val="Normal"/>
    <w:link w:val="Heading8Char"/>
    <w:qFormat/>
    <w:rsid w:val="00AF2189"/>
    <w:pPr>
      <w:ind w:left="720"/>
      <w:outlineLvl w:val="7"/>
    </w:pPr>
    <w:rPr>
      <w:i/>
    </w:rPr>
  </w:style>
  <w:style w:type="paragraph" w:styleId="Heading9">
    <w:name w:val="heading 9"/>
    <w:basedOn w:val="Normal"/>
    <w:next w:val="Normal"/>
    <w:link w:val="Heading9Char"/>
    <w:qFormat/>
    <w:rsid w:val="00AF2189"/>
    <w:pPr>
      <w:ind w:left="720"/>
      <w:outlineLvl w:val="8"/>
    </w:pPr>
    <w:rPr>
      <w:i/>
    </w:rPr>
  </w:style>
  <w:style w:type="character" w:default="1" w:styleId="DefaultParagraphFont">
    <w:name w:val="Default Paragraph Font"/>
    <w:uiPriority w:val="1"/>
    <w:unhideWhenUsed/>
    <w:rsid w:val="00AF2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189"/>
  </w:style>
  <w:style w:type="character" w:customStyle="1" w:styleId="Heading1Char">
    <w:name w:val="Heading 1 Char"/>
    <w:basedOn w:val="DefaultParagraphFont"/>
    <w:link w:val="Heading1"/>
    <w:rsid w:val="00AF2189"/>
    <w:rPr>
      <w:rFonts w:ascii="Times New Roman" w:eastAsia="Times New Roman" w:hAnsi="Times New Roman" w:cs="Times New Roman"/>
      <w:b/>
      <w:sz w:val="32"/>
      <w:szCs w:val="20"/>
      <w:lang w:eastAsia="en-US"/>
    </w:rPr>
  </w:style>
  <w:style w:type="paragraph" w:styleId="BodyText">
    <w:name w:val="Body Text"/>
    <w:basedOn w:val="Normal"/>
    <w:link w:val="BodyTextChar"/>
    <w:rsid w:val="00AF2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189"/>
    <w:rPr>
      <w:rFonts w:ascii="Times New Roman" w:eastAsia="Times New Roman" w:hAnsi="Times New Roman" w:cs="Times New Roman"/>
      <w:sz w:val="24"/>
      <w:lang w:eastAsia="en-US"/>
    </w:rPr>
  </w:style>
  <w:style w:type="paragraph" w:styleId="ListBullet">
    <w:name w:val="List Bullet"/>
    <w:basedOn w:val="List"/>
    <w:rsid w:val="00AF2189"/>
    <w:pPr>
      <w:numPr>
        <w:numId w:val="11"/>
      </w:numPr>
      <w:tabs>
        <w:tab w:val="clear" w:pos="340"/>
      </w:tabs>
      <w:spacing w:before="40" w:after="40"/>
    </w:pPr>
  </w:style>
  <w:style w:type="character" w:customStyle="1" w:styleId="SpecialBold">
    <w:name w:val="Special Bold"/>
    <w:basedOn w:val="DefaultParagraphFont"/>
    <w:rsid w:val="00AF2189"/>
    <w:rPr>
      <w:b/>
      <w:spacing w:val="0"/>
    </w:rPr>
  </w:style>
  <w:style w:type="paragraph" w:customStyle="1" w:styleId="SuperHeading">
    <w:name w:val="SuperHeading"/>
    <w:basedOn w:val="Normal"/>
    <w:rsid w:val="00AF2189"/>
    <w:pPr>
      <w:spacing w:before="240" w:after="120"/>
      <w:outlineLvl w:val="0"/>
    </w:pPr>
    <w:rPr>
      <w:rFonts w:ascii="Times New Roman" w:hAnsi="Times New Roman"/>
      <w:b/>
      <w:sz w:val="32"/>
    </w:rPr>
  </w:style>
  <w:style w:type="paragraph" w:customStyle="1" w:styleId="AllowPageBreak">
    <w:name w:val="AllowPageBreak"/>
    <w:rsid w:val="00AF21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2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189"/>
    <w:rPr>
      <w:rFonts w:ascii="Courier New" w:eastAsia="Times New Roman" w:hAnsi="Courier New" w:cs="Times New Roman"/>
      <w:i/>
      <w:szCs w:val="20"/>
      <w:lang w:eastAsia="en-US"/>
    </w:rPr>
  </w:style>
  <w:style w:type="paragraph" w:customStyle="1" w:styleId="HeadingBase">
    <w:name w:val="Heading Base"/>
    <w:rsid w:val="00AF2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189"/>
    <w:pPr>
      <w:tabs>
        <w:tab w:val="right" w:leader="dot" w:pos="9072"/>
      </w:tabs>
      <w:ind w:left="567"/>
    </w:pPr>
    <w:rPr>
      <w:szCs w:val="22"/>
    </w:rPr>
  </w:style>
  <w:style w:type="paragraph" w:customStyle="1" w:styleId="TOCBase">
    <w:name w:val="TOC Base"/>
    <w:rsid w:val="00AF2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189"/>
    <w:pPr>
      <w:tabs>
        <w:tab w:val="right" w:leader="dot" w:pos="9072"/>
      </w:tabs>
      <w:spacing w:before="40" w:after="40"/>
      <w:ind w:left="284"/>
    </w:pPr>
    <w:rPr>
      <w:rFonts w:ascii="Times New Roman" w:hAnsi="Times New Roman"/>
    </w:rPr>
  </w:style>
  <w:style w:type="paragraph" w:styleId="TOC1">
    <w:name w:val="toc 1"/>
    <w:basedOn w:val="TOCBase"/>
    <w:next w:val="Normal"/>
    <w:rsid w:val="00AF2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189"/>
    <w:rPr>
      <w:rFonts w:ascii="Times New Roman" w:eastAsia="Times New Roman" w:hAnsi="Times New Roman" w:cs="Times New Roman"/>
      <w:sz w:val="16"/>
      <w:lang w:eastAsia="en-US"/>
    </w:rPr>
  </w:style>
  <w:style w:type="paragraph" w:styleId="Title">
    <w:name w:val="Title"/>
    <w:basedOn w:val="HeadingBase"/>
    <w:link w:val="TitleChar"/>
    <w:qFormat/>
    <w:rsid w:val="00AF2189"/>
    <w:pPr>
      <w:spacing w:before="5040"/>
      <w:jc w:val="center"/>
    </w:pPr>
    <w:rPr>
      <w:sz w:val="48"/>
      <w:szCs w:val="72"/>
      <w:lang w:val="en-US"/>
    </w:rPr>
  </w:style>
  <w:style w:type="character" w:customStyle="1" w:styleId="TitleChar">
    <w:name w:val="Title Char"/>
    <w:basedOn w:val="DefaultParagraphFont"/>
    <w:link w:val="Title"/>
    <w:rsid w:val="00AF2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189"/>
    <w:pPr>
      <w:tabs>
        <w:tab w:val="left" w:pos="3600"/>
        <w:tab w:val="left" w:pos="3958"/>
      </w:tabs>
    </w:pPr>
  </w:style>
  <w:style w:type="paragraph" w:styleId="List">
    <w:name w:val="List"/>
    <w:basedOn w:val="BodyText"/>
    <w:next w:val="BodyText"/>
    <w:rsid w:val="00AF2189"/>
    <w:pPr>
      <w:tabs>
        <w:tab w:val="left" w:pos="340"/>
      </w:tabs>
      <w:spacing w:before="60" w:after="60"/>
      <w:ind w:left="340" w:hanging="340"/>
    </w:pPr>
  </w:style>
  <w:style w:type="paragraph" w:customStyle="1" w:styleId="Note">
    <w:name w:val="Note"/>
    <w:basedOn w:val="BodyText"/>
    <w:rsid w:val="00AF2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189"/>
    <w:pPr>
      <w:framePr w:wrap="auto" w:hAnchor="text" w:y="6049"/>
    </w:pPr>
    <w:rPr>
      <w:color w:val="000000"/>
      <w:sz w:val="40"/>
    </w:rPr>
  </w:style>
  <w:style w:type="paragraph" w:customStyle="1" w:styleId="TOCTitle">
    <w:name w:val="TOCTitle"/>
    <w:basedOn w:val="Heading1"/>
    <w:rsid w:val="00AF2189"/>
    <w:pPr>
      <w:spacing w:after="240"/>
      <w:jc w:val="center"/>
      <w:outlineLvl w:val="9"/>
    </w:pPr>
    <w:rPr>
      <w:caps/>
    </w:rPr>
  </w:style>
  <w:style w:type="paragraph" w:customStyle="1" w:styleId="Version">
    <w:name w:val="Version"/>
    <w:rsid w:val="00AF2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2189"/>
    <w:pPr>
      <w:numPr>
        <w:numId w:val="12"/>
      </w:numPr>
      <w:tabs>
        <w:tab w:val="clear" w:pos="680"/>
      </w:tabs>
    </w:pPr>
  </w:style>
  <w:style w:type="paragraph" w:styleId="Index1">
    <w:name w:val="index 1"/>
    <w:basedOn w:val="Normal"/>
    <w:next w:val="Normal"/>
    <w:semiHidden/>
    <w:rsid w:val="00AF2189"/>
    <w:pPr>
      <w:keepNext w:val="0"/>
      <w:tabs>
        <w:tab w:val="right" w:pos="4176"/>
      </w:tabs>
      <w:ind w:left="198" w:hanging="198"/>
    </w:pPr>
    <w:rPr>
      <w:rFonts w:ascii="Garamond" w:hAnsi="Garamond"/>
    </w:rPr>
  </w:style>
  <w:style w:type="paragraph" w:styleId="IndexHeading">
    <w:name w:val="index heading"/>
    <w:basedOn w:val="Normal"/>
    <w:next w:val="Index1"/>
    <w:semiHidden/>
    <w:rsid w:val="00AF2189"/>
    <w:pPr>
      <w:spacing w:before="120" w:after="120"/>
    </w:pPr>
    <w:rPr>
      <w:rFonts w:ascii="Arial" w:hAnsi="Arial"/>
      <w:b/>
      <w:color w:val="918585"/>
      <w:sz w:val="24"/>
    </w:rPr>
  </w:style>
  <w:style w:type="paragraph" w:styleId="Header">
    <w:name w:val="header"/>
    <w:basedOn w:val="Normal"/>
    <w:link w:val="HeaderChar"/>
    <w:rsid w:val="00AF2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189"/>
    <w:rPr>
      <w:rFonts w:ascii="Times New Roman" w:eastAsia="Times New Roman" w:hAnsi="Times New Roman" w:cs="Times New Roman"/>
      <w:sz w:val="16"/>
      <w:szCs w:val="20"/>
      <w:lang w:val="en-GB" w:eastAsia="en-US"/>
    </w:rPr>
  </w:style>
  <w:style w:type="paragraph" w:customStyle="1" w:styleId="Chapter">
    <w:name w:val="Chapter"/>
    <w:basedOn w:val="Normal"/>
    <w:rsid w:val="00AF2189"/>
    <w:pPr>
      <w:spacing w:before="240"/>
    </w:pPr>
    <w:rPr>
      <w:rFonts w:ascii="Times New Roman" w:hAnsi="Times New Roman"/>
      <w:smallCaps/>
      <w:spacing w:val="80"/>
      <w:sz w:val="28"/>
    </w:rPr>
  </w:style>
  <w:style w:type="paragraph" w:customStyle="1" w:styleId="InChapter">
    <w:name w:val="InChapter"/>
    <w:basedOn w:val="Heading3"/>
    <w:rsid w:val="00AF2189"/>
    <w:pPr>
      <w:spacing w:after="240"/>
      <w:outlineLvl w:val="9"/>
    </w:pPr>
    <w:rPr>
      <w:noProof/>
    </w:rPr>
  </w:style>
  <w:style w:type="paragraph" w:styleId="Index2">
    <w:name w:val="index 2"/>
    <w:basedOn w:val="Normal"/>
    <w:next w:val="Normal"/>
    <w:semiHidden/>
    <w:rsid w:val="00AF2189"/>
    <w:pPr>
      <w:tabs>
        <w:tab w:val="right" w:pos="4176"/>
      </w:tabs>
      <w:ind w:left="568" w:hanging="284"/>
    </w:pPr>
    <w:rPr>
      <w:rFonts w:ascii="Garamond" w:hAnsi="Garamond"/>
    </w:rPr>
  </w:style>
  <w:style w:type="paragraph" w:customStyle="1" w:styleId="Byline">
    <w:name w:val="Byline"/>
    <w:rsid w:val="00AF2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189"/>
    <w:pPr>
      <w:tabs>
        <w:tab w:val="clear" w:pos="3600"/>
        <w:tab w:val="clear" w:pos="3958"/>
      </w:tabs>
      <w:jc w:val="right"/>
    </w:pPr>
  </w:style>
  <w:style w:type="character" w:styleId="Emphasis">
    <w:name w:val="Emphasis"/>
    <w:basedOn w:val="DefaultParagraphFont"/>
    <w:qFormat/>
    <w:rsid w:val="00AF2189"/>
    <w:rPr>
      <w:i/>
    </w:rPr>
  </w:style>
  <w:style w:type="paragraph" w:styleId="Caption">
    <w:name w:val="caption"/>
    <w:basedOn w:val="BodyText"/>
    <w:next w:val="Normal"/>
    <w:qFormat/>
    <w:rsid w:val="00AF2189"/>
    <w:pPr>
      <w:framePr w:w="2268" w:hSpace="181" w:vSpace="181" w:wrap="around" w:vAnchor="text" w:hAnchor="page" w:x="1135" w:y="285" w:anchorLock="1"/>
    </w:pPr>
    <w:rPr>
      <w:i/>
    </w:rPr>
  </w:style>
  <w:style w:type="paragraph" w:customStyle="1" w:styleId="MiniTOCTitle">
    <w:name w:val="MiniTOCTitle"/>
    <w:basedOn w:val="Heading4"/>
    <w:rsid w:val="00AF2189"/>
    <w:pPr>
      <w:spacing w:before="240"/>
      <w:outlineLvl w:val="9"/>
    </w:pPr>
    <w:rPr>
      <w:noProof/>
      <w:sz w:val="24"/>
    </w:rPr>
  </w:style>
  <w:style w:type="paragraph" w:customStyle="1" w:styleId="MiniTOCItem">
    <w:name w:val="MiniTOCItem"/>
    <w:basedOn w:val="ListBullet"/>
    <w:rsid w:val="00AF2189"/>
    <w:pPr>
      <w:numPr>
        <w:numId w:val="0"/>
      </w:numPr>
      <w:tabs>
        <w:tab w:val="right" w:leader="dot" w:pos="6521"/>
      </w:tabs>
      <w:spacing w:before="0" w:after="0"/>
    </w:pPr>
  </w:style>
  <w:style w:type="paragraph" w:customStyle="1" w:styleId="TOFTitle">
    <w:name w:val="TOFTitle"/>
    <w:basedOn w:val="TOCTitle"/>
    <w:rsid w:val="00AF2189"/>
  </w:style>
  <w:style w:type="paragraph" w:styleId="TableofFigures">
    <w:name w:val="table of figures"/>
    <w:basedOn w:val="Normal"/>
    <w:next w:val="Normal"/>
    <w:semiHidden/>
    <w:rsid w:val="00AF2189"/>
    <w:pPr>
      <w:tabs>
        <w:tab w:val="right" w:leader="dot" w:pos="9072"/>
      </w:tabs>
      <w:ind w:left="970" w:hanging="403"/>
    </w:pPr>
    <w:rPr>
      <w:rFonts w:ascii="Times New Roman" w:hAnsi="Times New Roman"/>
      <w:b/>
    </w:rPr>
  </w:style>
  <w:style w:type="paragraph" w:styleId="ListNumber">
    <w:name w:val="List Number"/>
    <w:basedOn w:val="List"/>
    <w:rsid w:val="00AF2189"/>
    <w:pPr>
      <w:numPr>
        <w:numId w:val="14"/>
      </w:numPr>
      <w:tabs>
        <w:tab w:val="clear" w:pos="340"/>
      </w:tabs>
    </w:pPr>
  </w:style>
  <w:style w:type="character" w:customStyle="1" w:styleId="WingdingSymbols">
    <w:name w:val="Wingding Symbols"/>
    <w:rsid w:val="00AF2189"/>
    <w:rPr>
      <w:rFonts w:ascii="Wingdings" w:hAnsi="Wingdings"/>
    </w:rPr>
  </w:style>
  <w:style w:type="paragraph" w:customStyle="1" w:styleId="TableHeading">
    <w:name w:val="Table Heading"/>
    <w:basedOn w:val="HeadingBase"/>
    <w:rsid w:val="00AF2189"/>
    <w:pPr>
      <w:keepLines/>
      <w:pBdr>
        <w:bottom w:val="single" w:sz="6" w:space="1" w:color="918585"/>
      </w:pBdr>
      <w:spacing w:before="240"/>
    </w:pPr>
  </w:style>
  <w:style w:type="character" w:customStyle="1" w:styleId="HotSpot">
    <w:name w:val="HotSpot"/>
    <w:rsid w:val="00AF2189"/>
    <w:rPr>
      <w:color w:val="0033CC"/>
      <w:u w:val="none"/>
    </w:rPr>
  </w:style>
  <w:style w:type="paragraph" w:customStyle="1" w:styleId="BodyTextRight">
    <w:name w:val="Body Text Right"/>
    <w:basedOn w:val="BodyText"/>
    <w:rsid w:val="00AF2189"/>
    <w:pPr>
      <w:spacing w:before="0" w:after="0"/>
      <w:jc w:val="right"/>
    </w:pPr>
  </w:style>
  <w:style w:type="paragraph" w:styleId="Index3">
    <w:name w:val="index 3"/>
    <w:basedOn w:val="ListNumber2"/>
    <w:next w:val="Normal"/>
    <w:semiHidden/>
    <w:rsid w:val="00AF2189"/>
    <w:pPr>
      <w:numPr>
        <w:numId w:val="0"/>
      </w:numPr>
      <w:tabs>
        <w:tab w:val="right" w:leader="dot" w:pos="4176"/>
      </w:tabs>
    </w:pPr>
  </w:style>
  <w:style w:type="paragraph" w:styleId="ListNumber2">
    <w:name w:val="List Number 2"/>
    <w:basedOn w:val="List2"/>
    <w:rsid w:val="00AF2189"/>
    <w:pPr>
      <w:numPr>
        <w:numId w:val="9"/>
      </w:numPr>
      <w:tabs>
        <w:tab w:val="clear" w:pos="1060"/>
      </w:tabs>
    </w:pPr>
  </w:style>
  <w:style w:type="paragraph" w:customStyle="1" w:styleId="MarginNote">
    <w:name w:val="Margin Note"/>
    <w:basedOn w:val="BodyText"/>
    <w:rsid w:val="00AF2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189"/>
    <w:rPr>
      <w:sz w:val="32"/>
    </w:rPr>
  </w:style>
  <w:style w:type="paragraph" w:customStyle="1" w:styleId="HeadingProcedure">
    <w:name w:val="Heading Procedure"/>
    <w:basedOn w:val="HeadingBase"/>
    <w:next w:val="Normal"/>
    <w:rsid w:val="00AF2189"/>
    <w:pPr>
      <w:tabs>
        <w:tab w:val="left" w:pos="0"/>
      </w:tabs>
      <w:spacing w:before="120" w:after="60"/>
    </w:pPr>
    <w:rPr>
      <w:i/>
      <w:color w:val="918585"/>
      <w:sz w:val="22"/>
    </w:rPr>
  </w:style>
  <w:style w:type="paragraph" w:customStyle="1" w:styleId="TableBodyText">
    <w:name w:val="Table Body Text"/>
    <w:basedOn w:val="BodyText"/>
    <w:rsid w:val="00AF2189"/>
    <w:pPr>
      <w:spacing w:before="60" w:after="60"/>
    </w:pPr>
  </w:style>
  <w:style w:type="paragraph" w:styleId="ListContinue">
    <w:name w:val="List Continue"/>
    <w:basedOn w:val="List"/>
    <w:rsid w:val="00AF2189"/>
    <w:pPr>
      <w:ind w:firstLine="0"/>
    </w:pPr>
  </w:style>
  <w:style w:type="paragraph" w:customStyle="1" w:styleId="ListNote">
    <w:name w:val="List Note"/>
    <w:basedOn w:val="List"/>
    <w:rsid w:val="00AF2189"/>
    <w:pPr>
      <w:pBdr>
        <w:top w:val="single" w:sz="6" w:space="2" w:color="918585"/>
        <w:bottom w:val="single" w:sz="6" w:space="2" w:color="918585"/>
      </w:pBdr>
      <w:tabs>
        <w:tab w:val="left" w:pos="1021"/>
      </w:tabs>
      <w:ind w:firstLine="0"/>
    </w:pPr>
  </w:style>
  <w:style w:type="paragraph" w:customStyle="1" w:styleId="Warning">
    <w:name w:val="Warning"/>
    <w:basedOn w:val="BodyText"/>
    <w:rsid w:val="00AF2189"/>
    <w:pPr>
      <w:shd w:val="clear" w:color="auto" w:fill="D9D9D9"/>
      <w:tabs>
        <w:tab w:val="left" w:pos="992"/>
      </w:tabs>
      <w:ind w:left="119" w:right="119"/>
    </w:pPr>
    <w:rPr>
      <w:sz w:val="20"/>
    </w:rPr>
  </w:style>
  <w:style w:type="paragraph" w:customStyle="1" w:styleId="MarginIcons">
    <w:name w:val="Margin Icons"/>
    <w:basedOn w:val="BodyText"/>
    <w:rsid w:val="00AF2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189"/>
    <w:rPr>
      <w:rFonts w:ascii="Courier New" w:hAnsi="Courier New"/>
    </w:rPr>
  </w:style>
  <w:style w:type="paragraph" w:customStyle="1" w:styleId="NoteBullet">
    <w:name w:val="Note Bullet"/>
    <w:basedOn w:val="Note"/>
    <w:rsid w:val="00AF2189"/>
    <w:pPr>
      <w:tabs>
        <w:tab w:val="clear" w:pos="680"/>
      </w:tabs>
      <w:spacing w:before="60" w:after="60"/>
    </w:pPr>
  </w:style>
  <w:style w:type="paragraph" w:customStyle="1" w:styleId="SubHeading2">
    <w:name w:val="SubHeading2"/>
    <w:basedOn w:val="HeadingBase"/>
    <w:rsid w:val="00AF2189"/>
    <w:pPr>
      <w:spacing w:before="240" w:after="60"/>
    </w:pPr>
    <w:rPr>
      <w:sz w:val="20"/>
    </w:rPr>
  </w:style>
  <w:style w:type="paragraph" w:customStyle="1" w:styleId="SubHeading1">
    <w:name w:val="SubHeading1"/>
    <w:basedOn w:val="HeadingBase"/>
    <w:rsid w:val="00AF2189"/>
    <w:pPr>
      <w:spacing w:before="240" w:after="60"/>
    </w:pPr>
    <w:rPr>
      <w:color w:val="918585"/>
      <w:sz w:val="22"/>
    </w:rPr>
  </w:style>
  <w:style w:type="paragraph" w:customStyle="1" w:styleId="SideHeading">
    <w:name w:val="Side Heading"/>
    <w:basedOn w:val="HeadingBase"/>
    <w:rsid w:val="00AF2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189"/>
    <w:pPr>
      <w:numPr>
        <w:numId w:val="10"/>
      </w:numPr>
    </w:pPr>
  </w:style>
  <w:style w:type="paragraph" w:styleId="PlainText">
    <w:name w:val="Plain Text"/>
    <w:basedOn w:val="Normal"/>
    <w:link w:val="PlainTextChar"/>
    <w:rsid w:val="00AF2189"/>
    <w:rPr>
      <w:sz w:val="20"/>
    </w:rPr>
  </w:style>
  <w:style w:type="character" w:customStyle="1" w:styleId="PlainTextChar">
    <w:name w:val="Plain Text Char"/>
    <w:basedOn w:val="DefaultParagraphFont"/>
    <w:link w:val="PlainText"/>
    <w:rsid w:val="00AF2189"/>
    <w:rPr>
      <w:rFonts w:ascii="Courier New" w:eastAsia="Times New Roman" w:hAnsi="Courier New" w:cs="Times New Roman"/>
      <w:sz w:val="20"/>
      <w:szCs w:val="20"/>
      <w:lang w:eastAsia="en-US"/>
    </w:rPr>
  </w:style>
  <w:style w:type="character" w:customStyle="1" w:styleId="MenuOption">
    <w:name w:val="Menu Option"/>
    <w:basedOn w:val="DefaultParagraphFont"/>
    <w:rsid w:val="00AF2189"/>
    <w:rPr>
      <w:b/>
      <w:smallCaps/>
    </w:rPr>
  </w:style>
  <w:style w:type="paragraph" w:customStyle="1" w:styleId="TableListNumber">
    <w:name w:val="Table List Number"/>
    <w:basedOn w:val="ListNumber"/>
    <w:rsid w:val="00AF2189"/>
    <w:pPr>
      <w:numPr>
        <w:numId w:val="0"/>
      </w:numPr>
    </w:pPr>
  </w:style>
  <w:style w:type="paragraph" w:styleId="TOC4">
    <w:name w:val="toc 4"/>
    <w:basedOn w:val="TOCBase"/>
    <w:next w:val="Normal"/>
    <w:semiHidden/>
    <w:rsid w:val="00AF2189"/>
    <w:pPr>
      <w:tabs>
        <w:tab w:val="right" w:leader="dot" w:pos="9071"/>
      </w:tabs>
      <w:ind w:left="1701"/>
    </w:pPr>
  </w:style>
  <w:style w:type="paragraph" w:customStyle="1" w:styleId="ListAlpha">
    <w:name w:val="List Alpha"/>
    <w:basedOn w:val="List"/>
    <w:rsid w:val="00AF2189"/>
    <w:pPr>
      <w:numPr>
        <w:numId w:val="8"/>
      </w:numPr>
    </w:pPr>
  </w:style>
  <w:style w:type="paragraph" w:customStyle="1" w:styleId="ListAlpha2">
    <w:name w:val="List Alpha 2"/>
    <w:basedOn w:val="List2"/>
    <w:rsid w:val="00AF2189"/>
    <w:pPr>
      <w:numPr>
        <w:numId w:val="7"/>
      </w:numPr>
    </w:pPr>
  </w:style>
  <w:style w:type="paragraph" w:styleId="List2">
    <w:name w:val="List 2"/>
    <w:basedOn w:val="BodyText"/>
    <w:rsid w:val="00AF2189"/>
    <w:pPr>
      <w:tabs>
        <w:tab w:val="left" w:pos="680"/>
      </w:tabs>
      <w:spacing w:before="60" w:after="60"/>
      <w:ind w:left="680" w:hanging="340"/>
    </w:pPr>
  </w:style>
  <w:style w:type="paragraph" w:styleId="List3">
    <w:name w:val="List 3"/>
    <w:basedOn w:val="BodyText"/>
    <w:rsid w:val="00AF2189"/>
    <w:pPr>
      <w:tabs>
        <w:tab w:val="left" w:pos="1021"/>
      </w:tabs>
      <w:spacing w:before="60" w:after="60"/>
      <w:ind w:left="1020" w:hanging="340"/>
    </w:pPr>
  </w:style>
  <w:style w:type="paragraph" w:styleId="List4">
    <w:name w:val="List 4"/>
    <w:basedOn w:val="BodyText"/>
    <w:rsid w:val="00AF2189"/>
    <w:pPr>
      <w:tabs>
        <w:tab w:val="left" w:pos="1361"/>
      </w:tabs>
      <w:spacing w:before="60" w:after="60"/>
      <w:ind w:left="1361" w:hanging="340"/>
    </w:pPr>
  </w:style>
  <w:style w:type="paragraph" w:styleId="List5">
    <w:name w:val="List 5"/>
    <w:basedOn w:val="BodyText"/>
    <w:rsid w:val="00AF2189"/>
    <w:pPr>
      <w:tabs>
        <w:tab w:val="left" w:pos="1701"/>
      </w:tabs>
      <w:spacing w:before="60" w:after="60"/>
      <w:ind w:left="1701" w:hanging="340"/>
    </w:pPr>
  </w:style>
  <w:style w:type="paragraph" w:styleId="ListBullet3">
    <w:name w:val="List Bullet 3"/>
    <w:basedOn w:val="List3"/>
    <w:rsid w:val="00AF2189"/>
    <w:pPr>
      <w:numPr>
        <w:numId w:val="13"/>
      </w:numPr>
      <w:tabs>
        <w:tab w:val="clear" w:pos="1021"/>
      </w:tabs>
      <w:ind w:left="1037" w:hanging="357"/>
    </w:pPr>
  </w:style>
  <w:style w:type="paragraph" w:styleId="ListBullet4">
    <w:name w:val="List Bullet 4"/>
    <w:basedOn w:val="List4"/>
    <w:rsid w:val="00AF2189"/>
    <w:pPr>
      <w:numPr>
        <w:numId w:val="2"/>
      </w:numPr>
      <w:tabs>
        <w:tab w:val="clear" w:pos="1361"/>
      </w:tabs>
    </w:pPr>
  </w:style>
  <w:style w:type="paragraph" w:styleId="ListBullet5">
    <w:name w:val="List Bullet 5"/>
    <w:basedOn w:val="List5"/>
    <w:rsid w:val="00AF2189"/>
    <w:pPr>
      <w:numPr>
        <w:numId w:val="3"/>
      </w:numPr>
    </w:pPr>
  </w:style>
  <w:style w:type="paragraph" w:styleId="ListContinue2">
    <w:name w:val="List Continue 2"/>
    <w:basedOn w:val="List2"/>
    <w:rsid w:val="00AF2189"/>
    <w:pPr>
      <w:ind w:firstLine="0"/>
    </w:pPr>
  </w:style>
  <w:style w:type="paragraph" w:styleId="ListContinue3">
    <w:name w:val="List Continue 3"/>
    <w:basedOn w:val="List3"/>
    <w:rsid w:val="00AF2189"/>
    <w:pPr>
      <w:ind w:left="1021" w:firstLine="0"/>
    </w:pPr>
  </w:style>
  <w:style w:type="paragraph" w:styleId="ListContinue4">
    <w:name w:val="List Continue 4"/>
    <w:basedOn w:val="List4"/>
    <w:rsid w:val="00AF2189"/>
    <w:pPr>
      <w:ind w:firstLine="0"/>
    </w:pPr>
  </w:style>
  <w:style w:type="paragraph" w:styleId="ListContinue5">
    <w:name w:val="List Continue 5"/>
    <w:basedOn w:val="List5"/>
    <w:rsid w:val="00AF2189"/>
    <w:pPr>
      <w:ind w:firstLine="0"/>
    </w:pPr>
  </w:style>
  <w:style w:type="paragraph" w:styleId="ListNumber3">
    <w:name w:val="List Number 3"/>
    <w:basedOn w:val="List3"/>
    <w:rsid w:val="00AF2189"/>
    <w:pPr>
      <w:numPr>
        <w:numId w:val="4"/>
      </w:numPr>
    </w:pPr>
  </w:style>
  <w:style w:type="paragraph" w:styleId="ListNumber4">
    <w:name w:val="List Number 4"/>
    <w:basedOn w:val="List4"/>
    <w:rsid w:val="00AF2189"/>
    <w:pPr>
      <w:numPr>
        <w:numId w:val="5"/>
      </w:numPr>
    </w:pPr>
  </w:style>
  <w:style w:type="paragraph" w:styleId="ListNumber5">
    <w:name w:val="List Number 5"/>
    <w:basedOn w:val="List5"/>
    <w:rsid w:val="00AF2189"/>
    <w:pPr>
      <w:numPr>
        <w:numId w:val="6"/>
      </w:numPr>
    </w:pPr>
  </w:style>
  <w:style w:type="paragraph" w:styleId="BlockText">
    <w:name w:val="Block Text"/>
    <w:basedOn w:val="Normal"/>
    <w:rsid w:val="00AF2189"/>
    <w:pPr>
      <w:spacing w:after="120"/>
      <w:ind w:left="1440" w:right="1440"/>
    </w:pPr>
  </w:style>
  <w:style w:type="character" w:customStyle="1" w:styleId="Subscript">
    <w:name w:val="Subscript"/>
    <w:basedOn w:val="DefaultParagraphFont"/>
    <w:rsid w:val="00AF2189"/>
    <w:rPr>
      <w:sz w:val="16"/>
      <w:vertAlign w:val="subscript"/>
    </w:rPr>
  </w:style>
  <w:style w:type="character" w:customStyle="1" w:styleId="Superscript">
    <w:name w:val="Superscript"/>
    <w:basedOn w:val="DefaultParagraphFont"/>
    <w:rsid w:val="00AF2189"/>
    <w:rPr>
      <w:sz w:val="16"/>
      <w:vertAlign w:val="superscript"/>
    </w:rPr>
  </w:style>
  <w:style w:type="character" w:customStyle="1" w:styleId="Symbols">
    <w:name w:val="Symbols"/>
    <w:basedOn w:val="DefaultParagraphFont"/>
    <w:rsid w:val="00AF2189"/>
    <w:rPr>
      <w:rFonts w:ascii="Symbol" w:hAnsi="Symbol"/>
    </w:rPr>
  </w:style>
  <w:style w:type="character" w:customStyle="1" w:styleId="MenuOptions">
    <w:name w:val="Menu Options"/>
    <w:basedOn w:val="DefaultParagraphFont"/>
    <w:rsid w:val="00AF2189"/>
    <w:rPr>
      <w:rFonts w:ascii="Arial Narrow" w:hAnsi="Arial Narrow"/>
      <w:smallCaps/>
    </w:rPr>
  </w:style>
  <w:style w:type="character" w:customStyle="1" w:styleId="Buttons">
    <w:name w:val="Buttons"/>
    <w:basedOn w:val="DefaultParagraphFont"/>
    <w:rsid w:val="00AF2189"/>
    <w:rPr>
      <w:b/>
    </w:rPr>
  </w:style>
  <w:style w:type="character" w:customStyle="1" w:styleId="Underlined">
    <w:name w:val="Underlined"/>
    <w:basedOn w:val="DefaultParagraphFont"/>
    <w:rsid w:val="00AF2189"/>
    <w:rPr>
      <w:u w:val="single"/>
    </w:rPr>
  </w:style>
  <w:style w:type="paragraph" w:customStyle="1" w:styleId="TableBodyTextRight">
    <w:name w:val="Table Body Text Right"/>
    <w:basedOn w:val="TableBodyText"/>
    <w:rsid w:val="00AF2189"/>
    <w:pPr>
      <w:widowControl w:val="0"/>
      <w:autoSpaceDE w:val="0"/>
      <w:autoSpaceDN w:val="0"/>
      <w:adjustRightInd w:val="0"/>
      <w:jc w:val="right"/>
    </w:pPr>
    <w:rPr>
      <w:rFonts w:cs="Arial"/>
      <w:szCs w:val="18"/>
    </w:rPr>
  </w:style>
  <w:style w:type="paragraph" w:customStyle="1" w:styleId="CopyrightText">
    <w:name w:val="Copyright Text"/>
    <w:basedOn w:val="BodyText"/>
    <w:rsid w:val="00AF2189"/>
    <w:rPr>
      <w:sz w:val="18"/>
    </w:rPr>
  </w:style>
  <w:style w:type="paragraph" w:customStyle="1" w:styleId="BodySmallRight">
    <w:name w:val="Body Small Right"/>
    <w:basedOn w:val="BodyTextRight"/>
    <w:rsid w:val="00AF2189"/>
    <w:rPr>
      <w:sz w:val="18"/>
      <w:szCs w:val="18"/>
    </w:rPr>
  </w:style>
  <w:style w:type="paragraph" w:customStyle="1" w:styleId="MarginEdition">
    <w:name w:val="Margin Edition"/>
    <w:basedOn w:val="MarginNote"/>
    <w:rsid w:val="00AF2189"/>
    <w:pPr>
      <w:spacing w:before="0" w:after="0"/>
    </w:pPr>
    <w:rPr>
      <w:rFonts w:ascii="Times New Roman" w:hAnsi="Times New Roman"/>
      <w:color w:val="999999"/>
    </w:rPr>
  </w:style>
  <w:style w:type="paragraph" w:customStyle="1" w:styleId="Spacer">
    <w:name w:val="Spacer"/>
    <w:basedOn w:val="Normal"/>
    <w:rsid w:val="00AF2189"/>
    <w:rPr>
      <w:sz w:val="2"/>
      <w:szCs w:val="2"/>
    </w:rPr>
  </w:style>
  <w:style w:type="character" w:customStyle="1" w:styleId="Small">
    <w:name w:val="Small"/>
    <w:basedOn w:val="DefaultParagraphFont"/>
    <w:rsid w:val="00AF2189"/>
    <w:rPr>
      <w:sz w:val="16"/>
    </w:rPr>
  </w:style>
  <w:style w:type="paragraph" w:customStyle="1" w:styleId="WideTable">
    <w:name w:val="Wide Table"/>
    <w:basedOn w:val="Normal"/>
    <w:rsid w:val="00AF2189"/>
    <w:pPr>
      <w:ind w:left="-1418"/>
    </w:pPr>
    <w:rPr>
      <w:sz w:val="2"/>
      <w:szCs w:val="2"/>
    </w:rPr>
  </w:style>
  <w:style w:type="character" w:styleId="PageNumber">
    <w:name w:val="page number"/>
    <w:basedOn w:val="DefaultParagraphFont"/>
    <w:rsid w:val="00AF2189"/>
  </w:style>
  <w:style w:type="paragraph" w:styleId="Quote">
    <w:name w:val="Quote"/>
    <w:basedOn w:val="Heading1"/>
    <w:link w:val="QuoteChar"/>
    <w:qFormat/>
    <w:rsid w:val="00AF2189"/>
    <w:rPr>
      <w:b w:val="0"/>
      <w:sz w:val="72"/>
      <w:szCs w:val="72"/>
      <w:lang w:val="en-NZ"/>
    </w:rPr>
  </w:style>
  <w:style w:type="character" w:customStyle="1" w:styleId="QuoteChar">
    <w:name w:val="Quote Char"/>
    <w:basedOn w:val="DefaultParagraphFont"/>
    <w:link w:val="Quote"/>
    <w:rsid w:val="00AF2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189"/>
    <w:pPr>
      <w:pageBreakBefore/>
    </w:pPr>
  </w:style>
  <w:style w:type="paragraph" w:customStyle="1" w:styleId="Border">
    <w:name w:val="Border"/>
    <w:basedOn w:val="Normal"/>
    <w:qFormat/>
    <w:rsid w:val="00AF2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189"/>
    <w:rPr>
      <w:b/>
      <w:bCs/>
      <w:i/>
      <w:iCs/>
      <w:color w:val="auto"/>
    </w:rPr>
  </w:style>
  <w:style w:type="paragraph" w:styleId="IntenseQuote">
    <w:name w:val="Intense Quote"/>
    <w:basedOn w:val="Normal"/>
    <w:next w:val="Normal"/>
    <w:link w:val="IntenseQuoteChar"/>
    <w:uiPriority w:val="30"/>
    <w:qFormat/>
    <w:rsid w:val="00AF2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189"/>
    <w:rPr>
      <w:smallCaps/>
      <w:color w:val="auto"/>
      <w:u w:val="single"/>
    </w:rPr>
  </w:style>
  <w:style w:type="character" w:styleId="IntenseReference">
    <w:name w:val="Intense Reference"/>
    <w:basedOn w:val="DefaultParagraphFont"/>
    <w:uiPriority w:val="32"/>
    <w:qFormat/>
    <w:rsid w:val="00AF2189"/>
    <w:rPr>
      <w:b/>
      <w:bCs/>
      <w:smallCaps/>
      <w:color w:val="auto"/>
      <w:spacing w:val="5"/>
      <w:u w:val="single"/>
    </w:rPr>
  </w:style>
  <w:style w:type="paragraph" w:customStyle="1" w:styleId="2ColumnHeading">
    <w:name w:val="2Column Heading"/>
    <w:basedOn w:val="BodyText"/>
    <w:qFormat/>
    <w:rsid w:val="00AF2189"/>
    <w:pPr>
      <w:spacing w:after="60"/>
      <w:ind w:left="-2268"/>
    </w:pPr>
    <w:rPr>
      <w:b/>
    </w:rPr>
  </w:style>
  <w:style w:type="paragraph" w:customStyle="1" w:styleId="Heading1TOC">
    <w:name w:val="Heading1 TOC"/>
    <w:basedOn w:val="Normal"/>
    <w:qFormat/>
    <w:rsid w:val="00AF2189"/>
    <w:pPr>
      <w:spacing w:before="240" w:after="120"/>
    </w:pPr>
    <w:rPr>
      <w:rFonts w:ascii="Times New Roman" w:hAnsi="Times New Roman"/>
      <w:b/>
      <w:sz w:val="32"/>
    </w:rPr>
  </w:style>
  <w:style w:type="paragraph" w:customStyle="1" w:styleId="Heading2TOC">
    <w:name w:val="Heading2 TOC"/>
    <w:basedOn w:val="Normal"/>
    <w:qFormat/>
    <w:rsid w:val="00AF2189"/>
    <w:pPr>
      <w:spacing w:before="240" w:after="60"/>
    </w:pPr>
    <w:rPr>
      <w:rFonts w:ascii="Times New Roman" w:hAnsi="Times New Roman"/>
      <w:b/>
      <w:sz w:val="28"/>
    </w:rPr>
  </w:style>
  <w:style w:type="character" w:customStyle="1" w:styleId="Underline">
    <w:name w:val="Underline"/>
    <w:basedOn w:val="DefaultParagraphFont"/>
    <w:qFormat/>
    <w:rsid w:val="00AF2189"/>
    <w:rPr>
      <w:u w:val="single"/>
    </w:rPr>
  </w:style>
  <w:style w:type="character" w:customStyle="1" w:styleId="BoldandItalics">
    <w:name w:val="Bold and Italics"/>
    <w:qFormat/>
    <w:rsid w:val="00AF2189"/>
    <w:rPr>
      <w:b/>
      <w:i/>
      <w:u w:val="none"/>
    </w:rPr>
  </w:style>
  <w:style w:type="paragraph" w:styleId="BalloonText">
    <w:name w:val="Balloon Text"/>
    <w:basedOn w:val="Normal"/>
    <w:link w:val="BalloonTextChar"/>
    <w:rsid w:val="00AF2189"/>
    <w:rPr>
      <w:rFonts w:ascii="Tahoma" w:hAnsi="Tahoma" w:cs="Tahoma"/>
      <w:sz w:val="16"/>
      <w:szCs w:val="16"/>
    </w:rPr>
  </w:style>
  <w:style w:type="character" w:customStyle="1" w:styleId="BalloonTextChar">
    <w:name w:val="Balloon Text Char"/>
    <w:basedOn w:val="DefaultParagraphFont"/>
    <w:link w:val="BalloonText"/>
    <w:rsid w:val="00AF2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189"/>
    <w:rPr>
      <w:b/>
      <w:color w:val="660033"/>
      <w:spacing w:val="0"/>
    </w:rPr>
  </w:style>
  <w:style w:type="paragraph" w:customStyle="1" w:styleId="Nameditemlist">
    <w:name w:val="Named item list"/>
    <w:basedOn w:val="BodyText"/>
    <w:qFormat/>
    <w:rsid w:val="00AF2189"/>
    <w:pPr>
      <w:tabs>
        <w:tab w:val="left" w:pos="2835"/>
      </w:tabs>
      <w:ind w:left="2835" w:hanging="2835"/>
    </w:pPr>
  </w:style>
  <w:style w:type="paragraph" w:customStyle="1" w:styleId="BodyTextnopadding">
    <w:name w:val="Body Text no padding"/>
    <w:basedOn w:val="BodyText"/>
    <w:qFormat/>
    <w:rsid w:val="00AF2189"/>
    <w:pPr>
      <w:spacing w:before="0" w:after="0"/>
    </w:pPr>
  </w:style>
  <w:style w:type="paragraph" w:customStyle="1" w:styleId="BodyTextBold">
    <w:name w:val="Body Text Bold"/>
    <w:basedOn w:val="BodyText"/>
    <w:qFormat/>
    <w:rsid w:val="00AF2189"/>
    <w:rPr>
      <w:b/>
    </w:rPr>
  </w:style>
  <w:style w:type="character" w:styleId="Hyperlink">
    <w:name w:val="Hyperlink"/>
    <w:basedOn w:val="DefaultParagraphFont"/>
    <w:uiPriority w:val="99"/>
    <w:unhideWhenUsed/>
    <w:rsid w:val="00A12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3580</Characters>
  <Application>Microsoft Office Word</Application>
  <DocSecurity>0</DocSecurity>
  <Lines>79</Lines>
  <Paragraphs>53</Paragraphs>
  <ScaleCrop>false</ScaleCrop>
  <Company>Author-it Software Corporation Ltd.</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TLIB2111 Assist with testing train braking system on electric passenger train</dc:title>
  <dc:subject>Approved</dc:subject>
  <dc:creator>Industry Skills Australia</dc:creator>
  <cp:keywords>Release: 2</cp:keywords>
  <dc:description>Review Date: 12 April 2008</dc:description>
  <cp:lastModifiedBy>HSD_TPCMSd.prod</cp:lastModifiedBy>
  <cp:revision>3</cp:revision>
  <dcterms:created xsi:type="dcterms:W3CDTF">2024-07-12T07:54:00Z</dcterms:created>
  <dcterms:modified xsi:type="dcterms:W3CDTF">2024-07-12T07:54:00Z</dcterms:modified>
</cp:coreProperties>
</file>