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5A64" w:rsidP="003B5A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TLIB2090 Use communication systems in a taxi</w:t>
      </w:r>
      <w:r>
        <w:fldChar w:fldCharType="end"/>
      </w:r>
    </w:p>
    <w:p w:rsidR="003B5A64" w:rsidP="003B5A64">
      <w:pPr>
        <w:pStyle w:val="Version"/>
        <w:sectPr w:rsidSect="00DF61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614D" w:rsidP="00DF614D">
      <w:pPr>
        <w:pStyle w:val="SuperHeading"/>
      </w:pPr>
      <w:r w:rsidRPr="00DF614D">
        <w:t>TLIB2090 Use communication systems in a taxi</w:t>
      </w:r>
    </w:p>
    <w:p w:rsidR="00000000" w:rsidRPr="00DF614D" w:rsidP="00DF614D">
      <w:pPr>
        <w:pStyle w:val="Heading1"/>
      </w:pPr>
      <w:bookmarkStart w:id="1" w:name="O_841709"/>
      <w:bookmarkEnd w:id="1"/>
      <w:r w:rsidRPr="00DF614D">
        <w:t>Modification History</w:t>
      </w:r>
    </w:p>
    <w:p w:rsidR="003B5A64" w:rsidP="003B5A64">
      <w:pPr>
        <w:pStyle w:val="BodyText"/>
      </w:pPr>
      <w:r w:rsidRPr="00DF614D">
        <w:t>Release 1. This is the first release of this unit of competency in the TLI Transport and Logistics Training Package.</w:t>
      </w:r>
    </w:p>
    <w:p w:rsidR="00000000" w:rsidRPr="00DF614D" w:rsidP="00DF614D">
      <w:pPr>
        <w:pStyle w:val="Heading1"/>
      </w:pPr>
      <w:bookmarkStart w:id="2" w:name="O_841710"/>
      <w:bookmarkEnd w:id="2"/>
      <w:r w:rsidRPr="00DF614D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B5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14D" w:rsidP="00DF614D">
            <w:pPr>
              <w:pStyle w:val="BodyText"/>
            </w:pPr>
            <w:r w:rsidRPr="00DF614D">
              <w:t>This unit involves the skills and knowledge required to use taxi cab communications syst</w:t>
            </w:r>
            <w:r w:rsidRPr="00DF614D">
              <w:t xml:space="preserve">ems by applying established communications principles and practices for taxi drivers. </w:t>
            </w:r>
          </w:p>
          <w:p w:rsidR="00000000" w:rsidRPr="00DF614D" w:rsidP="00DF614D">
            <w:pPr>
              <w:pStyle w:val="BodyText"/>
            </w:pPr>
            <w:r w:rsidRPr="00DF614D">
              <w:t>It includes identifying features of taxi communications system and operating it effectively, using appropriate communications protocols and communicating with a base. It</w:t>
            </w:r>
            <w:r w:rsidRPr="00DF614D">
              <w:t xml:space="preserve"> also includes identifying faulty communications equipment operation and taking appropriate action, and using technical and colloquial language and vocabulary in day-to-day communications. </w:t>
            </w:r>
          </w:p>
          <w:p w:rsidR="00000000" w:rsidRPr="00DF614D" w:rsidP="00DF614D">
            <w:pPr>
              <w:pStyle w:val="BodyText"/>
            </w:pPr>
            <w:r w:rsidRPr="00DF614D">
              <w:t>Communication systems are used in accordance with codes/regulation</w:t>
            </w:r>
            <w:r w:rsidRPr="00DF614D">
              <w:t xml:space="preserve">s and workplace requirements relevant for using taxi communications systems in the taxi industry. </w:t>
            </w:r>
          </w:p>
          <w:p w:rsidR="00000000" w:rsidRPr="00DF614D" w:rsidP="00DF614D">
            <w:pPr>
              <w:pStyle w:val="BodyText"/>
            </w:pPr>
            <w:r w:rsidRPr="00DF614D">
              <w:t>Safety checks and equipment tests are performed with limited or no supervision, and with full accountability and responsibility for self and others in achiev</w:t>
            </w:r>
            <w:r w:rsidRPr="00DF614D">
              <w:t>ing the prescribed outcomes.</w:t>
            </w:r>
          </w:p>
          <w:p w:rsidR="00000000" w:rsidRPr="00DF614D" w:rsidP="00DF614D">
            <w:pPr>
              <w:pStyle w:val="BodyText"/>
            </w:pPr>
            <w:r w:rsidRPr="00DF614D">
              <w:t>This unit meets part of the certification requirements for obtaining taxi driver accreditation. As requirements may vary between states and territories, people seeking taxi accreditation should contact their state/territory tax</w:t>
            </w:r>
            <w:r w:rsidRPr="00DF614D">
              <w:t>i regulator.</w:t>
            </w:r>
          </w:p>
        </w:tc>
      </w:tr>
    </w:tbl>
    <w:p w:rsidR="003B5A64" w:rsidP="00DF614D">
      <w:pPr>
        <w:pStyle w:val="BodyText"/>
      </w:pPr>
    </w:p>
    <w:p w:rsidR="003B5A64" w:rsidP="00DF614D">
      <w:pPr>
        <w:pStyle w:val="BodyText"/>
      </w:pPr>
    </w:p>
    <w:p w:rsidR="00000000" w:rsidRPr="00DF614D" w:rsidP="00DF614D">
      <w:pPr>
        <w:pStyle w:val="Heading1"/>
      </w:pPr>
      <w:bookmarkStart w:id="3" w:name="O_841711"/>
      <w:bookmarkEnd w:id="3"/>
      <w:r w:rsidRPr="00DF614D">
        <w:t>Pre-requisite Unit</w:t>
      </w:r>
    </w:p>
    <w:p w:rsidR="003B5A64" w:rsidP="003B5A64">
      <w:pPr>
        <w:pStyle w:val="BodyText"/>
      </w:pPr>
      <w:r w:rsidRPr="00DF614D">
        <w:t>Not applicable.</w:t>
      </w:r>
    </w:p>
    <w:p w:rsidR="00000000" w:rsidRPr="00DF614D" w:rsidP="00DF614D">
      <w:pPr>
        <w:pStyle w:val="Heading1"/>
      </w:pPr>
      <w:bookmarkStart w:id="4" w:name="O_841712"/>
      <w:bookmarkEnd w:id="4"/>
      <w:r w:rsidRPr="00DF614D">
        <w:t>Competency Field</w:t>
      </w:r>
    </w:p>
    <w:p w:rsidR="003B5A64" w:rsidP="003B5A64">
      <w:pPr>
        <w:pStyle w:val="BodyText"/>
      </w:pPr>
      <w:r w:rsidRPr="00DF614D">
        <w:t>B – Equipment Checking and Maintenance</w:t>
      </w:r>
    </w:p>
    <w:p w:rsidR="00000000" w:rsidRPr="00DF614D" w:rsidP="00DF614D">
      <w:pPr>
        <w:pStyle w:val="Heading1"/>
      </w:pPr>
      <w:bookmarkStart w:id="5" w:name="O_841713"/>
      <w:bookmarkEnd w:id="5"/>
      <w:r w:rsidRPr="00DF614D">
        <w:t>Unit Sector</w:t>
      </w:r>
    </w:p>
    <w:p w:rsidR="003B5A64" w:rsidP="003B5A64">
      <w:pPr>
        <w:pStyle w:val="BodyText"/>
      </w:pPr>
      <w:r w:rsidRPr="00DF614D">
        <w:t>Not applicable.</w:t>
      </w:r>
    </w:p>
    <w:p w:rsidR="00000000" w:rsidRPr="00DF614D" w:rsidP="00DF614D">
      <w:pPr>
        <w:pStyle w:val="Heading1"/>
      </w:pPr>
      <w:bookmarkStart w:id="6" w:name="O_841714"/>
      <w:bookmarkEnd w:id="6"/>
      <w:r w:rsidRPr="00DF614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0"/>
        <w:gridCol w:w="1867"/>
        <w:gridCol w:w="1"/>
        <w:gridCol w:w="582"/>
        <w:gridCol w:w="6396"/>
      </w:tblGrid>
      <w:tr w:rsidTr="003B5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14D" w:rsidP="00DF614D">
            <w:pPr>
              <w:pStyle w:val="BodyText"/>
            </w:pPr>
            <w:r w:rsidRPr="00DF614D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14D">
            <w:pPr>
              <w:pStyle w:val="BodyText"/>
              <w:rPr>
                <w:lang w:val="en-NZ"/>
              </w:rPr>
            </w:pPr>
            <w:r w:rsidRPr="00DF614D">
              <w:rPr>
                <w:rStyle w:val="SpecialBold"/>
              </w:rPr>
              <w:t>PERFORMANCE CRITERIA</w:t>
            </w:r>
          </w:p>
        </w:tc>
      </w:tr>
      <w:tr w:rsidTr="003B5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14D">
            <w:pPr>
              <w:pStyle w:val="BodyText"/>
              <w:rPr>
                <w:lang w:val="en-NZ"/>
              </w:rPr>
            </w:pPr>
            <w:r w:rsidRPr="00DF614D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14D">
            <w:pPr>
              <w:pStyle w:val="BodyText"/>
              <w:rPr>
                <w:lang w:val="en-NZ"/>
              </w:rPr>
            </w:pPr>
            <w:r w:rsidRPr="00DF614D">
              <w:t>Performance criteria describe the performance needed to demonstrate achievement of the element.</w:t>
            </w:r>
          </w:p>
        </w:tc>
      </w:tr>
      <w:tr w:rsidTr="003B5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14D" w:rsidP="00DF614D">
            <w:pPr>
              <w:pStyle w:val="BodyText"/>
            </w:pPr>
            <w:r w:rsidRPr="00DF614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14D">
            <w:pPr>
              <w:pStyle w:val="BodyText"/>
              <w:rPr>
                <w:lang w:val="en-NZ"/>
              </w:rPr>
            </w:pPr>
            <w:r w:rsidRPr="00DF614D">
              <w:rPr>
                <w:rStyle w:val="SpecialBold"/>
              </w:rPr>
              <w:t>Identify features of taxi communications system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14D">
            <w:pPr>
              <w:pStyle w:val="BodyText"/>
              <w:rPr>
                <w:lang w:val="en-NZ"/>
              </w:rPr>
            </w:pPr>
            <w:r w:rsidRPr="00DF614D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14D">
            <w:pPr>
              <w:pStyle w:val="BodyText"/>
              <w:rPr>
                <w:lang w:val="en-NZ"/>
              </w:rPr>
            </w:pPr>
            <w:r w:rsidRPr="00DF614D">
              <w:t>Features and functions of taxi radio s</w:t>
            </w:r>
            <w:r w:rsidRPr="00DF614D">
              <w:t>ystem are identified</w:t>
            </w:r>
          </w:p>
        </w:tc>
      </w:tr>
      <w:tr w:rsidTr="003B5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14D">
            <w:pPr>
              <w:pStyle w:val="BodyText"/>
              <w:rPr>
                <w:lang w:val="en-NZ"/>
              </w:rPr>
            </w:pPr>
            <w:r w:rsidRPr="00DF614D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14D">
            <w:pPr>
              <w:pStyle w:val="BodyText"/>
              <w:rPr>
                <w:lang w:val="en-NZ"/>
              </w:rPr>
            </w:pPr>
            <w:r w:rsidRPr="00DF614D">
              <w:t>Features and functions of taxi computer dispatch system are identified</w:t>
            </w:r>
          </w:p>
        </w:tc>
      </w:tr>
      <w:tr w:rsidTr="003B5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14D">
            <w:pPr>
              <w:pStyle w:val="BodyText"/>
              <w:rPr>
                <w:lang w:val="en-NZ"/>
              </w:rPr>
            </w:pPr>
            <w:r w:rsidRPr="00DF614D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14D">
            <w:pPr>
              <w:pStyle w:val="BodyText"/>
              <w:rPr>
                <w:lang w:val="en-NZ"/>
              </w:rPr>
            </w:pPr>
            <w:r w:rsidRPr="00DF614D">
              <w:t>Features and functions of taxi duress alarm system are identified</w:t>
            </w:r>
          </w:p>
        </w:tc>
      </w:tr>
      <w:tr w:rsidTr="003B5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14D" w:rsidP="00DF614D">
            <w:pPr>
              <w:pStyle w:val="BodyText"/>
            </w:pPr>
            <w:r w:rsidRPr="00DF614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14D">
            <w:pPr>
              <w:pStyle w:val="BodyText"/>
              <w:rPr>
                <w:lang w:val="en-NZ"/>
              </w:rPr>
            </w:pPr>
            <w:r w:rsidRPr="00DF614D">
              <w:rPr>
                <w:rStyle w:val="SpecialBold"/>
              </w:rPr>
              <w:t>Operate taxi communications system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14D">
            <w:pPr>
              <w:pStyle w:val="BodyText"/>
              <w:rPr>
                <w:lang w:val="en-NZ"/>
              </w:rPr>
            </w:pPr>
            <w:r w:rsidRPr="00DF614D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14D">
            <w:pPr>
              <w:pStyle w:val="BodyText"/>
              <w:rPr>
                <w:lang w:val="en-NZ"/>
              </w:rPr>
            </w:pPr>
            <w:r w:rsidRPr="00DF614D">
              <w:t>Checks are carried out to confirm communications system is operational in accordance with manufacturer instructions and workplace procedures</w:t>
            </w:r>
          </w:p>
        </w:tc>
      </w:tr>
      <w:tr w:rsidTr="003B5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14D">
            <w:pPr>
              <w:pStyle w:val="BodyText"/>
              <w:rPr>
                <w:lang w:val="en-NZ"/>
              </w:rPr>
            </w:pPr>
            <w:r w:rsidRPr="00DF614D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14D">
            <w:pPr>
              <w:pStyle w:val="BodyText"/>
              <w:rPr>
                <w:lang w:val="en-NZ"/>
              </w:rPr>
            </w:pPr>
            <w:r w:rsidRPr="00DF614D">
              <w:t>Communications system is used in a manner consistent with road laws and safe driving practices</w:t>
            </w:r>
          </w:p>
        </w:tc>
      </w:tr>
      <w:tr w:rsidTr="003B5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14D">
            <w:pPr>
              <w:pStyle w:val="BodyText"/>
              <w:rPr>
                <w:lang w:val="en-NZ"/>
              </w:rPr>
            </w:pPr>
            <w:r w:rsidRPr="00DF614D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14D">
            <w:pPr>
              <w:pStyle w:val="BodyText"/>
              <w:rPr>
                <w:lang w:val="en-NZ"/>
              </w:rPr>
            </w:pPr>
            <w:r w:rsidRPr="00DF614D">
              <w:t>Communications security is maintained in accordance with workplace procedures</w:t>
            </w:r>
          </w:p>
        </w:tc>
      </w:tr>
      <w:tr w:rsidTr="003B5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14D" w:rsidP="00DF614D">
            <w:pPr>
              <w:pStyle w:val="BodyText"/>
            </w:pPr>
            <w:r w:rsidRPr="00DF614D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14D">
            <w:pPr>
              <w:pStyle w:val="BodyText"/>
              <w:rPr>
                <w:lang w:val="en-NZ"/>
              </w:rPr>
            </w:pPr>
            <w:r w:rsidRPr="00DF614D">
              <w:rPr>
                <w:rStyle w:val="SpecialBold"/>
              </w:rPr>
              <w:t>Use appropriate communications protocols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14D">
            <w:pPr>
              <w:pStyle w:val="BodyText"/>
              <w:rPr>
                <w:lang w:val="en-NZ"/>
              </w:rPr>
            </w:pPr>
            <w:r w:rsidRPr="00DF614D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14D">
            <w:pPr>
              <w:pStyle w:val="BodyText"/>
              <w:rPr>
                <w:lang w:val="en-NZ"/>
              </w:rPr>
            </w:pPr>
            <w:r w:rsidRPr="00DF614D">
              <w:t>Received messages are interpreted and recorded as required in accordance with workplace procedures</w:t>
            </w:r>
          </w:p>
        </w:tc>
      </w:tr>
      <w:tr w:rsidTr="003B5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14D">
            <w:pPr>
              <w:pStyle w:val="BodyText"/>
              <w:rPr>
                <w:lang w:val="en-NZ"/>
              </w:rPr>
            </w:pPr>
            <w:r w:rsidRPr="00DF614D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14D">
            <w:pPr>
              <w:pStyle w:val="BodyText"/>
              <w:rPr>
                <w:lang w:val="en-NZ"/>
              </w:rPr>
            </w:pPr>
            <w:r w:rsidRPr="00DF614D">
              <w:t>Messages are transmitted clearly and precisely with due observation of ethics and protocols required of users</w:t>
            </w:r>
          </w:p>
        </w:tc>
      </w:tr>
      <w:tr w:rsidTr="003B5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14D">
            <w:pPr>
              <w:pStyle w:val="BodyText"/>
              <w:rPr>
                <w:lang w:val="en-NZ"/>
              </w:rPr>
            </w:pPr>
            <w:r w:rsidRPr="00DF614D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14D">
            <w:pPr>
              <w:pStyle w:val="BodyText"/>
              <w:rPr>
                <w:lang w:val="en-NZ"/>
              </w:rPr>
            </w:pPr>
            <w:r w:rsidRPr="00DF614D">
              <w:t>Incoming messages are received and are answered promptly and courteously within operating procedures and regulatory requirements</w:t>
            </w:r>
          </w:p>
        </w:tc>
      </w:tr>
      <w:tr w:rsidTr="003B5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14D">
            <w:pPr>
              <w:pStyle w:val="BodyText"/>
              <w:rPr>
                <w:lang w:val="en-NZ"/>
              </w:rPr>
            </w:pPr>
            <w:r w:rsidRPr="00DF614D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14D">
            <w:pPr>
              <w:pStyle w:val="BodyText"/>
              <w:rPr>
                <w:lang w:val="en-NZ"/>
              </w:rPr>
            </w:pPr>
            <w:r w:rsidRPr="00DF614D">
              <w:t>Cle</w:t>
            </w:r>
            <w:r w:rsidRPr="00DF614D">
              <w:t>ar, unambiguous vocal communication is used in accordance with operating procedures, language requirements and codes</w:t>
            </w:r>
          </w:p>
        </w:tc>
      </w:tr>
      <w:tr w:rsidTr="003B5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14D">
            <w:pPr>
              <w:pStyle w:val="BodyText"/>
              <w:rPr>
                <w:lang w:val="en-NZ"/>
              </w:rPr>
            </w:pPr>
            <w:r w:rsidRPr="00DF614D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14D">
            <w:pPr>
              <w:pStyle w:val="BodyText"/>
              <w:rPr>
                <w:lang w:val="en-NZ"/>
              </w:rPr>
            </w:pPr>
            <w:r w:rsidRPr="00DF614D">
              <w:t>Appropriate protocols and procedures are followed when using communications systems in emergencies</w:t>
            </w:r>
          </w:p>
        </w:tc>
      </w:tr>
      <w:tr w:rsidTr="003B5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14D" w:rsidP="00DF614D">
            <w:pPr>
              <w:pStyle w:val="BodyText"/>
            </w:pPr>
            <w:r w:rsidRPr="00DF614D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14D">
            <w:pPr>
              <w:pStyle w:val="BodyText"/>
              <w:rPr>
                <w:lang w:val="en-NZ"/>
              </w:rPr>
            </w:pPr>
            <w:r w:rsidRPr="00DF614D">
              <w:rPr>
                <w:rStyle w:val="SpecialBold"/>
              </w:rPr>
              <w:t>Maintain communications equipment operational status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14D">
            <w:pPr>
              <w:pStyle w:val="BodyText"/>
              <w:rPr>
                <w:lang w:val="en-NZ"/>
              </w:rPr>
            </w:pPr>
            <w:r w:rsidRPr="00DF614D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14D">
            <w:pPr>
              <w:pStyle w:val="BodyText"/>
              <w:rPr>
                <w:lang w:val="en-NZ"/>
              </w:rPr>
            </w:pPr>
            <w:r w:rsidRPr="00DF614D">
              <w:t>Equipment is checked and monitored in accordance with workplace procedures</w:t>
            </w:r>
          </w:p>
        </w:tc>
      </w:tr>
      <w:tr w:rsidTr="003B5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14D">
            <w:pPr>
              <w:pStyle w:val="BodyText"/>
              <w:rPr>
                <w:lang w:val="en-NZ"/>
              </w:rPr>
            </w:pPr>
            <w:r w:rsidRPr="00DF614D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14D" w:rsidP="00DF614D">
            <w:pPr>
              <w:pStyle w:val="BodyText"/>
            </w:pPr>
            <w:r w:rsidRPr="00DF614D">
              <w:t>Minor faults in communications systems are identified, diagnosed and repaired or reported in accordance with workplac</w:t>
            </w:r>
            <w:r w:rsidRPr="00DF614D">
              <w:t>e procedures</w:t>
            </w:r>
          </w:p>
        </w:tc>
      </w:tr>
    </w:tbl>
    <w:p w:rsidR="003B5A64" w:rsidP="00DF614D">
      <w:pPr>
        <w:pStyle w:val="BodyText"/>
      </w:pPr>
    </w:p>
    <w:p w:rsidR="003B5A64" w:rsidP="00DF614D">
      <w:pPr>
        <w:pStyle w:val="BodyText"/>
      </w:pPr>
    </w:p>
    <w:p w:rsidR="00000000" w:rsidRPr="00DF614D" w:rsidP="00DF614D">
      <w:pPr>
        <w:pStyle w:val="Heading1"/>
      </w:pPr>
      <w:bookmarkStart w:id="7" w:name="O_841715"/>
      <w:bookmarkEnd w:id="7"/>
      <w:r w:rsidRPr="00DF614D">
        <w:t>Foundation Skills</w:t>
      </w:r>
    </w:p>
    <w:p w:rsidR="003B5A64" w:rsidP="003B5A64">
      <w:pPr>
        <w:pStyle w:val="BodyText"/>
      </w:pPr>
      <w:r w:rsidRPr="00DF614D">
        <w:t>Foundation skills essential to performance are explicit in the performance criteria of this unit of competency.</w:t>
      </w:r>
    </w:p>
    <w:p w:rsidR="00000000" w:rsidRPr="00DF614D" w:rsidP="00DF614D">
      <w:pPr>
        <w:pStyle w:val="Heading1"/>
      </w:pPr>
      <w:bookmarkStart w:id="8" w:name="O_841716"/>
      <w:bookmarkEnd w:id="8"/>
      <w:r w:rsidRPr="00DF614D">
        <w:t>Range of Conditions</w:t>
      </w:r>
    </w:p>
    <w:p w:rsidR="00000000" w:rsidRPr="00DF614D" w:rsidP="003B5A64">
      <w:pPr>
        <w:pStyle w:val="BodyText"/>
      </w:pPr>
      <w:r w:rsidRPr="00DF614D">
        <w:t>Range is restricted to essential operating conditions and any other variables essential to the work environment.</w:t>
      </w:r>
    </w:p>
    <w:p w:rsidR="003B5A64" w:rsidP="003B5A64">
      <w:pPr>
        <w:pStyle w:val="BodyText"/>
      </w:pPr>
      <w:r w:rsidRPr="00DF614D">
        <w:t>Non-essential conditions can be found in the Companion Volume Implementation Guide.</w:t>
      </w:r>
    </w:p>
    <w:p w:rsidR="00000000" w:rsidRPr="00DF614D" w:rsidP="00DF614D">
      <w:pPr>
        <w:pStyle w:val="Heading1"/>
      </w:pPr>
      <w:bookmarkStart w:id="9" w:name="O_841717"/>
      <w:bookmarkEnd w:id="9"/>
      <w:r w:rsidRPr="00DF614D">
        <w:t>Unit Mapping Information</w:t>
      </w:r>
    </w:p>
    <w:p w:rsidR="003B5A64" w:rsidP="003B5A64">
      <w:pPr>
        <w:pStyle w:val="BodyText"/>
      </w:pPr>
      <w:r w:rsidRPr="00DF614D">
        <w:t>This unit replac</w:t>
      </w:r>
      <w:r w:rsidRPr="00DF614D">
        <w:t>es and is equivalent to TLIB2090A Use communication systems in a taxicab.</w:t>
      </w:r>
    </w:p>
    <w:p w:rsidR="00000000" w:rsidRPr="00DF614D" w:rsidP="00DF614D">
      <w:pPr>
        <w:pStyle w:val="Heading1"/>
      </w:pPr>
      <w:bookmarkStart w:id="10" w:name="O_841724"/>
      <w:bookmarkEnd w:id="10"/>
      <w:r w:rsidRPr="00DF614D">
        <w:t>Links</w:t>
      </w:r>
    </w:p>
    <w:p w:rsidR="00000000" w:rsidRPr="00DF614D" w:rsidP="003B5A64">
      <w:pPr>
        <w:pStyle w:val="BodyText"/>
      </w:pPr>
      <w:r w:rsidRPr="00DF61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02BE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F614D" w:rsidP="00DF614D"/>
    <w:sectPr w:rsidSect="00DF61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1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14D" w:rsidRPr="003B5A64" w:rsidP="003B5A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1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A64" w:rsidP="00DF61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5A64" w:rsidP="00DF61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B5A64" w:rsidP="00DF61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1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A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614D" w:rsidRPr="003B5A64" w:rsidP="003B5A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1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A64" w:rsidRPr="002D2AF8" w:rsidP="00DF61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TLIB2090 Use communication systems in a taxi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3B5A64" w:rsidP="00DF61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1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61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61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61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61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61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61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61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61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61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61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614D"/>
  </w:style>
  <w:style w:type="character" w:customStyle="1" w:styleId="Heading1Char">
    <w:name w:val="Heading 1 Char"/>
    <w:basedOn w:val="DefaultParagraphFont"/>
    <w:link w:val="Heading1"/>
    <w:rsid w:val="00DF61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61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614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F614D"/>
    <w:rPr>
      <w:b/>
      <w:spacing w:val="0"/>
    </w:rPr>
  </w:style>
  <w:style w:type="paragraph" w:customStyle="1" w:styleId="SuperHeading">
    <w:name w:val="SuperHeading"/>
    <w:basedOn w:val="Normal"/>
    <w:rsid w:val="00DF61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61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61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61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61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61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61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61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61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61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61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61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61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61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61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61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61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61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61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61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61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614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F61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61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61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61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614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61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61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61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61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61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61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61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61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61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614D"/>
    <w:rPr>
      <w:i/>
    </w:rPr>
  </w:style>
  <w:style w:type="paragraph" w:styleId="Caption">
    <w:name w:val="caption"/>
    <w:basedOn w:val="BodyText"/>
    <w:next w:val="Normal"/>
    <w:qFormat/>
    <w:rsid w:val="00DF61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61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61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614D"/>
  </w:style>
  <w:style w:type="paragraph" w:styleId="TableofFigures">
    <w:name w:val="table of figures"/>
    <w:basedOn w:val="Normal"/>
    <w:next w:val="Normal"/>
    <w:semiHidden/>
    <w:rsid w:val="00DF61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614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F614D"/>
    <w:rPr>
      <w:rFonts w:ascii="Wingdings" w:hAnsi="Wingdings"/>
    </w:rPr>
  </w:style>
  <w:style w:type="paragraph" w:customStyle="1" w:styleId="TableHeading">
    <w:name w:val="Table Heading"/>
    <w:basedOn w:val="HeadingBase"/>
    <w:rsid w:val="00DF61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614D"/>
    <w:rPr>
      <w:color w:val="0033CC"/>
      <w:u w:val="none"/>
    </w:rPr>
  </w:style>
  <w:style w:type="paragraph" w:customStyle="1" w:styleId="BodyTextRight">
    <w:name w:val="Body Text Right"/>
    <w:basedOn w:val="BodyText"/>
    <w:rsid w:val="00DF61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61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61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61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61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61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614D"/>
    <w:rPr>
      <w:sz w:val="32"/>
    </w:rPr>
  </w:style>
  <w:style w:type="paragraph" w:customStyle="1" w:styleId="HeadingProcedure">
    <w:name w:val="Heading Procedure"/>
    <w:basedOn w:val="HeadingBase"/>
    <w:next w:val="Normal"/>
    <w:rsid w:val="00DF61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614D"/>
    <w:pPr>
      <w:spacing w:before="60" w:after="60"/>
    </w:pPr>
  </w:style>
  <w:style w:type="paragraph" w:styleId="ListContinue">
    <w:name w:val="List Continue"/>
    <w:basedOn w:val="List"/>
    <w:rsid w:val="00DF614D"/>
    <w:pPr>
      <w:ind w:firstLine="0"/>
    </w:pPr>
  </w:style>
  <w:style w:type="paragraph" w:customStyle="1" w:styleId="ListNote">
    <w:name w:val="List Note"/>
    <w:basedOn w:val="List"/>
    <w:rsid w:val="00DF61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61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61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614D"/>
    <w:rPr>
      <w:rFonts w:ascii="Courier New" w:hAnsi="Courier New"/>
    </w:rPr>
  </w:style>
  <w:style w:type="paragraph" w:customStyle="1" w:styleId="NoteBullet">
    <w:name w:val="Note Bullet"/>
    <w:basedOn w:val="Note"/>
    <w:rsid w:val="00DF61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61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61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61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614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F61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61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614D"/>
    <w:rPr>
      <w:b/>
      <w:smallCaps/>
    </w:rPr>
  </w:style>
  <w:style w:type="paragraph" w:customStyle="1" w:styleId="TableListNumber">
    <w:name w:val="Table List Number"/>
    <w:basedOn w:val="ListNumber"/>
    <w:rsid w:val="00DF61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61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614D"/>
    <w:pPr>
      <w:numPr>
        <w:numId w:val="7"/>
      </w:numPr>
    </w:pPr>
  </w:style>
  <w:style w:type="paragraph" w:customStyle="1" w:styleId="ListAlpha2">
    <w:name w:val="List Alpha 2"/>
    <w:basedOn w:val="List2"/>
    <w:rsid w:val="00DF614D"/>
    <w:pPr>
      <w:numPr>
        <w:numId w:val="6"/>
      </w:numPr>
    </w:pPr>
  </w:style>
  <w:style w:type="paragraph" w:styleId="List2">
    <w:name w:val="List 2"/>
    <w:basedOn w:val="BodyText"/>
    <w:rsid w:val="00DF61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61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61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61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614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61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F614D"/>
    <w:pPr>
      <w:numPr>
        <w:numId w:val="2"/>
      </w:numPr>
    </w:pPr>
  </w:style>
  <w:style w:type="paragraph" w:styleId="ListContinue2">
    <w:name w:val="List Continue 2"/>
    <w:basedOn w:val="List2"/>
    <w:rsid w:val="00DF614D"/>
    <w:pPr>
      <w:ind w:firstLine="0"/>
    </w:pPr>
  </w:style>
  <w:style w:type="paragraph" w:styleId="ListContinue3">
    <w:name w:val="List Continue 3"/>
    <w:basedOn w:val="List3"/>
    <w:rsid w:val="00DF614D"/>
    <w:pPr>
      <w:ind w:left="1021" w:firstLine="0"/>
    </w:pPr>
  </w:style>
  <w:style w:type="paragraph" w:styleId="ListContinue4">
    <w:name w:val="List Continue 4"/>
    <w:basedOn w:val="List4"/>
    <w:rsid w:val="00DF614D"/>
    <w:pPr>
      <w:ind w:firstLine="0"/>
    </w:pPr>
  </w:style>
  <w:style w:type="paragraph" w:styleId="ListContinue5">
    <w:name w:val="List Continue 5"/>
    <w:basedOn w:val="List5"/>
    <w:rsid w:val="00DF614D"/>
    <w:pPr>
      <w:ind w:firstLine="0"/>
    </w:pPr>
  </w:style>
  <w:style w:type="paragraph" w:styleId="ListNumber3">
    <w:name w:val="List Number 3"/>
    <w:basedOn w:val="List3"/>
    <w:rsid w:val="00DF614D"/>
    <w:pPr>
      <w:numPr>
        <w:numId w:val="3"/>
      </w:numPr>
    </w:pPr>
  </w:style>
  <w:style w:type="paragraph" w:styleId="ListNumber4">
    <w:name w:val="List Number 4"/>
    <w:basedOn w:val="List4"/>
    <w:rsid w:val="00DF614D"/>
    <w:pPr>
      <w:numPr>
        <w:numId w:val="4"/>
      </w:numPr>
    </w:pPr>
  </w:style>
  <w:style w:type="paragraph" w:styleId="ListNumber5">
    <w:name w:val="List Number 5"/>
    <w:basedOn w:val="List5"/>
    <w:rsid w:val="00DF614D"/>
    <w:pPr>
      <w:numPr>
        <w:numId w:val="5"/>
      </w:numPr>
    </w:pPr>
  </w:style>
  <w:style w:type="paragraph" w:styleId="BlockText">
    <w:name w:val="Block Text"/>
    <w:basedOn w:val="Normal"/>
    <w:rsid w:val="00DF61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61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614D"/>
    <w:rPr>
      <w:sz w:val="16"/>
      <w:vertAlign w:val="superscript"/>
    </w:rPr>
  </w:style>
  <w:style w:type="character" w:customStyle="1" w:styleId="Symbols">
    <w:name w:val="Symbols"/>
    <w:basedOn w:val="DefaultParagraphFont"/>
    <w:rsid w:val="00DF614D"/>
    <w:rPr>
      <w:rFonts w:ascii="Symbol" w:hAnsi="Symbol"/>
    </w:rPr>
  </w:style>
  <w:style w:type="character" w:customStyle="1" w:styleId="MenuOptions">
    <w:name w:val="Menu Options"/>
    <w:basedOn w:val="DefaultParagraphFont"/>
    <w:rsid w:val="00DF61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614D"/>
    <w:rPr>
      <w:b/>
    </w:rPr>
  </w:style>
  <w:style w:type="character" w:customStyle="1" w:styleId="Underlined">
    <w:name w:val="Underlined"/>
    <w:basedOn w:val="DefaultParagraphFont"/>
    <w:rsid w:val="00DF614D"/>
    <w:rPr>
      <w:u w:val="single"/>
    </w:rPr>
  </w:style>
  <w:style w:type="paragraph" w:customStyle="1" w:styleId="TableBodyTextRight">
    <w:name w:val="Table Body Text Right"/>
    <w:basedOn w:val="TableBodyText"/>
    <w:rsid w:val="00DF61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614D"/>
    <w:rPr>
      <w:sz w:val="18"/>
    </w:rPr>
  </w:style>
  <w:style w:type="paragraph" w:customStyle="1" w:styleId="BodySmallRight">
    <w:name w:val="Body Small Right"/>
    <w:basedOn w:val="BodyTextRight"/>
    <w:rsid w:val="00DF614D"/>
    <w:rPr>
      <w:sz w:val="18"/>
      <w:szCs w:val="18"/>
    </w:rPr>
  </w:style>
  <w:style w:type="paragraph" w:customStyle="1" w:styleId="MarginEdition">
    <w:name w:val="Margin Edition"/>
    <w:basedOn w:val="MarginNote"/>
    <w:rsid w:val="00DF61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614D"/>
    <w:rPr>
      <w:sz w:val="2"/>
      <w:szCs w:val="2"/>
    </w:rPr>
  </w:style>
  <w:style w:type="character" w:customStyle="1" w:styleId="Small">
    <w:name w:val="Small"/>
    <w:basedOn w:val="DefaultParagraphFont"/>
    <w:rsid w:val="00DF614D"/>
    <w:rPr>
      <w:sz w:val="16"/>
    </w:rPr>
  </w:style>
  <w:style w:type="paragraph" w:customStyle="1" w:styleId="WideTable">
    <w:name w:val="Wide Table"/>
    <w:basedOn w:val="Normal"/>
    <w:rsid w:val="00DF61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614D"/>
  </w:style>
  <w:style w:type="paragraph" w:styleId="Quote">
    <w:name w:val="Quote"/>
    <w:basedOn w:val="Heading1"/>
    <w:link w:val="QuoteChar"/>
    <w:qFormat/>
    <w:rsid w:val="00DF61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61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614D"/>
    <w:pPr>
      <w:pageBreakBefore/>
    </w:pPr>
  </w:style>
  <w:style w:type="paragraph" w:customStyle="1" w:styleId="Border">
    <w:name w:val="Border"/>
    <w:basedOn w:val="Normal"/>
    <w:qFormat/>
    <w:rsid w:val="00DF61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61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1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1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61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61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61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61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61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614D"/>
    <w:rPr>
      <w:u w:val="single"/>
    </w:rPr>
  </w:style>
  <w:style w:type="character" w:customStyle="1" w:styleId="BoldandItalics">
    <w:name w:val="Bold and Italics"/>
    <w:qFormat/>
    <w:rsid w:val="00DF614D"/>
    <w:rPr>
      <w:b/>
      <w:i/>
      <w:u w:val="none"/>
    </w:rPr>
  </w:style>
  <w:style w:type="paragraph" w:styleId="BalloonText">
    <w:name w:val="Balloon Text"/>
    <w:basedOn w:val="Normal"/>
    <w:link w:val="BalloonTextChar"/>
    <w:rsid w:val="00DF61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61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61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61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61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61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614D"/>
    <w:pPr>
      <w:spacing w:before="0" w:after="0"/>
    </w:pPr>
  </w:style>
  <w:style w:type="paragraph" w:customStyle="1" w:styleId="BodyTextBold">
    <w:name w:val="Body Text Bold"/>
    <w:basedOn w:val="BodyText"/>
    <w:qFormat/>
    <w:rsid w:val="00DF614D"/>
    <w:rPr>
      <w:b/>
    </w:rPr>
  </w:style>
  <w:style w:type="character" w:styleId="Hyperlink">
    <w:name w:val="Hyperlink"/>
    <w:basedOn w:val="DefaultParagraphFont"/>
    <w:uiPriority w:val="99"/>
    <w:unhideWhenUsed/>
    <w:rsid w:val="003B5A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3494</Characters>
  <Application>Microsoft Office Word</Application>
  <DocSecurity>0</DocSecurity>
  <Lines>134</Lines>
  <Paragraphs>78</Paragraphs>
  <ScaleCrop>false</ScaleCrop>
  <Company>Author-it Software Corporation Ltd.</Company>
  <LinksUpToDate>false</LinksUpToDate>
  <CharactersWithSpaces>3951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TLIB2090 Use communication systems in a taxi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2021-04-12T02:17:00Z</dcterms:created>
  <dcterms:modified xsi:type="dcterms:W3CDTF">2021-04-12T02:17:00Z</dcterms:modified>
</cp:coreProperties>
</file>