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7F8" w:rsidP="00F55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TLIB2086 Apply awareness of structures fundamentals</w:t>
      </w:r>
      <w:r>
        <w:fldChar w:fldCharType="end"/>
      </w:r>
    </w:p>
    <w:p w:rsidR="00F557F8" w:rsidP="00F557F8">
      <w:pPr>
        <w:pStyle w:val="Version"/>
        <w:sectPr w:rsidSect="009A7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306" w:rsidP="009A7306">
      <w:pPr>
        <w:pStyle w:val="SuperHeading"/>
      </w:pPr>
      <w:r w:rsidRPr="009A7306">
        <w:t>TLIB2086 Apply awareness of structures fundamentals</w:t>
      </w:r>
    </w:p>
    <w:p w:rsidR="00000000" w:rsidRPr="009A7306" w:rsidP="009A7306">
      <w:pPr>
        <w:pStyle w:val="Heading1"/>
      </w:pPr>
      <w:bookmarkStart w:id="1" w:name="O_1118372"/>
      <w:bookmarkEnd w:id="1"/>
      <w:r w:rsidRPr="009A73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Release 2</w:t>
            </w:r>
            <w:r w:rsidRPr="009A7306">
              <w:t>. This is the second release of this unit of competency in the TLI Transport and Logistics Training Package:</w:t>
            </w:r>
          </w:p>
          <w:p w:rsidR="00000000" w:rsidP="009A7306">
            <w:pPr>
              <w:pStyle w:val="ListBullet"/>
              <w:rPr>
                <w:lang w:val="en-NZ"/>
              </w:rPr>
            </w:pPr>
            <w:r w:rsidRPr="009A7306">
              <w:t>Minor statement changes in Assessment Conditions.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Release 1</w:t>
            </w:r>
            <w:r w:rsidRPr="009A7306">
              <w:t>. This is the first release of this unit of com</w:t>
            </w:r>
            <w:r w:rsidRPr="009A7306">
              <w:t>petency in the TLI Transport and Logistics Training Package.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2" w:name="O_1118371"/>
      <w:bookmarkEnd w:id="2"/>
      <w:r w:rsidRPr="009A73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This unit involves the skills and knowledge required to apply awareness of structures fundamentals in accordance with approved rail industry standards, safeworkin</w:t>
            </w:r>
            <w:r w:rsidRPr="009A7306">
              <w:t>g and regulatory requirements, and workplace procedures.</w:t>
            </w:r>
          </w:p>
          <w:p w:rsidR="00000000" w:rsidRPr="009A7306" w:rsidP="009A7306">
            <w:pPr>
              <w:pStyle w:val="BodyText"/>
            </w:pPr>
            <w:r w:rsidRPr="009A7306">
              <w:t>It includes identifying types of structures, structures terminology and conventions, and defect categories; and locating and identifying defects in structures.</w:t>
            </w:r>
          </w:p>
          <w:p w:rsidR="00000000" w:rsidRPr="009A7306" w:rsidP="009A7306">
            <w:pPr>
              <w:pStyle w:val="BodyText"/>
            </w:pPr>
            <w:r w:rsidRPr="009A7306">
              <w:t>People achieving competence in this uni</w:t>
            </w:r>
            <w:r w:rsidRPr="009A7306">
              <w:t>t will need to fulfil the applicable state/territory legislated rail safety requirements and to comply with relevant codes of practice and/or guidelines.</w:t>
            </w:r>
          </w:p>
          <w:p w:rsidR="00000000" w:rsidRPr="009A7306" w:rsidP="009A7306">
            <w:pPr>
              <w:pStyle w:val="BodyText"/>
            </w:pPr>
            <w:r w:rsidRPr="009A7306">
              <w:t>Work is performed under minimal supervision, generally within a team environment. It involves the appl</w:t>
            </w:r>
            <w:r w:rsidRPr="009A7306">
              <w:t>ication of routine operational principles and procedures when applying awareness of structures fundamentals, as part of workplace activities across a variety of operational contexts within the Australian rail system.</w:t>
            </w:r>
          </w:p>
          <w:p w:rsidR="00000000" w:rsidRPr="009A7306" w:rsidP="009A7306">
            <w:pPr>
              <w:pStyle w:val="BodyText"/>
            </w:pPr>
            <w:r w:rsidRPr="009A7306">
              <w:t>No licensing, legislative or certificat</w:t>
            </w:r>
            <w:r w:rsidRPr="009A7306">
              <w:t>ion requirements apply to this unit at the time of publication.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3" w:name="O_1118370"/>
      <w:bookmarkEnd w:id="3"/>
      <w:r w:rsidRPr="009A73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Not applicable.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4" w:name="O_1118369"/>
      <w:bookmarkEnd w:id="4"/>
      <w:r w:rsidRPr="009A73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B – Equipment Checking and Maintenance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5" w:name="O_1118368"/>
      <w:bookmarkEnd w:id="5"/>
      <w:r w:rsidRPr="009A73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Rail sector.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6" w:name="O_1118367"/>
      <w:bookmarkEnd w:id="6"/>
      <w:r w:rsidRPr="009A73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PERFORMANCE CRITERIA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Performance criteria describe the performance needed to demonstrate achievement of the element.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Identify types of bridges and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Principal bridge types and their purpose are identified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Other principal structure types and their purpose are identified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Identify structures terminology and conventions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Basic terminology for structures infrastructure is defined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Principal components of structures and their purpose are identified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Conventions for numbering structures and their components are explained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Identify defect categories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 xml:space="preserve">Types of </w:t>
            </w:r>
            <w:r w:rsidRPr="009A7306">
              <w:t>defect are identified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Conventions for categorising defects are explained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rPr>
                <w:rStyle w:val="SpecialBold"/>
              </w:rPr>
              <w:t>Locate structures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Hazards are identified, risks are assessed and control measures are implemented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Tools and equipment for visual inspection of structures are identified and selected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t>Previously identified defects in structures are located and identified</w:t>
            </w:r>
          </w:p>
        </w:tc>
      </w:tr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06">
            <w:pPr>
              <w:pStyle w:val="BodyText"/>
              <w:rPr>
                <w:lang w:val="en-NZ"/>
              </w:rPr>
            </w:pPr>
            <w:r w:rsidRPr="009A730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Defects in structures are located and identified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7" w:name="O_1118366"/>
      <w:bookmarkEnd w:id="7"/>
      <w:r w:rsidRPr="009A73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Foundation skills essential to performance are explicit in the performance criteria of this unit of competency.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8" w:name="O_1118365"/>
      <w:bookmarkEnd w:id="8"/>
      <w:r w:rsidRPr="009A73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Range is restricted to essential operating conditions and any other variables essential to the work en</w:t>
            </w:r>
            <w:r w:rsidRPr="009A7306">
              <w:t>vironment.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9" w:name="O_1118364"/>
      <w:bookmarkEnd w:id="9"/>
      <w:r w:rsidRPr="009A73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06" w:rsidP="009A7306">
            <w:pPr>
              <w:pStyle w:val="BodyText"/>
            </w:pPr>
            <w:r w:rsidRPr="009A7306">
              <w:t>This unit replaces and is equivalent to TLIB2086A Apply awareness of structures fundamentals.</w:t>
            </w:r>
          </w:p>
        </w:tc>
      </w:tr>
    </w:tbl>
    <w:p w:rsidR="00000000" w:rsidRPr="009A7306" w:rsidP="009A7306">
      <w:pPr>
        <w:pStyle w:val="NoPaddingFontSize1"/>
      </w:pPr>
    </w:p>
    <w:p w:rsidR="00000000" w:rsidRPr="009A7306" w:rsidP="009A7306">
      <w:pPr>
        <w:pStyle w:val="AllowPageBreak"/>
      </w:pPr>
    </w:p>
    <w:p w:rsidR="00000000" w:rsidRPr="009A7306" w:rsidP="009A7306">
      <w:pPr>
        <w:pStyle w:val="Heading1"/>
      </w:pPr>
      <w:bookmarkStart w:id="10" w:name="O_1118373"/>
      <w:bookmarkEnd w:id="10"/>
      <w:r w:rsidRPr="009A7306">
        <w:t>Links</w:t>
      </w:r>
    </w:p>
    <w:p w:rsidR="00000000" w:rsidRPr="009A7306" w:rsidP="00F557F8">
      <w:pPr>
        <w:pStyle w:val="BodyText"/>
      </w:pPr>
      <w:r w:rsidRPr="009A7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25B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7306" w:rsidP="009A7306"/>
    <w:sectPr w:rsidSect="009A7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6" w:rsidRPr="00F557F8" w:rsidP="00F55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F8" w:rsidP="009A7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7F8" w:rsidP="009A7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57F8" w:rsidP="009A7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306" w:rsidRPr="00F557F8" w:rsidP="00F55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F8" w:rsidRPr="002D2AF8" w:rsidP="009A7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TLIB2086 Apply awareness of structures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57F8" w:rsidP="009A7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A8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78E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306"/>
  </w:style>
  <w:style w:type="character" w:customStyle="1" w:styleId="Heading1Char">
    <w:name w:val="Heading 1 Char"/>
    <w:basedOn w:val="DefaultParagraphFont"/>
    <w:link w:val="Heading1"/>
    <w:rsid w:val="009A7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3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306"/>
    <w:rPr>
      <w:b/>
      <w:spacing w:val="0"/>
    </w:rPr>
  </w:style>
  <w:style w:type="paragraph" w:customStyle="1" w:styleId="SuperHeading">
    <w:name w:val="SuperHeading"/>
    <w:basedOn w:val="Normal"/>
    <w:rsid w:val="009A7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7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3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306"/>
    <w:rPr>
      <w:i/>
    </w:rPr>
  </w:style>
  <w:style w:type="paragraph" w:styleId="Caption">
    <w:name w:val="caption"/>
    <w:basedOn w:val="BodyText"/>
    <w:next w:val="Normal"/>
    <w:qFormat/>
    <w:rsid w:val="009A7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306"/>
  </w:style>
  <w:style w:type="paragraph" w:styleId="TableofFigures">
    <w:name w:val="table of figures"/>
    <w:basedOn w:val="Normal"/>
    <w:next w:val="Normal"/>
    <w:semiHidden/>
    <w:rsid w:val="009A7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306"/>
    <w:rPr>
      <w:rFonts w:ascii="Wingdings" w:hAnsi="Wingdings"/>
    </w:rPr>
  </w:style>
  <w:style w:type="paragraph" w:customStyle="1" w:styleId="TableHeading">
    <w:name w:val="Table Heading"/>
    <w:basedOn w:val="HeadingBase"/>
    <w:rsid w:val="009A7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306"/>
    <w:rPr>
      <w:color w:val="0033CC"/>
      <w:u w:val="none"/>
    </w:rPr>
  </w:style>
  <w:style w:type="paragraph" w:customStyle="1" w:styleId="BodyTextRight">
    <w:name w:val="Body Text Right"/>
    <w:basedOn w:val="BodyText"/>
    <w:rsid w:val="009A7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306"/>
    <w:rPr>
      <w:sz w:val="32"/>
    </w:rPr>
  </w:style>
  <w:style w:type="paragraph" w:customStyle="1" w:styleId="HeadingProcedure">
    <w:name w:val="Heading Procedure"/>
    <w:basedOn w:val="HeadingBase"/>
    <w:next w:val="Normal"/>
    <w:rsid w:val="009A7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306"/>
    <w:pPr>
      <w:spacing w:before="60" w:after="60"/>
    </w:pPr>
  </w:style>
  <w:style w:type="paragraph" w:styleId="ListContinue">
    <w:name w:val="List Continue"/>
    <w:basedOn w:val="List"/>
    <w:rsid w:val="009A7306"/>
    <w:pPr>
      <w:ind w:firstLine="0"/>
    </w:pPr>
  </w:style>
  <w:style w:type="paragraph" w:customStyle="1" w:styleId="ListNote">
    <w:name w:val="List Note"/>
    <w:basedOn w:val="List"/>
    <w:rsid w:val="009A7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306"/>
    <w:rPr>
      <w:rFonts w:ascii="Courier New" w:hAnsi="Courier New"/>
    </w:rPr>
  </w:style>
  <w:style w:type="paragraph" w:customStyle="1" w:styleId="NoteBullet">
    <w:name w:val="Note Bullet"/>
    <w:basedOn w:val="Note"/>
    <w:rsid w:val="009A7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306"/>
    <w:rPr>
      <w:b/>
      <w:smallCaps/>
    </w:rPr>
  </w:style>
  <w:style w:type="paragraph" w:customStyle="1" w:styleId="TableListNumber">
    <w:name w:val="Table List Number"/>
    <w:basedOn w:val="ListNumber"/>
    <w:rsid w:val="009A7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306"/>
    <w:pPr>
      <w:numPr>
        <w:numId w:val="8"/>
      </w:numPr>
    </w:pPr>
  </w:style>
  <w:style w:type="paragraph" w:customStyle="1" w:styleId="ListAlpha2">
    <w:name w:val="List Alpha 2"/>
    <w:basedOn w:val="List2"/>
    <w:rsid w:val="009A7306"/>
    <w:pPr>
      <w:numPr>
        <w:numId w:val="7"/>
      </w:numPr>
    </w:pPr>
  </w:style>
  <w:style w:type="paragraph" w:styleId="List2">
    <w:name w:val="List 2"/>
    <w:basedOn w:val="BodyText"/>
    <w:rsid w:val="009A7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306"/>
    <w:pPr>
      <w:numPr>
        <w:numId w:val="3"/>
      </w:numPr>
    </w:pPr>
  </w:style>
  <w:style w:type="paragraph" w:styleId="ListContinue2">
    <w:name w:val="List Continue 2"/>
    <w:basedOn w:val="List2"/>
    <w:rsid w:val="009A7306"/>
    <w:pPr>
      <w:ind w:firstLine="0"/>
    </w:pPr>
  </w:style>
  <w:style w:type="paragraph" w:styleId="ListContinue3">
    <w:name w:val="List Continue 3"/>
    <w:basedOn w:val="List3"/>
    <w:rsid w:val="009A7306"/>
    <w:pPr>
      <w:ind w:left="1021" w:firstLine="0"/>
    </w:pPr>
  </w:style>
  <w:style w:type="paragraph" w:styleId="ListContinue4">
    <w:name w:val="List Continue 4"/>
    <w:basedOn w:val="List4"/>
    <w:rsid w:val="009A7306"/>
    <w:pPr>
      <w:ind w:firstLine="0"/>
    </w:pPr>
  </w:style>
  <w:style w:type="paragraph" w:styleId="ListContinue5">
    <w:name w:val="List Continue 5"/>
    <w:basedOn w:val="List5"/>
    <w:rsid w:val="009A7306"/>
    <w:pPr>
      <w:ind w:firstLine="0"/>
    </w:pPr>
  </w:style>
  <w:style w:type="paragraph" w:styleId="ListNumber3">
    <w:name w:val="List Number 3"/>
    <w:basedOn w:val="List3"/>
    <w:rsid w:val="009A7306"/>
    <w:pPr>
      <w:numPr>
        <w:numId w:val="4"/>
      </w:numPr>
    </w:pPr>
  </w:style>
  <w:style w:type="paragraph" w:styleId="ListNumber4">
    <w:name w:val="List Number 4"/>
    <w:basedOn w:val="List4"/>
    <w:rsid w:val="009A7306"/>
    <w:pPr>
      <w:numPr>
        <w:numId w:val="5"/>
      </w:numPr>
    </w:pPr>
  </w:style>
  <w:style w:type="paragraph" w:styleId="ListNumber5">
    <w:name w:val="List Number 5"/>
    <w:basedOn w:val="List5"/>
    <w:rsid w:val="009A7306"/>
    <w:pPr>
      <w:numPr>
        <w:numId w:val="6"/>
      </w:numPr>
    </w:pPr>
  </w:style>
  <w:style w:type="paragraph" w:styleId="BlockText">
    <w:name w:val="Block Text"/>
    <w:basedOn w:val="Normal"/>
    <w:rsid w:val="009A7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306"/>
    <w:rPr>
      <w:sz w:val="16"/>
      <w:vertAlign w:val="superscript"/>
    </w:rPr>
  </w:style>
  <w:style w:type="character" w:customStyle="1" w:styleId="Symbols">
    <w:name w:val="Symbols"/>
    <w:basedOn w:val="DefaultParagraphFont"/>
    <w:rsid w:val="009A7306"/>
    <w:rPr>
      <w:rFonts w:ascii="Symbol" w:hAnsi="Symbol"/>
    </w:rPr>
  </w:style>
  <w:style w:type="character" w:customStyle="1" w:styleId="MenuOptions">
    <w:name w:val="Menu Options"/>
    <w:basedOn w:val="DefaultParagraphFont"/>
    <w:rsid w:val="009A7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306"/>
    <w:rPr>
      <w:b/>
    </w:rPr>
  </w:style>
  <w:style w:type="character" w:customStyle="1" w:styleId="Underlined">
    <w:name w:val="Underlined"/>
    <w:basedOn w:val="DefaultParagraphFont"/>
    <w:rsid w:val="009A7306"/>
    <w:rPr>
      <w:u w:val="single"/>
    </w:rPr>
  </w:style>
  <w:style w:type="paragraph" w:customStyle="1" w:styleId="TableBodyTextRight">
    <w:name w:val="Table Body Text Right"/>
    <w:basedOn w:val="TableBodyText"/>
    <w:rsid w:val="009A7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306"/>
    <w:rPr>
      <w:sz w:val="18"/>
    </w:rPr>
  </w:style>
  <w:style w:type="paragraph" w:customStyle="1" w:styleId="BodySmallRight">
    <w:name w:val="Body Small Right"/>
    <w:basedOn w:val="BodyTextRight"/>
    <w:rsid w:val="009A7306"/>
    <w:rPr>
      <w:sz w:val="18"/>
      <w:szCs w:val="18"/>
    </w:rPr>
  </w:style>
  <w:style w:type="paragraph" w:customStyle="1" w:styleId="MarginEdition">
    <w:name w:val="Margin Edition"/>
    <w:basedOn w:val="MarginNote"/>
    <w:rsid w:val="009A7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306"/>
    <w:rPr>
      <w:sz w:val="2"/>
      <w:szCs w:val="2"/>
    </w:rPr>
  </w:style>
  <w:style w:type="character" w:customStyle="1" w:styleId="Small">
    <w:name w:val="Small"/>
    <w:basedOn w:val="DefaultParagraphFont"/>
    <w:rsid w:val="009A7306"/>
    <w:rPr>
      <w:sz w:val="16"/>
    </w:rPr>
  </w:style>
  <w:style w:type="paragraph" w:customStyle="1" w:styleId="WideTable">
    <w:name w:val="Wide Table"/>
    <w:basedOn w:val="Normal"/>
    <w:rsid w:val="009A7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306"/>
  </w:style>
  <w:style w:type="paragraph" w:styleId="Quote">
    <w:name w:val="Quote"/>
    <w:basedOn w:val="Heading1"/>
    <w:link w:val="QuoteChar"/>
    <w:qFormat/>
    <w:rsid w:val="009A7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306"/>
    <w:pPr>
      <w:pageBreakBefore/>
    </w:pPr>
  </w:style>
  <w:style w:type="paragraph" w:customStyle="1" w:styleId="Border">
    <w:name w:val="Border"/>
    <w:basedOn w:val="Normal"/>
    <w:qFormat/>
    <w:rsid w:val="009A7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306"/>
    <w:rPr>
      <w:u w:val="single"/>
    </w:rPr>
  </w:style>
  <w:style w:type="character" w:customStyle="1" w:styleId="BoldandItalics">
    <w:name w:val="Bold and Italics"/>
    <w:qFormat/>
    <w:rsid w:val="009A7306"/>
    <w:rPr>
      <w:b/>
      <w:i/>
      <w:u w:val="none"/>
    </w:rPr>
  </w:style>
  <w:style w:type="paragraph" w:styleId="BalloonText">
    <w:name w:val="Balloon Text"/>
    <w:basedOn w:val="Normal"/>
    <w:link w:val="BalloonTextChar"/>
    <w:rsid w:val="009A7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306"/>
    <w:pPr>
      <w:spacing w:before="0" w:after="0"/>
    </w:pPr>
  </w:style>
  <w:style w:type="paragraph" w:customStyle="1" w:styleId="BodyTextBold">
    <w:name w:val="Body Text Bold"/>
    <w:basedOn w:val="BodyText"/>
    <w:qFormat/>
    <w:rsid w:val="009A7306"/>
    <w:rPr>
      <w:b/>
    </w:rPr>
  </w:style>
  <w:style w:type="character" w:styleId="Hyperlink">
    <w:name w:val="Hyperlink"/>
    <w:basedOn w:val="DefaultParagraphFont"/>
    <w:uiPriority w:val="99"/>
    <w:unhideWhenUsed/>
    <w:rsid w:val="00F55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2932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TLIB2086 Apply awareness of structures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