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F0C" w:rsidP="00631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TLIB2084 Carry out routine maintenance of structures</w:t>
      </w:r>
      <w:r>
        <w:fldChar w:fldCharType="end"/>
      </w:r>
    </w:p>
    <w:p w:rsidR="00631F0C" w:rsidP="00631F0C">
      <w:pPr>
        <w:pStyle w:val="Version"/>
        <w:sectPr w:rsidSect="00DF4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F4810" w:rsidP="00DF4810">
      <w:pPr>
        <w:pStyle w:val="SuperHeading"/>
      </w:pPr>
      <w:r w:rsidRPr="00DF4810">
        <w:t>TLIB2084 Carry out routine maintenance of structures</w:t>
      </w:r>
    </w:p>
    <w:p w:rsidR="00000000" w:rsidRPr="00DF4810" w:rsidP="00DF4810">
      <w:pPr>
        <w:pStyle w:val="Heading1"/>
      </w:pPr>
      <w:bookmarkStart w:id="1" w:name="O_1118336"/>
      <w:bookmarkEnd w:id="1"/>
      <w:r w:rsidRPr="00DF48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rPr>
                <w:rStyle w:val="SpecialBold"/>
              </w:rPr>
              <w:t>Release 2</w:t>
            </w:r>
            <w:r w:rsidRPr="00DF4810">
              <w:t>. This is the second release of this unit of competency in the TLI Transport and Logistics Training Package:</w:t>
            </w:r>
          </w:p>
          <w:p w:rsidR="00000000" w:rsidP="00DF4810">
            <w:pPr>
              <w:pStyle w:val="ListBullet"/>
              <w:rPr>
                <w:lang w:val="en-NZ"/>
              </w:rPr>
            </w:pPr>
            <w:r w:rsidRPr="00DF4810">
              <w:t>Minor statement changes in Assessment Conditions.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rPr>
                <w:rStyle w:val="SpecialBold"/>
              </w:rPr>
              <w:t>Release 1</w:t>
            </w:r>
            <w:r w:rsidRPr="00DF4810">
              <w:t>. This is the first release of this un</w:t>
            </w:r>
            <w:r w:rsidRPr="00DF4810">
              <w:t>it of competency in the TLI Transport and Logistics Training Package.</w:t>
            </w:r>
          </w:p>
        </w:tc>
      </w:tr>
    </w:tbl>
    <w:p w:rsidR="00000000" w:rsidRPr="00DF4810" w:rsidP="00DF4810">
      <w:pPr>
        <w:pStyle w:val="NoPaddingFontSize1"/>
      </w:pPr>
    </w:p>
    <w:p w:rsidR="00000000" w:rsidRPr="00DF4810" w:rsidP="00DF4810">
      <w:pPr>
        <w:pStyle w:val="AllowPageBreak"/>
      </w:pPr>
    </w:p>
    <w:p w:rsidR="00000000" w:rsidRPr="00DF4810" w:rsidP="00DF4810">
      <w:pPr>
        <w:pStyle w:val="Heading1"/>
      </w:pPr>
      <w:bookmarkStart w:id="2" w:name="O_1118335"/>
      <w:bookmarkEnd w:id="2"/>
      <w:r w:rsidRPr="00DF48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t>This unit involves the skills and knowledge required to carry out routine maintenance of structures in accordance with safeworking and regulatory require</w:t>
            </w:r>
            <w:r w:rsidRPr="00DF4810">
              <w:t>ments, and workplace procedures.</w:t>
            </w:r>
          </w:p>
          <w:p w:rsidR="00000000" w:rsidRPr="00DF4810" w:rsidP="00DF4810">
            <w:pPr>
              <w:pStyle w:val="BodyText"/>
            </w:pPr>
            <w:r w:rsidRPr="00DF4810">
              <w:t>It includes determining job requirements, performing routine maintenance, cleaning up the site after maintenance activities, and completing documentation.</w:t>
            </w:r>
          </w:p>
          <w:p w:rsidR="00000000" w:rsidRPr="00DF4810" w:rsidP="00DF4810">
            <w:pPr>
              <w:pStyle w:val="BodyText"/>
            </w:pPr>
            <w:r w:rsidRPr="00DF4810">
              <w:t>People achieving competence in this unit will need to fulfil the app</w:t>
            </w:r>
            <w:r w:rsidRPr="00DF4810">
              <w:t>licable state/territory legislated rail safety requirements and to comply with relevant codes of practice and/or guidelines.</w:t>
            </w:r>
          </w:p>
          <w:p w:rsidR="00000000" w:rsidRPr="00DF4810" w:rsidP="00DF4810">
            <w:pPr>
              <w:pStyle w:val="BodyText"/>
            </w:pPr>
            <w:r w:rsidRPr="00DF4810">
              <w:t>Work is performed under minimal supervision, generally within a team environment. It involves the application of routine operationa</w:t>
            </w:r>
            <w:r w:rsidRPr="00DF4810">
              <w:t>l principles and procedures when maintaining structures and their components, as part of workplace activities across a variety of operational contexts within the Australian rail system.</w:t>
            </w:r>
          </w:p>
          <w:p w:rsidR="00000000" w:rsidRPr="00DF4810" w:rsidP="00DF4810">
            <w:pPr>
              <w:pStyle w:val="BodyText"/>
            </w:pPr>
            <w:r w:rsidRPr="00DF4810">
              <w:t xml:space="preserve">No licensing, legislative or certification requirements apply to this </w:t>
            </w:r>
            <w:r w:rsidRPr="00DF4810">
              <w:t>unit at the time of publication.</w:t>
            </w:r>
          </w:p>
        </w:tc>
      </w:tr>
    </w:tbl>
    <w:p w:rsidR="00000000" w:rsidRPr="00DF4810" w:rsidP="00DF4810">
      <w:pPr>
        <w:pStyle w:val="NoPaddingFontSize1"/>
      </w:pPr>
    </w:p>
    <w:p w:rsidR="00000000" w:rsidRPr="00DF4810" w:rsidP="00DF4810">
      <w:pPr>
        <w:pStyle w:val="AllowPageBreak"/>
      </w:pPr>
    </w:p>
    <w:p w:rsidR="00000000" w:rsidRPr="00DF4810" w:rsidP="00DF4810">
      <w:pPr>
        <w:pStyle w:val="Heading1"/>
      </w:pPr>
      <w:bookmarkStart w:id="3" w:name="O_1118334"/>
      <w:bookmarkEnd w:id="3"/>
      <w:r w:rsidRPr="00DF48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t>Not applicable.</w:t>
            </w:r>
          </w:p>
        </w:tc>
      </w:tr>
    </w:tbl>
    <w:p w:rsidR="00000000" w:rsidRPr="00DF4810" w:rsidP="00DF4810">
      <w:pPr>
        <w:pStyle w:val="NoPaddingFontSize1"/>
      </w:pPr>
    </w:p>
    <w:p w:rsidR="00000000" w:rsidRPr="00DF4810" w:rsidP="00DF4810">
      <w:pPr>
        <w:pStyle w:val="AllowPageBreak"/>
      </w:pPr>
    </w:p>
    <w:p w:rsidR="00000000" w:rsidRPr="00DF4810" w:rsidP="00DF4810">
      <w:pPr>
        <w:pStyle w:val="Heading1"/>
      </w:pPr>
      <w:bookmarkStart w:id="4" w:name="O_1118333"/>
      <w:bookmarkEnd w:id="4"/>
      <w:r w:rsidRPr="00DF48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t>B – Equipment Checking and Maintenance</w:t>
            </w:r>
          </w:p>
        </w:tc>
      </w:tr>
    </w:tbl>
    <w:p w:rsidR="00000000" w:rsidRPr="00DF4810" w:rsidP="00DF4810">
      <w:pPr>
        <w:pStyle w:val="NoPaddingFontSize1"/>
      </w:pPr>
    </w:p>
    <w:p w:rsidR="00000000" w:rsidRPr="00DF4810" w:rsidP="00DF4810">
      <w:pPr>
        <w:pStyle w:val="AllowPageBreak"/>
      </w:pPr>
    </w:p>
    <w:p w:rsidR="00000000" w:rsidRPr="00DF4810" w:rsidP="00DF4810">
      <w:pPr>
        <w:pStyle w:val="Heading1"/>
      </w:pPr>
      <w:bookmarkStart w:id="5" w:name="O_1118332"/>
      <w:bookmarkEnd w:id="5"/>
      <w:r w:rsidRPr="00DF48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t>Rail sector.</w:t>
            </w:r>
          </w:p>
        </w:tc>
      </w:tr>
    </w:tbl>
    <w:p w:rsidR="00000000" w:rsidRPr="00DF4810" w:rsidP="00DF4810">
      <w:pPr>
        <w:pStyle w:val="NoPaddingFontSize1"/>
      </w:pPr>
    </w:p>
    <w:p w:rsidR="00000000" w:rsidRPr="00DF4810" w:rsidP="00DF4810">
      <w:pPr>
        <w:pStyle w:val="AllowPageBreak"/>
      </w:pPr>
    </w:p>
    <w:p w:rsidR="00000000" w:rsidRPr="00DF4810" w:rsidP="00DF4810">
      <w:pPr>
        <w:pStyle w:val="Heading1"/>
      </w:pPr>
      <w:bookmarkStart w:id="6" w:name="O_1118331"/>
      <w:bookmarkEnd w:id="6"/>
      <w:r w:rsidRPr="00DF48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PERFORMANCE CRITERIA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Performance criteria describe the performance needed to demonstrate achievement of the element.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Structures are inspected as required to locate and evaluate defects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Hazards are identified, risks are assessed and control measures are implemented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Job requirements are determined in accordance with workplace procedures, and scope of work and resources required are identified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rPr>
                <w:rStyle w:val="SpecialBold"/>
              </w:rPr>
              <w:t>Perform routine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Components are cleaned and cleared in accordance with workplace procedures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Fastenings</w:t>
            </w:r>
            <w:r w:rsidRPr="00DF4810">
              <w:t xml:space="preserve"> are tightened to required standard in accordance with workplace procedures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Minor defects that cannot be rectified are reported in accordance with workplace procedures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rPr>
                <w:rStyle w:val="SpecialBold"/>
              </w:rPr>
              <w:t>Clean up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Workplace procedures and environmental regulations and standards relevant to site clean-up are confirmed and clarified as required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Waste is minimised and reused or disposed of in accordance with relevant workplace procedures and environmental regula</w:t>
            </w:r>
            <w:r w:rsidRPr="00DF4810">
              <w:t>tions and standards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Cleaning products and materials are disposed of in accordance with relevant workplace procedures and environmental regulations and standards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Established site restoration practices are</w:t>
            </w:r>
            <w:r w:rsidRPr="00DF4810">
              <w:t xml:space="preserve"> followed and problems with these practices are identified and reported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Required documentation procedures and processes are confirmed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t>Documentation is filled in legibly and proofread</w:t>
            </w:r>
          </w:p>
        </w:tc>
      </w:tr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10">
            <w:pPr>
              <w:pStyle w:val="BodyText"/>
              <w:rPr>
                <w:lang w:val="en-NZ"/>
              </w:rPr>
            </w:pPr>
            <w:r w:rsidRPr="00DF481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t>Documentation is processed in accordance with workplace procedures</w:t>
            </w:r>
          </w:p>
        </w:tc>
      </w:tr>
    </w:tbl>
    <w:p w:rsidR="00000000" w:rsidRPr="00DF4810" w:rsidP="00DF4810">
      <w:pPr>
        <w:pStyle w:val="NoPaddingFontSize1"/>
      </w:pPr>
    </w:p>
    <w:p w:rsidR="00000000" w:rsidRPr="00DF4810" w:rsidP="00DF4810">
      <w:pPr>
        <w:pStyle w:val="AllowPageBreak"/>
      </w:pPr>
    </w:p>
    <w:p w:rsidR="00000000" w:rsidRPr="00DF4810" w:rsidP="00DF4810">
      <w:pPr>
        <w:pStyle w:val="Heading1"/>
      </w:pPr>
      <w:bookmarkStart w:id="7" w:name="O_1118330"/>
      <w:bookmarkEnd w:id="7"/>
      <w:r w:rsidRPr="00DF48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t>Foundation skills essential to performance are explicit in the performance criteria of this unit of competency.</w:t>
            </w:r>
          </w:p>
        </w:tc>
      </w:tr>
    </w:tbl>
    <w:p w:rsidR="00000000" w:rsidRPr="00DF4810" w:rsidP="00DF4810">
      <w:pPr>
        <w:pStyle w:val="NoPaddingFontSize1"/>
      </w:pPr>
    </w:p>
    <w:p w:rsidR="00000000" w:rsidRPr="00DF4810" w:rsidP="00DF4810">
      <w:pPr>
        <w:pStyle w:val="AllowPageBreak"/>
      </w:pPr>
    </w:p>
    <w:p w:rsidR="00000000" w:rsidRPr="00DF4810" w:rsidP="00DF4810">
      <w:pPr>
        <w:pStyle w:val="Heading1"/>
      </w:pPr>
      <w:bookmarkStart w:id="8" w:name="O_1118329"/>
      <w:bookmarkEnd w:id="8"/>
      <w:r w:rsidRPr="00DF48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t>Range is restricted to essential operating conditions and any other variables essential to the work environment.</w:t>
            </w:r>
          </w:p>
        </w:tc>
      </w:tr>
    </w:tbl>
    <w:p w:rsidR="00000000" w:rsidRPr="00DF4810" w:rsidP="00DF4810">
      <w:pPr>
        <w:pStyle w:val="NoPaddingFontSize1"/>
      </w:pPr>
    </w:p>
    <w:p w:rsidR="00000000" w:rsidRPr="00DF4810" w:rsidP="00DF4810">
      <w:pPr>
        <w:pStyle w:val="AllowPageBreak"/>
      </w:pPr>
    </w:p>
    <w:p w:rsidR="00000000" w:rsidRPr="00DF4810" w:rsidP="00DF4810">
      <w:pPr>
        <w:pStyle w:val="Heading1"/>
      </w:pPr>
      <w:bookmarkStart w:id="9" w:name="O_1118328"/>
      <w:bookmarkEnd w:id="9"/>
      <w:r w:rsidRPr="00DF48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8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10" w:rsidP="00DF4810">
            <w:pPr>
              <w:pStyle w:val="BodyText"/>
            </w:pPr>
            <w:r w:rsidRPr="00DF4810">
              <w:t>This unit replaces and is equivalent to TLIB2084A Carry out routine maintenan</w:t>
            </w:r>
            <w:r w:rsidRPr="00DF4810">
              <w:t>ce of structures.</w:t>
            </w:r>
          </w:p>
        </w:tc>
      </w:tr>
    </w:tbl>
    <w:p w:rsidR="00000000" w:rsidRPr="00DF4810" w:rsidP="00DF4810">
      <w:pPr>
        <w:pStyle w:val="NoPaddingFontSize1"/>
      </w:pPr>
    </w:p>
    <w:p w:rsidR="00000000" w:rsidRPr="00DF4810" w:rsidP="00DF4810">
      <w:pPr>
        <w:pStyle w:val="AllowPageBreak"/>
      </w:pPr>
    </w:p>
    <w:p w:rsidR="00000000" w:rsidRPr="00DF4810" w:rsidP="00DF4810">
      <w:pPr>
        <w:pStyle w:val="Heading1"/>
      </w:pPr>
      <w:bookmarkStart w:id="10" w:name="O_1118337"/>
      <w:bookmarkEnd w:id="10"/>
      <w:r w:rsidRPr="00DF4810">
        <w:t>Links</w:t>
      </w:r>
    </w:p>
    <w:p w:rsidR="00000000" w:rsidRPr="00DF4810" w:rsidP="00631F0C">
      <w:pPr>
        <w:pStyle w:val="BodyText"/>
      </w:pPr>
      <w:r w:rsidRPr="00DF48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D72C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F4810" w:rsidP="00DF4810"/>
    <w:sectPr w:rsidSect="00DF48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10" w:rsidRPr="00631F0C" w:rsidP="00631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0C" w:rsidP="00DF4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F0C" w:rsidP="00DF4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31F0C" w:rsidP="00DF4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810" w:rsidRPr="00631F0C" w:rsidP="00631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0C" w:rsidRPr="002D2AF8" w:rsidP="00DF4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TLIB2084 Carry out routine maintenance of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31F0C" w:rsidP="00DF4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267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769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810"/>
  </w:style>
  <w:style w:type="character" w:customStyle="1" w:styleId="Heading1Char">
    <w:name w:val="Heading 1 Char"/>
    <w:basedOn w:val="DefaultParagraphFont"/>
    <w:link w:val="Heading1"/>
    <w:rsid w:val="00DF4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8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810"/>
    <w:rPr>
      <w:b/>
      <w:spacing w:val="0"/>
    </w:rPr>
  </w:style>
  <w:style w:type="paragraph" w:customStyle="1" w:styleId="SuperHeading">
    <w:name w:val="SuperHeading"/>
    <w:basedOn w:val="Normal"/>
    <w:rsid w:val="00DF4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4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48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4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8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810"/>
    <w:rPr>
      <w:i/>
    </w:rPr>
  </w:style>
  <w:style w:type="paragraph" w:styleId="Caption">
    <w:name w:val="caption"/>
    <w:basedOn w:val="BodyText"/>
    <w:next w:val="Normal"/>
    <w:qFormat/>
    <w:rsid w:val="00DF4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810"/>
  </w:style>
  <w:style w:type="paragraph" w:styleId="TableofFigures">
    <w:name w:val="table of figures"/>
    <w:basedOn w:val="Normal"/>
    <w:next w:val="Normal"/>
    <w:semiHidden/>
    <w:rsid w:val="00DF4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8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4810"/>
    <w:rPr>
      <w:rFonts w:ascii="Wingdings" w:hAnsi="Wingdings"/>
    </w:rPr>
  </w:style>
  <w:style w:type="paragraph" w:customStyle="1" w:styleId="TableHeading">
    <w:name w:val="Table Heading"/>
    <w:basedOn w:val="HeadingBase"/>
    <w:rsid w:val="00DF4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810"/>
    <w:rPr>
      <w:color w:val="0033CC"/>
      <w:u w:val="none"/>
    </w:rPr>
  </w:style>
  <w:style w:type="paragraph" w:customStyle="1" w:styleId="BodyTextRight">
    <w:name w:val="Body Text Right"/>
    <w:basedOn w:val="BodyText"/>
    <w:rsid w:val="00DF4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8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810"/>
    <w:rPr>
      <w:sz w:val="32"/>
    </w:rPr>
  </w:style>
  <w:style w:type="paragraph" w:customStyle="1" w:styleId="HeadingProcedure">
    <w:name w:val="Heading Procedure"/>
    <w:basedOn w:val="HeadingBase"/>
    <w:next w:val="Normal"/>
    <w:rsid w:val="00DF4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810"/>
    <w:pPr>
      <w:spacing w:before="60" w:after="60"/>
    </w:pPr>
  </w:style>
  <w:style w:type="paragraph" w:styleId="ListContinue">
    <w:name w:val="List Continue"/>
    <w:basedOn w:val="List"/>
    <w:rsid w:val="00DF4810"/>
    <w:pPr>
      <w:ind w:firstLine="0"/>
    </w:pPr>
  </w:style>
  <w:style w:type="paragraph" w:customStyle="1" w:styleId="ListNote">
    <w:name w:val="List Note"/>
    <w:basedOn w:val="List"/>
    <w:rsid w:val="00DF4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810"/>
    <w:rPr>
      <w:rFonts w:ascii="Courier New" w:hAnsi="Courier New"/>
    </w:rPr>
  </w:style>
  <w:style w:type="paragraph" w:customStyle="1" w:styleId="NoteBullet">
    <w:name w:val="Note Bullet"/>
    <w:basedOn w:val="Note"/>
    <w:rsid w:val="00DF4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8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4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810"/>
    <w:rPr>
      <w:b/>
      <w:smallCaps/>
    </w:rPr>
  </w:style>
  <w:style w:type="paragraph" w:customStyle="1" w:styleId="TableListNumber">
    <w:name w:val="Table List Number"/>
    <w:basedOn w:val="ListNumber"/>
    <w:rsid w:val="00DF4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810"/>
    <w:pPr>
      <w:numPr>
        <w:numId w:val="8"/>
      </w:numPr>
    </w:pPr>
  </w:style>
  <w:style w:type="paragraph" w:customStyle="1" w:styleId="ListAlpha2">
    <w:name w:val="List Alpha 2"/>
    <w:basedOn w:val="List2"/>
    <w:rsid w:val="00DF4810"/>
    <w:pPr>
      <w:numPr>
        <w:numId w:val="7"/>
      </w:numPr>
    </w:pPr>
  </w:style>
  <w:style w:type="paragraph" w:styleId="List2">
    <w:name w:val="List 2"/>
    <w:basedOn w:val="BodyText"/>
    <w:rsid w:val="00DF4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8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8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4810"/>
    <w:pPr>
      <w:numPr>
        <w:numId w:val="3"/>
      </w:numPr>
    </w:pPr>
  </w:style>
  <w:style w:type="paragraph" w:styleId="ListContinue2">
    <w:name w:val="List Continue 2"/>
    <w:basedOn w:val="List2"/>
    <w:rsid w:val="00DF4810"/>
    <w:pPr>
      <w:ind w:firstLine="0"/>
    </w:pPr>
  </w:style>
  <w:style w:type="paragraph" w:styleId="ListContinue3">
    <w:name w:val="List Continue 3"/>
    <w:basedOn w:val="List3"/>
    <w:rsid w:val="00DF4810"/>
    <w:pPr>
      <w:ind w:left="1021" w:firstLine="0"/>
    </w:pPr>
  </w:style>
  <w:style w:type="paragraph" w:styleId="ListContinue4">
    <w:name w:val="List Continue 4"/>
    <w:basedOn w:val="List4"/>
    <w:rsid w:val="00DF4810"/>
    <w:pPr>
      <w:ind w:firstLine="0"/>
    </w:pPr>
  </w:style>
  <w:style w:type="paragraph" w:styleId="ListContinue5">
    <w:name w:val="List Continue 5"/>
    <w:basedOn w:val="List5"/>
    <w:rsid w:val="00DF4810"/>
    <w:pPr>
      <w:ind w:firstLine="0"/>
    </w:pPr>
  </w:style>
  <w:style w:type="paragraph" w:styleId="ListNumber3">
    <w:name w:val="List Number 3"/>
    <w:basedOn w:val="List3"/>
    <w:rsid w:val="00DF4810"/>
    <w:pPr>
      <w:numPr>
        <w:numId w:val="4"/>
      </w:numPr>
    </w:pPr>
  </w:style>
  <w:style w:type="paragraph" w:styleId="ListNumber4">
    <w:name w:val="List Number 4"/>
    <w:basedOn w:val="List4"/>
    <w:rsid w:val="00DF4810"/>
    <w:pPr>
      <w:numPr>
        <w:numId w:val="5"/>
      </w:numPr>
    </w:pPr>
  </w:style>
  <w:style w:type="paragraph" w:styleId="ListNumber5">
    <w:name w:val="List Number 5"/>
    <w:basedOn w:val="List5"/>
    <w:rsid w:val="00DF4810"/>
    <w:pPr>
      <w:numPr>
        <w:numId w:val="6"/>
      </w:numPr>
    </w:pPr>
  </w:style>
  <w:style w:type="paragraph" w:styleId="BlockText">
    <w:name w:val="Block Text"/>
    <w:basedOn w:val="Normal"/>
    <w:rsid w:val="00DF4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810"/>
    <w:rPr>
      <w:sz w:val="16"/>
      <w:vertAlign w:val="superscript"/>
    </w:rPr>
  </w:style>
  <w:style w:type="character" w:customStyle="1" w:styleId="Symbols">
    <w:name w:val="Symbols"/>
    <w:basedOn w:val="DefaultParagraphFont"/>
    <w:rsid w:val="00DF4810"/>
    <w:rPr>
      <w:rFonts w:ascii="Symbol" w:hAnsi="Symbol"/>
    </w:rPr>
  </w:style>
  <w:style w:type="character" w:customStyle="1" w:styleId="MenuOptions">
    <w:name w:val="Menu Options"/>
    <w:basedOn w:val="DefaultParagraphFont"/>
    <w:rsid w:val="00DF4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810"/>
    <w:rPr>
      <w:b/>
    </w:rPr>
  </w:style>
  <w:style w:type="character" w:customStyle="1" w:styleId="Underlined">
    <w:name w:val="Underlined"/>
    <w:basedOn w:val="DefaultParagraphFont"/>
    <w:rsid w:val="00DF4810"/>
    <w:rPr>
      <w:u w:val="single"/>
    </w:rPr>
  </w:style>
  <w:style w:type="paragraph" w:customStyle="1" w:styleId="TableBodyTextRight">
    <w:name w:val="Table Body Text Right"/>
    <w:basedOn w:val="TableBodyText"/>
    <w:rsid w:val="00DF4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810"/>
    <w:rPr>
      <w:sz w:val="18"/>
    </w:rPr>
  </w:style>
  <w:style w:type="paragraph" w:customStyle="1" w:styleId="BodySmallRight">
    <w:name w:val="Body Small Right"/>
    <w:basedOn w:val="BodyTextRight"/>
    <w:rsid w:val="00DF4810"/>
    <w:rPr>
      <w:sz w:val="18"/>
      <w:szCs w:val="18"/>
    </w:rPr>
  </w:style>
  <w:style w:type="paragraph" w:customStyle="1" w:styleId="MarginEdition">
    <w:name w:val="Margin Edition"/>
    <w:basedOn w:val="MarginNote"/>
    <w:rsid w:val="00DF4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810"/>
    <w:rPr>
      <w:sz w:val="2"/>
      <w:szCs w:val="2"/>
    </w:rPr>
  </w:style>
  <w:style w:type="character" w:customStyle="1" w:styleId="Small">
    <w:name w:val="Small"/>
    <w:basedOn w:val="DefaultParagraphFont"/>
    <w:rsid w:val="00DF4810"/>
    <w:rPr>
      <w:sz w:val="16"/>
    </w:rPr>
  </w:style>
  <w:style w:type="paragraph" w:customStyle="1" w:styleId="WideTable">
    <w:name w:val="Wide Table"/>
    <w:basedOn w:val="Normal"/>
    <w:rsid w:val="00DF4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810"/>
  </w:style>
  <w:style w:type="paragraph" w:styleId="Quote">
    <w:name w:val="Quote"/>
    <w:basedOn w:val="Heading1"/>
    <w:link w:val="QuoteChar"/>
    <w:qFormat/>
    <w:rsid w:val="00DF4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810"/>
    <w:pPr>
      <w:pageBreakBefore/>
    </w:pPr>
  </w:style>
  <w:style w:type="paragraph" w:customStyle="1" w:styleId="Border">
    <w:name w:val="Border"/>
    <w:basedOn w:val="Normal"/>
    <w:qFormat/>
    <w:rsid w:val="00DF4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810"/>
    <w:rPr>
      <w:u w:val="single"/>
    </w:rPr>
  </w:style>
  <w:style w:type="character" w:customStyle="1" w:styleId="BoldandItalics">
    <w:name w:val="Bold and Italics"/>
    <w:qFormat/>
    <w:rsid w:val="00DF4810"/>
    <w:rPr>
      <w:b/>
      <w:i/>
      <w:u w:val="none"/>
    </w:rPr>
  </w:style>
  <w:style w:type="paragraph" w:styleId="BalloonText">
    <w:name w:val="Balloon Text"/>
    <w:basedOn w:val="Normal"/>
    <w:link w:val="BalloonTextChar"/>
    <w:rsid w:val="00DF4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810"/>
    <w:pPr>
      <w:spacing w:before="0" w:after="0"/>
    </w:pPr>
  </w:style>
  <w:style w:type="paragraph" w:customStyle="1" w:styleId="BodyTextBold">
    <w:name w:val="Body Text Bold"/>
    <w:basedOn w:val="BodyText"/>
    <w:qFormat/>
    <w:rsid w:val="00DF4810"/>
    <w:rPr>
      <w:b/>
    </w:rPr>
  </w:style>
  <w:style w:type="character" w:styleId="Hyperlink">
    <w:name w:val="Hyperlink"/>
    <w:basedOn w:val="DefaultParagraphFont"/>
    <w:uiPriority w:val="99"/>
    <w:unhideWhenUsed/>
    <w:rsid w:val="00631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3338</Characters>
  <Application>Microsoft Office Word</Application>
  <DocSecurity>0</DocSecurity>
  <Lines>151</Lines>
  <Paragraphs>80</Paragraphs>
  <ScaleCrop>false</ScaleCrop>
  <Company>Author-it Software Corporation Ltd.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TLIB2084 Carry out routine maintenance of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2024-07-12T07:32:00Z</dcterms:created>
  <dcterms:modified xsi:type="dcterms:W3CDTF">2024-07-12T07:32:00Z</dcterms:modified>
</cp:coreProperties>
</file>