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A3E" w:rsidP="00857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TLIB2083 Maintain bridge bearings</w:t>
      </w:r>
      <w:r>
        <w:fldChar w:fldCharType="end"/>
      </w:r>
    </w:p>
    <w:p w:rsidR="00857A3E" w:rsidP="00857A3E">
      <w:pPr>
        <w:pStyle w:val="Version"/>
        <w:sectPr w:rsidSect="00D51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1AA7" w:rsidP="00D51AA7">
      <w:pPr>
        <w:pStyle w:val="SuperHeading"/>
      </w:pPr>
      <w:r w:rsidRPr="00D51AA7">
        <w:t>TLIB2083 Maintain bridge bearings</w:t>
      </w:r>
    </w:p>
    <w:p w:rsidR="00000000" w:rsidRPr="00D51AA7" w:rsidP="00D51AA7">
      <w:pPr>
        <w:pStyle w:val="Heading1"/>
      </w:pPr>
      <w:bookmarkStart w:id="1" w:name="O_1118318"/>
      <w:bookmarkEnd w:id="1"/>
      <w:r w:rsidRPr="00D51A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Release 2</w:t>
            </w:r>
            <w:r w:rsidRPr="00D51AA7">
              <w:t>. This is the second release of this unit of competency in the TLI Transport and Logistics Training Package:</w:t>
            </w:r>
          </w:p>
          <w:p w:rsidR="00000000" w:rsidP="00D51AA7">
            <w:pPr>
              <w:pStyle w:val="ListBullet"/>
              <w:rPr>
                <w:lang w:val="en-NZ"/>
              </w:rPr>
            </w:pPr>
            <w:r w:rsidRPr="00D51AA7">
              <w:t>Minor statement changes in Assessment Conditions.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Release 1</w:t>
            </w:r>
            <w:r w:rsidRPr="00D51AA7">
              <w:t>. This is the first release of this unit of competency i</w:t>
            </w:r>
            <w:r w:rsidRPr="00D51AA7">
              <w:t>n the TLI Transport and Logistics Training Package.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2" w:name="O_1118317"/>
      <w:bookmarkEnd w:id="2"/>
      <w:r w:rsidRPr="00D51A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This unit involves the skills and knowledge required to maintain bridge bearings in accordance with safeworking and regulatory requirements, and workplace procedures.</w:t>
            </w:r>
          </w:p>
          <w:p w:rsidR="00000000" w:rsidRPr="00D51AA7" w:rsidP="00D51AA7">
            <w:pPr>
              <w:pStyle w:val="BodyText"/>
            </w:pPr>
            <w:r w:rsidRPr="00D51AA7">
              <w:t>It i</w:t>
            </w:r>
            <w:r w:rsidRPr="00D51AA7">
              <w:t>ncludes determining job requirements, maintaining bridge bearings, cleaning up the site after maintenance activities, and completing documentation.</w:t>
            </w:r>
          </w:p>
          <w:p w:rsidR="00000000" w:rsidRPr="00D51AA7" w:rsidP="00D51AA7">
            <w:pPr>
              <w:pStyle w:val="BodyText"/>
            </w:pPr>
            <w:r w:rsidRPr="00D51AA7">
              <w:t xml:space="preserve">People achieving competence in this unit will need to fulfil the applicable state/territory legislated rail </w:t>
            </w:r>
            <w:r w:rsidRPr="00D51AA7">
              <w:t>safety requirements and to comply with relevant codes of practice and/or guidelines.</w:t>
            </w:r>
          </w:p>
          <w:p w:rsidR="00000000" w:rsidRPr="00D51AA7" w:rsidP="00D51AA7">
            <w:pPr>
              <w:pStyle w:val="BodyText"/>
            </w:pPr>
            <w:r w:rsidRPr="00D51AA7">
              <w:t>Work is performed under minimal supervision, generally within a team environment. It involves the application of routine operational principles and procedures when maintai</w:t>
            </w:r>
            <w:r w:rsidRPr="00D51AA7">
              <w:t>ning bridge bearings, as part of workplace activities across a variety of operational contexts within the Australian rail system.</w:t>
            </w:r>
          </w:p>
          <w:p w:rsidR="00000000" w:rsidRPr="00D51AA7" w:rsidP="00D51AA7">
            <w:pPr>
              <w:pStyle w:val="BodyText"/>
            </w:pPr>
            <w:r w:rsidRPr="00D51AA7">
              <w:t>No licensing, legislative or certification requirements apply to this unit at the time of publication.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3" w:name="O_1118316"/>
      <w:bookmarkEnd w:id="3"/>
      <w:r w:rsidRPr="00D51A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Not applicable.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4" w:name="O_1118315"/>
      <w:bookmarkEnd w:id="4"/>
      <w:r w:rsidRPr="00D51A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B – Equipment Checking and Maintenance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5" w:name="O_1118314"/>
      <w:bookmarkEnd w:id="5"/>
      <w:r w:rsidRPr="00D51A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Rail sector.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6" w:name="O_1118313"/>
      <w:bookmarkEnd w:id="6"/>
      <w:r w:rsidRPr="00D51AA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PERFORMANCE CRITERIA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Performance criteria describe the performance needed to demonstrate achievement of the element.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Bridges are inspected as required to locate bearings requiring maintenance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Hazards are identified, risks are assessed and control measures are implemented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Job requirements are determined in accordance with workplace procedures, and scope of work and resources required are identified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Perform bearing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Components requiring maintenance are cleaned and prepared in accordance with workplace procedures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Bearing components are maintained to standard in accordance with workplace procedures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Workplace procedures and environmental regul</w:t>
            </w:r>
            <w:r w:rsidRPr="00D51AA7">
              <w:t>ations and standards relevant to site clean-up are confirmed and clarified as required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Waste is minimised and reused or disposed of in accordance with relevant workplace procedures and environmental regulations and standards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Cleaning products and materials are disposed of in accordance with relevant workplace procedures and environmental regulations and standards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Established site restoration practices are followed and problems with these practices are identified and reported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Required documentation procedures and processes are confirmed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t>Documentation is filled in legibly and proofread</w:t>
            </w:r>
          </w:p>
        </w:tc>
      </w:tr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AA7">
            <w:pPr>
              <w:pStyle w:val="BodyText"/>
              <w:rPr>
                <w:lang w:val="en-NZ"/>
              </w:rPr>
            </w:pPr>
            <w:r w:rsidRPr="00D51AA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Documentation is processed in accordance with workplace procedures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7" w:name="O_1118312"/>
      <w:bookmarkEnd w:id="7"/>
      <w:r w:rsidRPr="00D51A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Foundation skills essential to performance are explicit in the performance criteria of this un</w:t>
            </w:r>
            <w:r w:rsidRPr="00D51AA7">
              <w:t xml:space="preserve">it of </w:t>
            </w:r>
            <w:r w:rsidRPr="00D51AA7">
              <w:t>competency.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8" w:name="O_1118311"/>
      <w:bookmarkEnd w:id="8"/>
      <w:r w:rsidRPr="00D51A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Range is restricted to essential operating conditions and any other variables essential to the work environment.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9" w:name="O_1118310"/>
      <w:bookmarkEnd w:id="9"/>
      <w:r w:rsidRPr="00D51A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A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AA7" w:rsidP="00D51AA7">
            <w:pPr>
              <w:pStyle w:val="BodyText"/>
            </w:pPr>
            <w:r w:rsidRPr="00D51AA7">
              <w:t>This unit replaces and is equivalent to TLIB2083A Maintain bridge bearings.</w:t>
            </w:r>
          </w:p>
        </w:tc>
      </w:tr>
    </w:tbl>
    <w:p w:rsidR="00000000" w:rsidRPr="00D51AA7" w:rsidP="00D51AA7">
      <w:pPr>
        <w:pStyle w:val="NoPaddingFontSize1"/>
      </w:pPr>
    </w:p>
    <w:p w:rsidR="00000000" w:rsidRPr="00D51AA7" w:rsidP="00D51AA7">
      <w:pPr>
        <w:pStyle w:val="AllowPageBreak"/>
      </w:pPr>
    </w:p>
    <w:p w:rsidR="00000000" w:rsidRPr="00D51AA7" w:rsidP="00D51AA7">
      <w:pPr>
        <w:pStyle w:val="Heading1"/>
      </w:pPr>
      <w:bookmarkStart w:id="10" w:name="O_1118319"/>
      <w:bookmarkEnd w:id="10"/>
      <w:r w:rsidRPr="00D51AA7">
        <w:t>Links</w:t>
      </w:r>
    </w:p>
    <w:p w:rsidR="00000000" w:rsidRPr="00D51AA7" w:rsidP="00857A3E">
      <w:pPr>
        <w:pStyle w:val="BodyText"/>
      </w:pPr>
      <w:r w:rsidRPr="00D51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63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1AA7" w:rsidP="00D51AA7"/>
    <w:sectPr w:rsidSect="00D51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A7" w:rsidRPr="00857A3E" w:rsidP="00857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3E" w:rsidP="00D51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A3E" w:rsidP="00D51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7A3E" w:rsidP="00D51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AA7" w:rsidRPr="00857A3E" w:rsidP="00857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3E" w:rsidRPr="002D2AF8" w:rsidP="00D51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TLIB2083 Maintain bridge bearings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57A3E" w:rsidP="00D51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FA4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7E1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AA7"/>
  </w:style>
  <w:style w:type="character" w:customStyle="1" w:styleId="Heading1Char">
    <w:name w:val="Heading 1 Char"/>
    <w:basedOn w:val="DefaultParagraphFont"/>
    <w:link w:val="Heading1"/>
    <w:rsid w:val="00D51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A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AA7"/>
    <w:rPr>
      <w:b/>
      <w:spacing w:val="0"/>
    </w:rPr>
  </w:style>
  <w:style w:type="paragraph" w:customStyle="1" w:styleId="SuperHeading">
    <w:name w:val="SuperHeading"/>
    <w:basedOn w:val="Normal"/>
    <w:rsid w:val="00D51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1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AA7"/>
    <w:rPr>
      <w:i/>
    </w:rPr>
  </w:style>
  <w:style w:type="paragraph" w:styleId="Caption">
    <w:name w:val="caption"/>
    <w:basedOn w:val="BodyText"/>
    <w:next w:val="Normal"/>
    <w:qFormat/>
    <w:rsid w:val="00D51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AA7"/>
  </w:style>
  <w:style w:type="paragraph" w:styleId="TableofFigures">
    <w:name w:val="table of figures"/>
    <w:basedOn w:val="Normal"/>
    <w:next w:val="Normal"/>
    <w:semiHidden/>
    <w:rsid w:val="00D51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AA7"/>
    <w:rPr>
      <w:rFonts w:ascii="Wingdings" w:hAnsi="Wingdings"/>
    </w:rPr>
  </w:style>
  <w:style w:type="paragraph" w:customStyle="1" w:styleId="TableHeading">
    <w:name w:val="Table Heading"/>
    <w:basedOn w:val="HeadingBase"/>
    <w:rsid w:val="00D51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AA7"/>
    <w:rPr>
      <w:color w:val="0033CC"/>
      <w:u w:val="none"/>
    </w:rPr>
  </w:style>
  <w:style w:type="paragraph" w:customStyle="1" w:styleId="BodyTextRight">
    <w:name w:val="Body Text Right"/>
    <w:basedOn w:val="BodyText"/>
    <w:rsid w:val="00D51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AA7"/>
    <w:rPr>
      <w:sz w:val="32"/>
    </w:rPr>
  </w:style>
  <w:style w:type="paragraph" w:customStyle="1" w:styleId="HeadingProcedure">
    <w:name w:val="Heading Procedure"/>
    <w:basedOn w:val="HeadingBase"/>
    <w:next w:val="Normal"/>
    <w:rsid w:val="00D51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AA7"/>
    <w:pPr>
      <w:spacing w:before="60" w:after="60"/>
    </w:pPr>
  </w:style>
  <w:style w:type="paragraph" w:styleId="ListContinue">
    <w:name w:val="List Continue"/>
    <w:basedOn w:val="List"/>
    <w:rsid w:val="00D51AA7"/>
    <w:pPr>
      <w:ind w:firstLine="0"/>
    </w:pPr>
  </w:style>
  <w:style w:type="paragraph" w:customStyle="1" w:styleId="ListNote">
    <w:name w:val="List Note"/>
    <w:basedOn w:val="List"/>
    <w:rsid w:val="00D51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AA7"/>
    <w:rPr>
      <w:rFonts w:ascii="Courier New" w:hAnsi="Courier New"/>
    </w:rPr>
  </w:style>
  <w:style w:type="paragraph" w:customStyle="1" w:styleId="NoteBullet">
    <w:name w:val="Note Bullet"/>
    <w:basedOn w:val="Note"/>
    <w:rsid w:val="00D51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AA7"/>
    <w:rPr>
      <w:b/>
      <w:smallCaps/>
    </w:rPr>
  </w:style>
  <w:style w:type="paragraph" w:customStyle="1" w:styleId="TableListNumber">
    <w:name w:val="Table List Number"/>
    <w:basedOn w:val="ListNumber"/>
    <w:rsid w:val="00D51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AA7"/>
    <w:pPr>
      <w:numPr>
        <w:numId w:val="8"/>
      </w:numPr>
    </w:pPr>
  </w:style>
  <w:style w:type="paragraph" w:customStyle="1" w:styleId="ListAlpha2">
    <w:name w:val="List Alpha 2"/>
    <w:basedOn w:val="List2"/>
    <w:rsid w:val="00D51AA7"/>
    <w:pPr>
      <w:numPr>
        <w:numId w:val="7"/>
      </w:numPr>
    </w:pPr>
  </w:style>
  <w:style w:type="paragraph" w:styleId="List2">
    <w:name w:val="List 2"/>
    <w:basedOn w:val="BodyText"/>
    <w:rsid w:val="00D51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AA7"/>
    <w:pPr>
      <w:numPr>
        <w:numId w:val="3"/>
      </w:numPr>
    </w:pPr>
  </w:style>
  <w:style w:type="paragraph" w:styleId="ListContinue2">
    <w:name w:val="List Continue 2"/>
    <w:basedOn w:val="List2"/>
    <w:rsid w:val="00D51AA7"/>
    <w:pPr>
      <w:ind w:firstLine="0"/>
    </w:pPr>
  </w:style>
  <w:style w:type="paragraph" w:styleId="ListContinue3">
    <w:name w:val="List Continue 3"/>
    <w:basedOn w:val="List3"/>
    <w:rsid w:val="00D51AA7"/>
    <w:pPr>
      <w:ind w:left="1021" w:firstLine="0"/>
    </w:pPr>
  </w:style>
  <w:style w:type="paragraph" w:styleId="ListContinue4">
    <w:name w:val="List Continue 4"/>
    <w:basedOn w:val="List4"/>
    <w:rsid w:val="00D51AA7"/>
    <w:pPr>
      <w:ind w:firstLine="0"/>
    </w:pPr>
  </w:style>
  <w:style w:type="paragraph" w:styleId="ListContinue5">
    <w:name w:val="List Continue 5"/>
    <w:basedOn w:val="List5"/>
    <w:rsid w:val="00D51AA7"/>
    <w:pPr>
      <w:ind w:firstLine="0"/>
    </w:pPr>
  </w:style>
  <w:style w:type="paragraph" w:styleId="ListNumber3">
    <w:name w:val="List Number 3"/>
    <w:basedOn w:val="List3"/>
    <w:rsid w:val="00D51AA7"/>
    <w:pPr>
      <w:numPr>
        <w:numId w:val="4"/>
      </w:numPr>
    </w:pPr>
  </w:style>
  <w:style w:type="paragraph" w:styleId="ListNumber4">
    <w:name w:val="List Number 4"/>
    <w:basedOn w:val="List4"/>
    <w:rsid w:val="00D51AA7"/>
    <w:pPr>
      <w:numPr>
        <w:numId w:val="5"/>
      </w:numPr>
    </w:pPr>
  </w:style>
  <w:style w:type="paragraph" w:styleId="ListNumber5">
    <w:name w:val="List Number 5"/>
    <w:basedOn w:val="List5"/>
    <w:rsid w:val="00D51AA7"/>
    <w:pPr>
      <w:numPr>
        <w:numId w:val="6"/>
      </w:numPr>
    </w:pPr>
  </w:style>
  <w:style w:type="paragraph" w:styleId="BlockText">
    <w:name w:val="Block Text"/>
    <w:basedOn w:val="Normal"/>
    <w:rsid w:val="00D51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AA7"/>
    <w:rPr>
      <w:sz w:val="16"/>
      <w:vertAlign w:val="superscript"/>
    </w:rPr>
  </w:style>
  <w:style w:type="character" w:customStyle="1" w:styleId="Symbols">
    <w:name w:val="Symbols"/>
    <w:basedOn w:val="DefaultParagraphFont"/>
    <w:rsid w:val="00D51AA7"/>
    <w:rPr>
      <w:rFonts w:ascii="Symbol" w:hAnsi="Symbol"/>
    </w:rPr>
  </w:style>
  <w:style w:type="character" w:customStyle="1" w:styleId="MenuOptions">
    <w:name w:val="Menu Options"/>
    <w:basedOn w:val="DefaultParagraphFont"/>
    <w:rsid w:val="00D51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AA7"/>
    <w:rPr>
      <w:b/>
    </w:rPr>
  </w:style>
  <w:style w:type="character" w:customStyle="1" w:styleId="Underlined">
    <w:name w:val="Underlined"/>
    <w:basedOn w:val="DefaultParagraphFont"/>
    <w:rsid w:val="00D51AA7"/>
    <w:rPr>
      <w:u w:val="single"/>
    </w:rPr>
  </w:style>
  <w:style w:type="paragraph" w:customStyle="1" w:styleId="TableBodyTextRight">
    <w:name w:val="Table Body Text Right"/>
    <w:basedOn w:val="TableBodyText"/>
    <w:rsid w:val="00D51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AA7"/>
    <w:rPr>
      <w:sz w:val="18"/>
    </w:rPr>
  </w:style>
  <w:style w:type="paragraph" w:customStyle="1" w:styleId="BodySmallRight">
    <w:name w:val="Body Small Right"/>
    <w:basedOn w:val="BodyTextRight"/>
    <w:rsid w:val="00D51AA7"/>
    <w:rPr>
      <w:sz w:val="18"/>
      <w:szCs w:val="18"/>
    </w:rPr>
  </w:style>
  <w:style w:type="paragraph" w:customStyle="1" w:styleId="MarginEdition">
    <w:name w:val="Margin Edition"/>
    <w:basedOn w:val="MarginNote"/>
    <w:rsid w:val="00D51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AA7"/>
    <w:rPr>
      <w:sz w:val="2"/>
      <w:szCs w:val="2"/>
    </w:rPr>
  </w:style>
  <w:style w:type="character" w:customStyle="1" w:styleId="Small">
    <w:name w:val="Small"/>
    <w:basedOn w:val="DefaultParagraphFont"/>
    <w:rsid w:val="00D51AA7"/>
    <w:rPr>
      <w:sz w:val="16"/>
    </w:rPr>
  </w:style>
  <w:style w:type="paragraph" w:customStyle="1" w:styleId="WideTable">
    <w:name w:val="Wide Table"/>
    <w:basedOn w:val="Normal"/>
    <w:rsid w:val="00D51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AA7"/>
  </w:style>
  <w:style w:type="paragraph" w:styleId="Quote">
    <w:name w:val="Quote"/>
    <w:basedOn w:val="Heading1"/>
    <w:link w:val="QuoteChar"/>
    <w:qFormat/>
    <w:rsid w:val="00D51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AA7"/>
    <w:pPr>
      <w:pageBreakBefore/>
    </w:pPr>
  </w:style>
  <w:style w:type="paragraph" w:customStyle="1" w:styleId="Border">
    <w:name w:val="Border"/>
    <w:basedOn w:val="Normal"/>
    <w:qFormat/>
    <w:rsid w:val="00D51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AA7"/>
    <w:rPr>
      <w:u w:val="single"/>
    </w:rPr>
  </w:style>
  <w:style w:type="character" w:customStyle="1" w:styleId="BoldandItalics">
    <w:name w:val="Bold and Italics"/>
    <w:qFormat/>
    <w:rsid w:val="00D51AA7"/>
    <w:rPr>
      <w:b/>
      <w:i/>
      <w:u w:val="none"/>
    </w:rPr>
  </w:style>
  <w:style w:type="paragraph" w:styleId="BalloonText">
    <w:name w:val="Balloon Text"/>
    <w:basedOn w:val="Normal"/>
    <w:link w:val="BalloonTextChar"/>
    <w:rsid w:val="00D51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AA7"/>
    <w:pPr>
      <w:spacing w:before="0" w:after="0"/>
    </w:pPr>
  </w:style>
  <w:style w:type="paragraph" w:customStyle="1" w:styleId="BodyTextBold">
    <w:name w:val="Body Text Bold"/>
    <w:basedOn w:val="BodyText"/>
    <w:qFormat/>
    <w:rsid w:val="00D51AA7"/>
    <w:rPr>
      <w:b/>
    </w:rPr>
  </w:style>
  <w:style w:type="character" w:styleId="Hyperlink">
    <w:name w:val="Hyperlink"/>
    <w:basedOn w:val="DefaultParagraphFont"/>
    <w:uiPriority w:val="99"/>
    <w:unhideWhenUsed/>
    <w:rsid w:val="00857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3201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TLIB2083 Maintain bridge bearings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