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018" w:rsidP="00D35018">
      <w:pPr>
        <w:pStyle w:val="Title"/>
      </w:pPr>
      <w:r>
        <w:fldChar w:fldCharType="begin"/>
      </w:r>
      <w:r>
        <w:instrText xml:space="preserve"> TITLE   \* MERGEFORMAT </w:instrText>
      </w:r>
      <w:r>
        <w:fldChar w:fldCharType="separate"/>
      </w:r>
      <w:r>
        <w:t>TLIB2083 Maintain bridge bearings</w:t>
      </w:r>
      <w:r>
        <w:fldChar w:fldCharType="end"/>
      </w:r>
    </w:p>
    <w:p w:rsidR="00D35018" w:rsidP="00D35018">
      <w:pPr>
        <w:pStyle w:val="Version"/>
        <w:sectPr w:rsidSect="00211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492" w:rsidP="00211492">
      <w:pPr>
        <w:pStyle w:val="SuperHeading"/>
      </w:pPr>
      <w:r w:rsidRPr="00211492">
        <w:t>TLIB2083 Maintain bridge bearings</w:t>
      </w:r>
    </w:p>
    <w:p w:rsidR="00000000" w:rsidRPr="00211492" w:rsidP="00211492">
      <w:pPr>
        <w:pStyle w:val="Heading1"/>
      </w:pPr>
      <w:bookmarkStart w:id="1" w:name="O_1118318"/>
      <w:bookmarkEnd w:id="1"/>
      <w:r w:rsidRPr="00211492">
        <w:t>Modification History</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Release 2</w:t>
            </w:r>
            <w:r w:rsidRPr="00211492">
              <w:t>. This is the second release of this unit of competency in the TLI Transport and Logistics Training Package:</w:t>
            </w:r>
          </w:p>
          <w:p w:rsidR="00000000" w:rsidP="00211492">
            <w:pPr>
              <w:pStyle w:val="ListBullet"/>
              <w:rPr>
                <w:lang w:val="en-NZ"/>
              </w:rPr>
            </w:pPr>
            <w:r w:rsidRPr="00211492">
              <w:t>Minor statement changes in Assessment Conditions.</w:t>
            </w:r>
          </w:p>
        </w:tc>
      </w:tr>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Release 1</w:t>
            </w:r>
            <w:r w:rsidRPr="00211492">
              <w:t>. This is the first release of this unit of competency i</w:t>
            </w:r>
            <w:r w:rsidRPr="00211492">
              <w:t>n the TLI Transport and Logistics Training Package.</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2" w:name="O_1118317"/>
      <w:bookmarkEnd w:id="2"/>
      <w:r w:rsidRPr="00211492">
        <w:t>Application</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This unit involves the skills and knowledge required to maintain bridge bearings in accordance with safeworking and regulatory requirements, and workplace procedures.</w:t>
            </w:r>
          </w:p>
          <w:p w:rsidR="00000000" w:rsidRPr="00211492" w:rsidP="00211492">
            <w:pPr>
              <w:pStyle w:val="BodyText"/>
            </w:pPr>
            <w:r w:rsidRPr="00211492">
              <w:t>It i</w:t>
            </w:r>
            <w:r w:rsidRPr="00211492">
              <w:t>ncludes determining job requirements, maintaining bridge bearings, cleaning up the site after maintenance activities, and completing documentation.</w:t>
            </w:r>
          </w:p>
          <w:p w:rsidR="00000000" w:rsidRPr="00211492" w:rsidP="00211492">
            <w:pPr>
              <w:pStyle w:val="BodyText"/>
            </w:pPr>
            <w:r w:rsidRPr="00211492">
              <w:t xml:space="preserve">People achieving competence in this unit will need to fulfil the applicable state/territory legislated rail </w:t>
            </w:r>
            <w:r w:rsidRPr="00211492">
              <w:t>safety requirements and to comply with relevant codes of practice and/or guidelines.</w:t>
            </w:r>
          </w:p>
          <w:p w:rsidR="00000000" w:rsidRPr="00211492" w:rsidP="00211492">
            <w:pPr>
              <w:pStyle w:val="BodyText"/>
            </w:pPr>
            <w:r w:rsidRPr="00211492">
              <w:t>Work is performed under minimal supervision, generally within a team environment. It involves the application of routine operational principles and procedures when maintai</w:t>
            </w:r>
            <w:r w:rsidRPr="00211492">
              <w:t>ning bridge bearings, as part of workplace activities across a variety of operational contexts within the Australian rail system.</w:t>
            </w:r>
          </w:p>
          <w:p w:rsidR="00000000" w:rsidRPr="00211492" w:rsidP="00211492">
            <w:pPr>
              <w:pStyle w:val="BodyText"/>
            </w:pPr>
            <w:r w:rsidRPr="00211492">
              <w:t>No licensing, legislative or certification requirements apply to this unit at the time of publication.</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3" w:name="O_1118316"/>
      <w:bookmarkEnd w:id="3"/>
      <w:r w:rsidRPr="00211492">
        <w:t>Pre-requisite Unit</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Not applicable.</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4" w:name="O_1118315"/>
      <w:bookmarkEnd w:id="4"/>
      <w:r w:rsidRPr="00211492">
        <w:t>Competency Field</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B – Equipment Checking and Maintenance</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5" w:name="O_1118314"/>
      <w:bookmarkEnd w:id="5"/>
      <w:r w:rsidRPr="00211492">
        <w:t>Unit Sector</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Rail sector.</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6" w:name="O_1118313"/>
      <w:bookmarkEnd w:id="6"/>
      <w:r w:rsidRPr="0021149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114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PERFORMANCE CRITERIA</w:t>
            </w:r>
          </w:p>
        </w:tc>
      </w:tr>
      <w:tr w:rsidTr="002114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Performance criteria describe the performance needed to demonstrate achievement of the element.</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Bridges are inspected as required to locate bearings requiring maintenance</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Hazards are identified, risks are assessed and control measures are implemented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Job requirements are determined in accordance with workplace procedures, and scope of work and resources required are identified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Perform bearing maintenance</w:t>
            </w: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Comp</w:t>
            </w:r>
            <w:r w:rsidRPr="00211492">
              <w:t>onents requiring maintenance are cleaned and prepared in accordance with workplace procedures</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Bearing components are maintained to standard in accordance with workplace procedures</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Clean up site</w:t>
            </w: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Workplace procedures and environmental regulatio</w:t>
            </w:r>
            <w:r w:rsidRPr="00211492">
              <w:t>ns and standards relevant to site clean-up are confirmed and clarified as required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Waste is minimised and reused or disposed of in accordance with relevant workplace procedures and environmental regulations and standards</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Cleaning products and materials are disposed of in accordance with relevant workplace procedures and environmental regulations and standards</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Established site restoration practices are followed and problems with these practices are identified and reported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Required documentation procedures and processes are confirmed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t>Documentation is filled in legibly and proofread</w:t>
            </w:r>
          </w:p>
        </w:tc>
      </w:tr>
      <w:tr w:rsidTr="002114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14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1492">
            <w:pPr>
              <w:pStyle w:val="BodyText"/>
              <w:rPr>
                <w:lang w:val="en-NZ"/>
              </w:rPr>
            </w:pPr>
            <w:r w:rsidRPr="0021149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Documentation is processed in accordance with workplace procedures</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7" w:name="O_1118312"/>
      <w:bookmarkEnd w:id="7"/>
      <w:r w:rsidRPr="00211492">
        <w:t>Foundation Skills</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Foundation skills essential to performance are explicit in the performance criteria of this un</w:t>
            </w:r>
            <w:r w:rsidRPr="00211492">
              <w:t xml:space="preserve">it of </w:t>
            </w:r>
            <w:r w:rsidRPr="00211492">
              <w:t>competency.</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8" w:name="O_1118311"/>
      <w:bookmarkEnd w:id="8"/>
      <w:r w:rsidRPr="00211492">
        <w:t>Range of Conditions</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Range is restricted to essential operating conditions and any other variables essential to the work environment.</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9" w:name="O_1118310"/>
      <w:bookmarkEnd w:id="9"/>
      <w:r w:rsidRPr="00211492">
        <w:t>Unit Mapping Information</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This unit replaces and is equivalent to TLIB2083A Maintain bridge bearings.</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10" w:name="O_1118319"/>
      <w:bookmarkEnd w:id="10"/>
      <w:r w:rsidRPr="00211492">
        <w:t>Links</w:t>
      </w:r>
    </w:p>
    <w:p w:rsidR="00000000" w:rsidRPr="00211492" w:rsidP="00D35018">
      <w:pPr>
        <w:pStyle w:val="BodyText"/>
      </w:pPr>
      <w:r w:rsidRPr="002114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F4BCA">
        <w:rPr>
          <w:rStyle w:val="Hyperlink"/>
        </w:rPr>
        <w:t>https://vetnet.gov.au/Pages/TrainingDocs.aspx?q=df441c6e-213d-43e3-874c-0b3f7036d851</w:t>
      </w:r>
      <w:r>
        <w:fldChar w:fldCharType="end"/>
      </w:r>
    </w:p>
    <w:p w:rsidR="00000000" w:rsidRPr="00211492" w:rsidP="00D35018">
      <w:pPr>
        <w:pStyle w:val="BodyText"/>
        <w:sectPr w:rsidSect="00211492">
          <w:headerReference w:type="default" r:id="rId10"/>
          <w:footerReference w:type="default" r:id="rId11"/>
          <w:pgSz w:w="11908" w:h="16833"/>
          <w:pgMar w:top="1702" w:right="1418" w:bottom="1702" w:left="1418" w:header="992" w:footer="992" w:gutter="0"/>
          <w:cols w:space="720"/>
          <w:noEndnote/>
          <w:docGrid w:linePitch="299"/>
        </w:sectPr>
      </w:pPr>
    </w:p>
    <w:p w:rsidR="00000000" w:rsidRPr="00211492" w:rsidP="00211492">
      <w:pPr>
        <w:pStyle w:val="SuperHeading"/>
      </w:pPr>
      <w:r w:rsidRPr="00211492">
        <w:t>Assessment Requirements for TLIB2083 Maintain bridge bearings</w:t>
      </w:r>
    </w:p>
    <w:p w:rsidR="00000000" w:rsidRPr="00211492" w:rsidP="00211492">
      <w:pPr>
        <w:pStyle w:val="Heading1"/>
      </w:pPr>
      <w:bookmarkStart w:id="11" w:name="O_1118308"/>
      <w:bookmarkEnd w:id="11"/>
      <w:r w:rsidRPr="00211492">
        <w:t>Modification History</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Release 2</w:t>
            </w:r>
            <w:r w:rsidRPr="00211492">
              <w:t xml:space="preserve">. This is the second release of this unit of competency in the TLI Transport and Logistics Training </w:t>
            </w:r>
            <w:r w:rsidRPr="00211492">
              <w:t>Package:</w:t>
            </w:r>
          </w:p>
          <w:p w:rsidR="00000000" w:rsidP="00211492">
            <w:pPr>
              <w:pStyle w:val="ListBullet"/>
              <w:rPr>
                <w:lang w:val="en-NZ"/>
              </w:rPr>
            </w:pPr>
            <w:r w:rsidRPr="00211492">
              <w:t>Minor statement changes in Assessment Conditions.</w:t>
            </w:r>
          </w:p>
        </w:tc>
      </w:tr>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rPr>
                <w:rStyle w:val="SpecialBold"/>
              </w:rPr>
              <w:t>Release 1</w:t>
            </w:r>
            <w:r w:rsidRPr="00211492">
              <w:t>. This is the first release of this unit of competency in the TLI Transport and Logistics Training Package.</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12" w:name="O_1118307"/>
      <w:bookmarkEnd w:id="12"/>
      <w:r w:rsidRPr="00211492">
        <w:t>Performance Evidence</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Evidence required to demonstrate competence in this unit must be relevant to and satisfy all of the requirements of the elements and performance criteria on at least three separate occasions and include:</w:t>
            </w:r>
          </w:p>
          <w:p w:rsidR="00000000" w:rsidRPr="00211492" w:rsidP="00211492">
            <w:pPr>
              <w:pStyle w:val="ListBullet"/>
            </w:pPr>
            <w:r w:rsidRPr="00211492">
              <w:t>applying relevant workplace procedures</w:t>
            </w:r>
          </w:p>
          <w:p w:rsidR="00000000" w:rsidRPr="00211492" w:rsidP="00211492">
            <w:pPr>
              <w:pStyle w:val="ListBullet"/>
            </w:pPr>
            <w:r w:rsidRPr="00211492">
              <w:t>cleaning and</w:t>
            </w:r>
            <w:r w:rsidRPr="00211492">
              <w:t xml:space="preserve"> servicing bridge bearing components in accordance with workplace procedures</w:t>
            </w:r>
          </w:p>
          <w:p w:rsidR="00000000" w:rsidRPr="00211492" w:rsidP="00211492">
            <w:pPr>
              <w:pStyle w:val="ListBullet"/>
            </w:pPr>
            <w:r w:rsidRPr="00211492">
              <w:t>following operational instructions and work sequences</w:t>
            </w:r>
          </w:p>
          <w:p w:rsidR="00000000" w:rsidRPr="00211492" w:rsidP="00211492">
            <w:pPr>
              <w:pStyle w:val="ListBullet"/>
            </w:pPr>
            <w:r w:rsidRPr="00211492">
              <w:t>identifying job hazards and taking required action to minimise, control or eliminate identified hazards</w:t>
            </w:r>
          </w:p>
          <w:p w:rsidR="00000000" w:rsidRPr="00211492" w:rsidP="00211492">
            <w:pPr>
              <w:pStyle w:val="ListBullet"/>
            </w:pPr>
            <w:r w:rsidRPr="00211492">
              <w:t>identifying minor def</w:t>
            </w:r>
            <w:r w:rsidRPr="00211492">
              <w:t>ects in accordance with workplace procedures</w:t>
            </w:r>
          </w:p>
          <w:p w:rsidR="00000000" w:rsidRPr="00211492" w:rsidP="00211492">
            <w:pPr>
              <w:pStyle w:val="ListBullet"/>
            </w:pPr>
            <w:r w:rsidRPr="00211492">
              <w:t>implementing contingency plans</w:t>
            </w:r>
          </w:p>
          <w:p w:rsidR="00000000" w:rsidRPr="00211492" w:rsidP="00211492">
            <w:pPr>
              <w:pStyle w:val="ListBullet"/>
            </w:pPr>
            <w:r w:rsidRPr="00211492">
              <w:t>inspecting bearings and determining work requirements in accordance with workplace procedures</w:t>
            </w:r>
          </w:p>
          <w:p w:rsidR="00000000" w:rsidRPr="00211492" w:rsidP="00211492">
            <w:pPr>
              <w:pStyle w:val="ListBullet"/>
            </w:pPr>
            <w:r w:rsidRPr="00211492">
              <w:t>modifying activities depending on operational contingencies, risk situations and environments</w:t>
            </w:r>
          </w:p>
          <w:p w:rsidR="00000000" w:rsidRPr="00211492" w:rsidP="00211492">
            <w:pPr>
              <w:pStyle w:val="ListBullet"/>
            </w:pPr>
            <w:r w:rsidRPr="00211492">
              <w:t>monitoring work activities in terms of planned schedule</w:t>
            </w:r>
          </w:p>
          <w:p w:rsidR="00000000" w:rsidRPr="00211492" w:rsidP="00211492">
            <w:pPr>
              <w:pStyle w:val="ListBullet"/>
            </w:pPr>
            <w:r w:rsidRPr="00211492">
              <w:t>reading and interpreting relevant plans and specifications</w:t>
            </w:r>
          </w:p>
          <w:p w:rsidR="00000000" w:rsidRPr="00211492" w:rsidP="00211492">
            <w:pPr>
              <w:pStyle w:val="ListBullet"/>
            </w:pPr>
            <w:r w:rsidRPr="00211492">
              <w:t>reporting and/or rectifying identified problems</w:t>
            </w:r>
            <w:r w:rsidRPr="00211492">
              <w:t>, faults or malfunctions, in accordance with regulatory requirements and workplace procedures.</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13" w:name="O_1118306"/>
      <w:bookmarkEnd w:id="13"/>
      <w:r w:rsidRPr="00211492">
        <w:t>Knowledge Evidence</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Evidence required to demonstrate competence in this unit must be relevant to and satisfy all of the requirements of the e</w:t>
            </w:r>
            <w:r w:rsidRPr="00211492">
              <w:t>lements and performance criteria and include knowledge of:</w:t>
            </w:r>
          </w:p>
          <w:p w:rsidR="00000000" w:rsidRPr="00211492" w:rsidP="00211492">
            <w:pPr>
              <w:pStyle w:val="ListBullet"/>
            </w:pPr>
            <w:r w:rsidRPr="00211492">
              <w:t>functions of different types of bridge bearings</w:t>
            </w:r>
          </w:p>
          <w:p w:rsidR="00000000" w:rsidRPr="00211492" w:rsidP="00211492">
            <w:pPr>
              <w:pStyle w:val="ListBullet"/>
            </w:pPr>
            <w:r w:rsidRPr="00211492">
              <w:t>hazards that may exist when maintaining bridge bearings and ways of controlling the risks involved</w:t>
            </w:r>
          </w:p>
          <w:p w:rsidR="00000000" w:rsidRPr="00211492" w:rsidP="00211492">
            <w:pPr>
              <w:pStyle w:val="ListBullet"/>
            </w:pPr>
            <w:r w:rsidRPr="00211492">
              <w:t>problems that may occur when maintaining bridge b</w:t>
            </w:r>
            <w:r w:rsidRPr="00211492">
              <w:t>earings, and action that can be taken to report or resolve these problems</w:t>
            </w:r>
          </w:p>
          <w:p w:rsidR="00000000" w:rsidRPr="00211492" w:rsidP="00211492">
            <w:pPr>
              <w:pStyle w:val="ListBullet"/>
            </w:pPr>
            <w:r w:rsidRPr="00211492">
              <w:t>relevant rail danger zones</w:t>
            </w:r>
          </w:p>
          <w:p w:rsidR="00000000" w:rsidRPr="00211492" w:rsidP="00211492">
            <w:pPr>
              <w:pStyle w:val="ListBullet"/>
            </w:pPr>
            <w:r w:rsidRPr="00211492">
              <w:t>relevant rail safety, work health and safety (WHS)/occupational health and safety (OHS) and environmental procedures and regulations</w:t>
            </w:r>
          </w:p>
          <w:p w:rsidR="00000000" w:rsidRPr="00211492" w:rsidP="00211492">
            <w:pPr>
              <w:pStyle w:val="ListBullet"/>
            </w:pPr>
            <w:r w:rsidRPr="00211492">
              <w:t>relevant recording and documentation procedures</w:t>
            </w:r>
          </w:p>
          <w:p w:rsidR="00000000" w:rsidRPr="00211492" w:rsidP="00211492">
            <w:pPr>
              <w:pStyle w:val="ListBullet"/>
            </w:pPr>
            <w:r w:rsidRPr="00211492">
              <w:t>routine maintenance methods and techniques</w:t>
            </w:r>
          </w:p>
          <w:p w:rsidR="00000000" w:rsidRPr="00211492" w:rsidP="00211492">
            <w:pPr>
              <w:pStyle w:val="ListBullet"/>
            </w:pPr>
            <w:r w:rsidRPr="00211492">
              <w:t>workplace procedures for maintaining bridge bearings.</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14" w:name="O_1118305"/>
      <w:bookmarkEnd w:id="14"/>
      <w:r w:rsidRPr="00211492">
        <w:t>Assessment Conditions</w:t>
      </w:r>
    </w:p>
    <w:tbl>
      <w:tblPr>
        <w:tblW w:w="9497" w:type="dxa"/>
        <w:tblLayout w:type="fixed"/>
        <w:tblCellMar>
          <w:left w:w="62" w:type="dxa"/>
          <w:right w:w="62" w:type="dxa"/>
        </w:tblCellMar>
        <w:tblLook w:val="0000"/>
      </w:tblPr>
      <w:tblGrid>
        <w:gridCol w:w="9497"/>
      </w:tblGrid>
      <w:tr w:rsidTr="002114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1492" w:rsidP="00211492">
            <w:pPr>
              <w:pStyle w:val="BodyText"/>
            </w:pPr>
            <w:r w:rsidRPr="00211492">
              <w:t>Assessors must hold credentials specified within the Standards for R</w:t>
            </w:r>
            <w:r w:rsidRPr="00211492">
              <w:t xml:space="preserve">egistered Training Organisations current at the time of assessment. </w:t>
            </w:r>
          </w:p>
          <w:p w:rsidR="00000000" w:rsidRPr="00211492" w:rsidP="00211492">
            <w:pPr>
              <w:pStyle w:val="BodyText"/>
            </w:pPr>
            <w:r w:rsidRPr="00211492">
              <w:t>Assessment must satisfy the Principles of Assessment and Rules of Evidence and all regulatory requirements included within the Standards for Registered Training Organisations current at t</w:t>
            </w:r>
            <w:r w:rsidRPr="00211492">
              <w:t>he time of assessment.</w:t>
            </w:r>
          </w:p>
          <w:p w:rsidR="00000000" w:rsidRPr="00211492" w:rsidP="00211492">
            <w:pPr>
              <w:pStyle w:val="BodyText"/>
            </w:pPr>
            <w:r w:rsidRPr="00211492">
              <w:t>Practical assessment must occur in an appropriate range of situations in the workplace.</w:t>
            </w:r>
          </w:p>
          <w:p w:rsidR="00000000" w:rsidRPr="00211492" w:rsidP="00211492">
            <w:pPr>
              <w:pStyle w:val="BodyText"/>
            </w:pPr>
            <w:r w:rsidRPr="00211492">
              <w:t>Assessment processes and techniques must be appropriate to the language, literacy and numeracy requirements of the work being performed and the n</w:t>
            </w:r>
            <w:r w:rsidRPr="00211492">
              <w:t>eeds of the candidate.</w:t>
            </w:r>
          </w:p>
          <w:p w:rsidR="00000000" w:rsidRPr="00211492" w:rsidP="00211492">
            <w:pPr>
              <w:pStyle w:val="BodyText"/>
            </w:pPr>
            <w:r w:rsidRPr="00211492">
              <w:t>Resources for assessment must include access to:</w:t>
            </w:r>
          </w:p>
          <w:p w:rsidR="00000000" w:rsidRPr="00211492" w:rsidP="00211492">
            <w:pPr>
              <w:pStyle w:val="ListBullet"/>
            </w:pPr>
            <w:r w:rsidRPr="00211492">
              <w:t>a range of relevant exercises, case studies and/or simulated practical and knowledge assessments</w:t>
            </w:r>
          </w:p>
          <w:p w:rsidR="00000000" w:rsidRPr="00211492" w:rsidP="00211492">
            <w:pPr>
              <w:pStyle w:val="ListBullet"/>
            </w:pPr>
            <w:r w:rsidRPr="00211492">
              <w:t>relevant and appropriate materials, tools, equipment and personal protective equipment (PPE) currently used in industry</w:t>
            </w:r>
          </w:p>
          <w:p w:rsidR="00000000" w:rsidRPr="00211492" w:rsidP="00211492">
            <w:pPr>
              <w:pStyle w:val="ListBullet"/>
            </w:pPr>
            <w:r w:rsidRPr="00211492">
              <w:t>applicable documentation including workplace procedures, regulations, codes of practice and operation manuals.</w:t>
            </w:r>
          </w:p>
        </w:tc>
      </w:tr>
    </w:tbl>
    <w:p w:rsidR="00000000" w:rsidRPr="00211492" w:rsidP="00211492">
      <w:pPr>
        <w:pStyle w:val="NoPaddingFontSize1"/>
      </w:pPr>
    </w:p>
    <w:p w:rsidR="00000000" w:rsidRPr="00211492" w:rsidP="00211492">
      <w:pPr>
        <w:pStyle w:val="AllowPageBreak"/>
      </w:pPr>
    </w:p>
    <w:p w:rsidR="00000000" w:rsidRPr="00211492" w:rsidP="00211492">
      <w:pPr>
        <w:pStyle w:val="Heading1"/>
      </w:pPr>
      <w:bookmarkStart w:id="15" w:name="O_1118320"/>
      <w:bookmarkEnd w:id="15"/>
      <w:r w:rsidRPr="00211492">
        <w:t>Links</w:t>
      </w:r>
    </w:p>
    <w:p w:rsidR="00000000" w:rsidRPr="00211492" w:rsidP="00D35018">
      <w:pPr>
        <w:pStyle w:val="BodyText"/>
      </w:pPr>
      <w:r w:rsidRPr="002114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F4BCA">
        <w:rPr>
          <w:rStyle w:val="Hyperlink"/>
        </w:rPr>
        <w:t>https://vetnet.gov.au/Pages/TrainingDocs.aspx?q=df441c6e-213d-43e3-874c-0b3f7036d851</w:t>
      </w:r>
      <w:r>
        <w:fldChar w:fldCharType="end"/>
      </w:r>
    </w:p>
    <w:p w:rsidR="00000000" w:rsidRPr="00211492" w:rsidP="00211492"/>
    <w:sectPr w:rsidSect="00211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rsidRPr="00D35018" w:rsidP="00D35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18" w:rsidP="00211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018" w:rsidP="00211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35018" w:rsidP="00211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rsidP="00211492">
    <w:pPr>
      <w:pStyle w:val="Footer"/>
      <w:framePr w:wrap="around"/>
    </w:pPr>
    <w:r>
      <w:fldChar w:fldCharType="begin"/>
    </w:r>
    <w:r>
      <w:instrText xml:space="preserve"> DOCPROPERTY  Subject  \* MERGEFORMAT </w:instrText>
    </w:r>
    <w:r>
      <w:fldChar w:fldCharType="separate"/>
    </w:r>
    <w:r w:rsidR="00D35018">
      <w:t>Approved</w:t>
    </w:r>
    <w:r w:rsidR="00D35018">
      <w:fldChar w:fldCharType="end"/>
    </w:r>
    <w:r>
      <w:tab/>
      <w:t xml:space="preserve">Page </w:t>
    </w:r>
    <w:r>
      <w:fldChar w:fldCharType="begin"/>
    </w:r>
    <w:r>
      <w:instrText xml:space="preserve"> PAGE  \* Arabic  \* MERGEFORMAT </w:instrText>
    </w:r>
    <w:r>
      <w:fldChar w:fldCharType="separate"/>
    </w:r>
    <w:r w:rsidR="00D350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018">
      <w:rPr>
        <w:noProof/>
      </w:rPr>
      <w:t>4</w:t>
    </w:r>
    <w:r>
      <w:rPr>
        <w:noProof/>
      </w:rPr>
      <w:fldChar w:fldCharType="end"/>
    </w:r>
  </w:p>
  <w:p w:rsidR="00211492" w:rsidP="00211492">
    <w:pPr>
      <w:pStyle w:val="Footer"/>
      <w:framePr w:wrap="around"/>
    </w:pPr>
    <w:r>
      <w:t xml:space="preserve">© Commonwealth of Australia, </w:t>
    </w:r>
    <w:r>
      <w:fldChar w:fldCharType="begin"/>
    </w:r>
    <w:r>
      <w:instrText xml:space="preserve"> DATE  \@ "yyyy"  \* MERGEFORMAT </w:instrText>
    </w:r>
    <w:r>
      <w:fldChar w:fldCharType="separate"/>
    </w:r>
    <w:r w:rsidR="00D35018">
      <w:rPr>
        <w:noProof/>
      </w:rPr>
      <w:t>2025</w:t>
    </w:r>
    <w:r>
      <w:fldChar w:fldCharType="end"/>
    </w:r>
    <w:r>
      <w:tab/>
    </w:r>
    <w:r>
      <w:fldChar w:fldCharType="begin"/>
    </w:r>
    <w:r>
      <w:instrText xml:space="preserve"> DOCPROPERTY  Author  \* MERGEFORMAT </w:instrText>
    </w:r>
    <w:r>
      <w:fldChar w:fldCharType="separate"/>
    </w:r>
    <w:r w:rsidR="00D35018">
      <w:t>Industry Skills Australia</w:t>
    </w:r>
    <w:r w:rsidR="00D35018">
      <w:fldChar w:fldCharType="end"/>
    </w:r>
  </w:p>
  <w:p w:rsidR="00211492" w:rsidP="00211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492" w:rsidRPr="00D35018" w:rsidP="00D35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18" w:rsidRPr="002D2AF8" w:rsidP="00211492">
    <w:pPr>
      <w:pStyle w:val="Header"/>
      <w:framePr w:wrap="around"/>
    </w:pPr>
    <w:r>
      <w:fldChar w:fldCharType="begin"/>
    </w:r>
    <w:r>
      <w:instrText xml:space="preserve"> TITLE   \* MERGEFORMAT </w:instrText>
    </w:r>
    <w:r>
      <w:fldChar w:fldCharType="separate"/>
    </w:r>
    <w:r>
      <w:t>TLIB2083 Maintain bridge bearings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5018" w:rsidP="00211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92" w:rsidRPr="002D2AF8" w:rsidP="00211492">
    <w:pPr>
      <w:pStyle w:val="Header"/>
      <w:framePr w:wrap="around"/>
    </w:pPr>
    <w:r>
      <w:fldChar w:fldCharType="begin"/>
    </w:r>
    <w:r>
      <w:instrText xml:space="preserve"> TITLE   \* MERGEFORMAT </w:instrText>
    </w:r>
    <w:r>
      <w:fldChar w:fldCharType="separate"/>
    </w:r>
    <w:r w:rsidR="00D35018">
      <w:t>TLIB2083 Maintain bridge bearings</w:t>
    </w:r>
    <w:r w:rsidR="00D35018">
      <w:fldChar w:fldCharType="end"/>
    </w:r>
    <w:r>
      <w:tab/>
      <w:t xml:space="preserve">Date this document was generated: </w:t>
    </w:r>
    <w:r>
      <w:fldChar w:fldCharType="begin"/>
    </w:r>
    <w:r>
      <w:instrText xml:space="preserve"> CREATEDATE  \@ "d MMMM yyyy"  \* MERGEFORMAT </w:instrText>
    </w:r>
    <w:r>
      <w:fldChar w:fldCharType="separate"/>
    </w:r>
    <w:r w:rsidR="00D35018">
      <w:rPr>
        <w:noProof/>
      </w:rPr>
      <w:t>1 March 2025</w:t>
    </w:r>
    <w:r>
      <w:fldChar w:fldCharType="end"/>
    </w:r>
  </w:p>
  <w:p w:rsidR="00211492" w:rsidP="00211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48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76AF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92"/>
    <w:pPr>
      <w:spacing w:before="360" w:after="60"/>
      <w:outlineLvl w:val="0"/>
    </w:pPr>
    <w:rPr>
      <w:sz w:val="32"/>
    </w:rPr>
  </w:style>
  <w:style w:type="paragraph" w:styleId="Heading2">
    <w:name w:val="heading 2"/>
    <w:basedOn w:val="HeadingBase"/>
    <w:next w:val="BodyText"/>
    <w:link w:val="Heading2Char"/>
    <w:qFormat/>
    <w:rsid w:val="00211492"/>
    <w:pPr>
      <w:keepLines/>
      <w:spacing w:before="240" w:after="120"/>
      <w:outlineLvl w:val="1"/>
    </w:pPr>
    <w:rPr>
      <w:sz w:val="28"/>
      <w:szCs w:val="40"/>
    </w:rPr>
  </w:style>
  <w:style w:type="paragraph" w:styleId="Heading3">
    <w:name w:val="heading 3"/>
    <w:basedOn w:val="HeadingBase"/>
    <w:next w:val="BodyText"/>
    <w:link w:val="Heading3Char"/>
    <w:qFormat/>
    <w:rsid w:val="00211492"/>
    <w:pPr>
      <w:spacing w:before="180" w:after="120"/>
      <w:outlineLvl w:val="2"/>
    </w:pPr>
    <w:rPr>
      <w:spacing w:val="-10"/>
      <w:kern w:val="32"/>
    </w:rPr>
  </w:style>
  <w:style w:type="paragraph" w:styleId="Heading4">
    <w:name w:val="heading 4"/>
    <w:basedOn w:val="HeadingBase"/>
    <w:next w:val="BodyText"/>
    <w:link w:val="Heading4Char"/>
    <w:qFormat/>
    <w:rsid w:val="00211492"/>
    <w:pPr>
      <w:spacing w:before="160" w:after="120"/>
      <w:outlineLvl w:val="3"/>
    </w:pPr>
    <w:rPr>
      <w:sz w:val="22"/>
    </w:rPr>
  </w:style>
  <w:style w:type="paragraph" w:styleId="Heading5">
    <w:name w:val="heading 5"/>
    <w:basedOn w:val="HeadingBase"/>
    <w:next w:val="Normal"/>
    <w:link w:val="Heading5Char"/>
    <w:qFormat/>
    <w:rsid w:val="00211492"/>
    <w:pPr>
      <w:spacing w:before="80"/>
      <w:outlineLvl w:val="4"/>
    </w:pPr>
    <w:rPr>
      <w:color w:val="918585"/>
      <w:sz w:val="20"/>
    </w:rPr>
  </w:style>
  <w:style w:type="paragraph" w:styleId="Heading6">
    <w:name w:val="heading 6"/>
    <w:basedOn w:val="HeadingBase"/>
    <w:next w:val="Normal"/>
    <w:link w:val="Heading6Char"/>
    <w:qFormat/>
    <w:rsid w:val="00211492"/>
    <w:pPr>
      <w:spacing w:before="60"/>
      <w:outlineLvl w:val="5"/>
    </w:pPr>
    <w:rPr>
      <w:color w:val="918585"/>
      <w:sz w:val="20"/>
    </w:rPr>
  </w:style>
  <w:style w:type="paragraph" w:styleId="Heading7">
    <w:name w:val="heading 7"/>
    <w:basedOn w:val="Normal"/>
    <w:next w:val="Normal"/>
    <w:link w:val="Heading7Char"/>
    <w:qFormat/>
    <w:rsid w:val="00211492"/>
    <w:pPr>
      <w:ind w:left="720"/>
      <w:outlineLvl w:val="6"/>
    </w:pPr>
    <w:rPr>
      <w:i/>
    </w:rPr>
  </w:style>
  <w:style w:type="paragraph" w:styleId="Heading8">
    <w:name w:val="heading 8"/>
    <w:basedOn w:val="Normal"/>
    <w:next w:val="Normal"/>
    <w:link w:val="Heading8Char"/>
    <w:qFormat/>
    <w:rsid w:val="00211492"/>
    <w:pPr>
      <w:ind w:left="720"/>
      <w:outlineLvl w:val="7"/>
    </w:pPr>
    <w:rPr>
      <w:i/>
    </w:rPr>
  </w:style>
  <w:style w:type="paragraph" w:styleId="Heading9">
    <w:name w:val="heading 9"/>
    <w:basedOn w:val="Normal"/>
    <w:next w:val="Normal"/>
    <w:link w:val="Heading9Char"/>
    <w:qFormat/>
    <w:rsid w:val="00211492"/>
    <w:pPr>
      <w:ind w:left="720"/>
      <w:outlineLvl w:val="8"/>
    </w:pPr>
    <w:rPr>
      <w:i/>
    </w:rPr>
  </w:style>
  <w:style w:type="character" w:default="1" w:styleId="DefaultParagraphFont">
    <w:name w:val="Default Paragraph Font"/>
    <w:uiPriority w:val="1"/>
    <w:unhideWhenUsed/>
    <w:rsid w:val="0021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92"/>
  </w:style>
  <w:style w:type="character" w:customStyle="1" w:styleId="Heading1Char">
    <w:name w:val="Heading 1 Char"/>
    <w:basedOn w:val="DefaultParagraphFont"/>
    <w:link w:val="Heading1"/>
    <w:rsid w:val="00211492"/>
    <w:rPr>
      <w:rFonts w:ascii="Times New Roman" w:eastAsia="Times New Roman" w:hAnsi="Times New Roman" w:cs="Times New Roman"/>
      <w:b/>
      <w:sz w:val="32"/>
      <w:szCs w:val="20"/>
      <w:lang w:eastAsia="en-US"/>
    </w:rPr>
  </w:style>
  <w:style w:type="paragraph" w:styleId="BodyText">
    <w:name w:val="Body Text"/>
    <w:basedOn w:val="Normal"/>
    <w:link w:val="BodyTextChar"/>
    <w:rsid w:val="00211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92"/>
    <w:rPr>
      <w:rFonts w:ascii="Times New Roman" w:eastAsia="Times New Roman" w:hAnsi="Times New Roman" w:cs="Times New Roman"/>
      <w:sz w:val="24"/>
      <w:lang w:eastAsia="en-US"/>
    </w:rPr>
  </w:style>
  <w:style w:type="paragraph" w:styleId="ListBullet">
    <w:name w:val="List Bullet"/>
    <w:basedOn w:val="List"/>
    <w:rsid w:val="00211492"/>
    <w:pPr>
      <w:numPr>
        <w:numId w:val="11"/>
      </w:numPr>
      <w:tabs>
        <w:tab w:val="clear" w:pos="340"/>
      </w:tabs>
      <w:spacing w:before="40" w:after="40"/>
    </w:pPr>
  </w:style>
  <w:style w:type="character" w:customStyle="1" w:styleId="SpecialBold">
    <w:name w:val="Special Bold"/>
    <w:basedOn w:val="DefaultParagraphFont"/>
    <w:rsid w:val="00211492"/>
    <w:rPr>
      <w:b/>
      <w:spacing w:val="0"/>
    </w:rPr>
  </w:style>
  <w:style w:type="paragraph" w:customStyle="1" w:styleId="SuperHeading">
    <w:name w:val="SuperHeading"/>
    <w:basedOn w:val="Normal"/>
    <w:rsid w:val="00211492"/>
    <w:pPr>
      <w:spacing w:before="240" w:after="120"/>
      <w:outlineLvl w:val="0"/>
    </w:pPr>
    <w:rPr>
      <w:rFonts w:ascii="Times New Roman" w:hAnsi="Times New Roman"/>
      <w:b/>
      <w:sz w:val="32"/>
    </w:rPr>
  </w:style>
  <w:style w:type="paragraph" w:customStyle="1" w:styleId="AllowPageBreak">
    <w:name w:val="AllowPageBreak"/>
    <w:rsid w:val="002114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1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92"/>
    <w:rPr>
      <w:rFonts w:ascii="Courier New" w:eastAsia="Times New Roman" w:hAnsi="Courier New" w:cs="Times New Roman"/>
      <w:i/>
      <w:szCs w:val="20"/>
      <w:lang w:eastAsia="en-US"/>
    </w:rPr>
  </w:style>
  <w:style w:type="paragraph" w:customStyle="1" w:styleId="HeadingBase">
    <w:name w:val="Heading Base"/>
    <w:rsid w:val="00211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92"/>
    <w:pPr>
      <w:tabs>
        <w:tab w:val="right" w:leader="dot" w:pos="9072"/>
      </w:tabs>
      <w:ind w:left="567"/>
    </w:pPr>
    <w:rPr>
      <w:szCs w:val="22"/>
    </w:rPr>
  </w:style>
  <w:style w:type="paragraph" w:customStyle="1" w:styleId="TOCBase">
    <w:name w:val="TOC Base"/>
    <w:rsid w:val="00211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92"/>
    <w:pPr>
      <w:tabs>
        <w:tab w:val="right" w:leader="dot" w:pos="9072"/>
      </w:tabs>
      <w:spacing w:before="40" w:after="40"/>
      <w:ind w:left="284"/>
    </w:pPr>
    <w:rPr>
      <w:rFonts w:ascii="Times New Roman" w:hAnsi="Times New Roman"/>
    </w:rPr>
  </w:style>
  <w:style w:type="paragraph" w:styleId="TOC1">
    <w:name w:val="toc 1"/>
    <w:basedOn w:val="TOCBase"/>
    <w:next w:val="Normal"/>
    <w:rsid w:val="00211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92"/>
    <w:rPr>
      <w:rFonts w:ascii="Times New Roman" w:eastAsia="Times New Roman" w:hAnsi="Times New Roman" w:cs="Times New Roman"/>
      <w:sz w:val="16"/>
      <w:lang w:eastAsia="en-US"/>
    </w:rPr>
  </w:style>
  <w:style w:type="paragraph" w:styleId="Title">
    <w:name w:val="Title"/>
    <w:basedOn w:val="HeadingBase"/>
    <w:link w:val="TitleChar"/>
    <w:qFormat/>
    <w:rsid w:val="00211492"/>
    <w:pPr>
      <w:spacing w:before="5040"/>
      <w:jc w:val="center"/>
    </w:pPr>
    <w:rPr>
      <w:sz w:val="48"/>
      <w:szCs w:val="72"/>
      <w:lang w:val="en-US"/>
    </w:rPr>
  </w:style>
  <w:style w:type="character" w:customStyle="1" w:styleId="TitleChar">
    <w:name w:val="Title Char"/>
    <w:basedOn w:val="DefaultParagraphFont"/>
    <w:link w:val="Title"/>
    <w:rsid w:val="00211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92"/>
    <w:pPr>
      <w:tabs>
        <w:tab w:val="left" w:pos="3600"/>
        <w:tab w:val="left" w:pos="3958"/>
      </w:tabs>
    </w:pPr>
  </w:style>
  <w:style w:type="paragraph" w:styleId="List">
    <w:name w:val="List"/>
    <w:basedOn w:val="BodyText"/>
    <w:next w:val="BodyText"/>
    <w:rsid w:val="00211492"/>
    <w:pPr>
      <w:tabs>
        <w:tab w:val="left" w:pos="340"/>
      </w:tabs>
      <w:spacing w:before="60" w:after="60"/>
      <w:ind w:left="340" w:hanging="340"/>
    </w:pPr>
  </w:style>
  <w:style w:type="paragraph" w:customStyle="1" w:styleId="Note">
    <w:name w:val="Note"/>
    <w:basedOn w:val="BodyText"/>
    <w:rsid w:val="00211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92"/>
    <w:pPr>
      <w:framePr w:wrap="auto" w:hAnchor="text" w:y="6049"/>
    </w:pPr>
    <w:rPr>
      <w:color w:val="000000"/>
      <w:sz w:val="40"/>
    </w:rPr>
  </w:style>
  <w:style w:type="paragraph" w:customStyle="1" w:styleId="TOCTitle">
    <w:name w:val="TOCTitle"/>
    <w:basedOn w:val="Heading1"/>
    <w:rsid w:val="00211492"/>
    <w:pPr>
      <w:spacing w:after="240"/>
      <w:jc w:val="center"/>
      <w:outlineLvl w:val="9"/>
    </w:pPr>
    <w:rPr>
      <w:caps/>
    </w:rPr>
  </w:style>
  <w:style w:type="paragraph" w:customStyle="1" w:styleId="Version">
    <w:name w:val="Version"/>
    <w:rsid w:val="002114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492"/>
    <w:pPr>
      <w:numPr>
        <w:numId w:val="12"/>
      </w:numPr>
      <w:tabs>
        <w:tab w:val="clear" w:pos="680"/>
      </w:tabs>
    </w:pPr>
  </w:style>
  <w:style w:type="paragraph" w:styleId="Index1">
    <w:name w:val="index 1"/>
    <w:basedOn w:val="Normal"/>
    <w:next w:val="Normal"/>
    <w:semiHidden/>
    <w:rsid w:val="00211492"/>
    <w:pPr>
      <w:keepNext w:val="0"/>
      <w:tabs>
        <w:tab w:val="right" w:pos="4176"/>
      </w:tabs>
      <w:ind w:left="198" w:hanging="198"/>
    </w:pPr>
    <w:rPr>
      <w:rFonts w:ascii="Garamond" w:hAnsi="Garamond"/>
    </w:rPr>
  </w:style>
  <w:style w:type="paragraph" w:styleId="IndexHeading">
    <w:name w:val="index heading"/>
    <w:basedOn w:val="Normal"/>
    <w:next w:val="Index1"/>
    <w:semiHidden/>
    <w:rsid w:val="00211492"/>
    <w:pPr>
      <w:spacing w:before="120" w:after="120"/>
    </w:pPr>
    <w:rPr>
      <w:rFonts w:ascii="Arial" w:hAnsi="Arial"/>
      <w:b/>
      <w:color w:val="918585"/>
      <w:sz w:val="24"/>
    </w:rPr>
  </w:style>
  <w:style w:type="paragraph" w:styleId="Header">
    <w:name w:val="header"/>
    <w:basedOn w:val="Normal"/>
    <w:link w:val="HeaderChar"/>
    <w:rsid w:val="00211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92"/>
    <w:rPr>
      <w:rFonts w:ascii="Times New Roman" w:eastAsia="Times New Roman" w:hAnsi="Times New Roman" w:cs="Times New Roman"/>
      <w:sz w:val="16"/>
      <w:szCs w:val="20"/>
      <w:lang w:val="en-GB" w:eastAsia="en-US"/>
    </w:rPr>
  </w:style>
  <w:style w:type="paragraph" w:customStyle="1" w:styleId="Chapter">
    <w:name w:val="Chapter"/>
    <w:basedOn w:val="Normal"/>
    <w:rsid w:val="00211492"/>
    <w:pPr>
      <w:spacing w:before="240"/>
    </w:pPr>
    <w:rPr>
      <w:rFonts w:ascii="Times New Roman" w:hAnsi="Times New Roman"/>
      <w:smallCaps/>
      <w:spacing w:val="80"/>
      <w:sz w:val="28"/>
    </w:rPr>
  </w:style>
  <w:style w:type="paragraph" w:customStyle="1" w:styleId="InChapter">
    <w:name w:val="InChapter"/>
    <w:basedOn w:val="Heading3"/>
    <w:rsid w:val="00211492"/>
    <w:pPr>
      <w:spacing w:after="240"/>
      <w:outlineLvl w:val="9"/>
    </w:pPr>
    <w:rPr>
      <w:noProof/>
    </w:rPr>
  </w:style>
  <w:style w:type="paragraph" w:styleId="Index2">
    <w:name w:val="index 2"/>
    <w:basedOn w:val="Normal"/>
    <w:next w:val="Normal"/>
    <w:semiHidden/>
    <w:rsid w:val="00211492"/>
    <w:pPr>
      <w:tabs>
        <w:tab w:val="right" w:pos="4176"/>
      </w:tabs>
      <w:ind w:left="568" w:hanging="284"/>
    </w:pPr>
    <w:rPr>
      <w:rFonts w:ascii="Garamond" w:hAnsi="Garamond"/>
    </w:rPr>
  </w:style>
  <w:style w:type="paragraph" w:customStyle="1" w:styleId="Byline">
    <w:name w:val="Byline"/>
    <w:rsid w:val="00211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92"/>
    <w:pPr>
      <w:tabs>
        <w:tab w:val="clear" w:pos="3600"/>
        <w:tab w:val="clear" w:pos="3958"/>
      </w:tabs>
      <w:jc w:val="right"/>
    </w:pPr>
  </w:style>
  <w:style w:type="character" w:styleId="Emphasis">
    <w:name w:val="Emphasis"/>
    <w:basedOn w:val="DefaultParagraphFont"/>
    <w:qFormat/>
    <w:rsid w:val="00211492"/>
    <w:rPr>
      <w:i/>
    </w:rPr>
  </w:style>
  <w:style w:type="paragraph" w:styleId="Caption">
    <w:name w:val="caption"/>
    <w:basedOn w:val="BodyText"/>
    <w:next w:val="Normal"/>
    <w:qFormat/>
    <w:rsid w:val="00211492"/>
    <w:pPr>
      <w:framePr w:w="2268" w:hSpace="181" w:vSpace="181" w:wrap="around" w:vAnchor="text" w:hAnchor="page" w:x="1135" w:y="285" w:anchorLock="1"/>
    </w:pPr>
    <w:rPr>
      <w:i/>
    </w:rPr>
  </w:style>
  <w:style w:type="paragraph" w:customStyle="1" w:styleId="MiniTOCTitle">
    <w:name w:val="MiniTOCTitle"/>
    <w:basedOn w:val="Heading4"/>
    <w:rsid w:val="00211492"/>
    <w:pPr>
      <w:spacing w:before="240"/>
      <w:outlineLvl w:val="9"/>
    </w:pPr>
    <w:rPr>
      <w:noProof/>
      <w:sz w:val="24"/>
    </w:rPr>
  </w:style>
  <w:style w:type="paragraph" w:customStyle="1" w:styleId="MiniTOCItem">
    <w:name w:val="MiniTOCItem"/>
    <w:basedOn w:val="ListBullet"/>
    <w:rsid w:val="00211492"/>
    <w:pPr>
      <w:numPr>
        <w:numId w:val="0"/>
      </w:numPr>
      <w:tabs>
        <w:tab w:val="right" w:leader="dot" w:pos="6521"/>
      </w:tabs>
      <w:spacing w:before="0" w:after="0"/>
    </w:pPr>
  </w:style>
  <w:style w:type="paragraph" w:customStyle="1" w:styleId="TOFTitle">
    <w:name w:val="TOFTitle"/>
    <w:basedOn w:val="TOCTitle"/>
    <w:rsid w:val="00211492"/>
  </w:style>
  <w:style w:type="paragraph" w:styleId="TableofFigures">
    <w:name w:val="table of figures"/>
    <w:basedOn w:val="Normal"/>
    <w:next w:val="Normal"/>
    <w:semiHidden/>
    <w:rsid w:val="00211492"/>
    <w:pPr>
      <w:tabs>
        <w:tab w:val="right" w:leader="dot" w:pos="9072"/>
      </w:tabs>
      <w:ind w:left="970" w:hanging="403"/>
    </w:pPr>
    <w:rPr>
      <w:rFonts w:ascii="Times New Roman" w:hAnsi="Times New Roman"/>
      <w:b/>
    </w:rPr>
  </w:style>
  <w:style w:type="paragraph" w:styleId="ListNumber">
    <w:name w:val="List Number"/>
    <w:basedOn w:val="List"/>
    <w:rsid w:val="00211492"/>
    <w:pPr>
      <w:numPr>
        <w:numId w:val="14"/>
      </w:numPr>
      <w:tabs>
        <w:tab w:val="clear" w:pos="340"/>
      </w:tabs>
    </w:pPr>
  </w:style>
  <w:style w:type="character" w:customStyle="1" w:styleId="WingdingSymbols">
    <w:name w:val="Wingding Symbols"/>
    <w:rsid w:val="00211492"/>
    <w:rPr>
      <w:rFonts w:ascii="Wingdings" w:hAnsi="Wingdings"/>
    </w:rPr>
  </w:style>
  <w:style w:type="paragraph" w:customStyle="1" w:styleId="TableHeading">
    <w:name w:val="Table Heading"/>
    <w:basedOn w:val="HeadingBase"/>
    <w:rsid w:val="00211492"/>
    <w:pPr>
      <w:keepLines/>
      <w:pBdr>
        <w:bottom w:val="single" w:sz="6" w:space="1" w:color="918585"/>
      </w:pBdr>
      <w:spacing w:before="240"/>
    </w:pPr>
  </w:style>
  <w:style w:type="character" w:customStyle="1" w:styleId="HotSpot">
    <w:name w:val="HotSpot"/>
    <w:rsid w:val="00211492"/>
    <w:rPr>
      <w:color w:val="0033CC"/>
      <w:u w:val="none"/>
    </w:rPr>
  </w:style>
  <w:style w:type="paragraph" w:customStyle="1" w:styleId="BodyTextRight">
    <w:name w:val="Body Text Right"/>
    <w:basedOn w:val="BodyText"/>
    <w:rsid w:val="00211492"/>
    <w:pPr>
      <w:spacing w:before="0" w:after="0"/>
      <w:jc w:val="right"/>
    </w:pPr>
  </w:style>
  <w:style w:type="paragraph" w:styleId="Index3">
    <w:name w:val="index 3"/>
    <w:basedOn w:val="ListNumber2"/>
    <w:next w:val="Normal"/>
    <w:semiHidden/>
    <w:rsid w:val="00211492"/>
    <w:pPr>
      <w:numPr>
        <w:numId w:val="0"/>
      </w:numPr>
      <w:tabs>
        <w:tab w:val="right" w:leader="dot" w:pos="4176"/>
      </w:tabs>
    </w:pPr>
  </w:style>
  <w:style w:type="paragraph" w:styleId="ListNumber2">
    <w:name w:val="List Number 2"/>
    <w:basedOn w:val="List2"/>
    <w:rsid w:val="00211492"/>
    <w:pPr>
      <w:numPr>
        <w:numId w:val="9"/>
      </w:numPr>
      <w:tabs>
        <w:tab w:val="clear" w:pos="1060"/>
      </w:tabs>
    </w:pPr>
  </w:style>
  <w:style w:type="paragraph" w:customStyle="1" w:styleId="MarginNote">
    <w:name w:val="Margin Note"/>
    <w:basedOn w:val="BodyText"/>
    <w:rsid w:val="00211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92"/>
    <w:rPr>
      <w:sz w:val="32"/>
    </w:rPr>
  </w:style>
  <w:style w:type="paragraph" w:customStyle="1" w:styleId="HeadingProcedure">
    <w:name w:val="Heading Procedure"/>
    <w:basedOn w:val="HeadingBase"/>
    <w:next w:val="Normal"/>
    <w:rsid w:val="00211492"/>
    <w:pPr>
      <w:tabs>
        <w:tab w:val="left" w:pos="0"/>
      </w:tabs>
      <w:spacing w:before="120" w:after="60"/>
    </w:pPr>
    <w:rPr>
      <w:i/>
      <w:color w:val="918585"/>
      <w:sz w:val="22"/>
    </w:rPr>
  </w:style>
  <w:style w:type="paragraph" w:customStyle="1" w:styleId="TableBodyText">
    <w:name w:val="Table Body Text"/>
    <w:basedOn w:val="BodyText"/>
    <w:rsid w:val="00211492"/>
    <w:pPr>
      <w:spacing w:before="60" w:after="60"/>
    </w:pPr>
  </w:style>
  <w:style w:type="paragraph" w:styleId="ListContinue">
    <w:name w:val="List Continue"/>
    <w:basedOn w:val="List"/>
    <w:rsid w:val="00211492"/>
    <w:pPr>
      <w:ind w:firstLine="0"/>
    </w:pPr>
  </w:style>
  <w:style w:type="paragraph" w:customStyle="1" w:styleId="ListNote">
    <w:name w:val="List Note"/>
    <w:basedOn w:val="List"/>
    <w:rsid w:val="00211492"/>
    <w:pPr>
      <w:pBdr>
        <w:top w:val="single" w:sz="6" w:space="2" w:color="918585"/>
        <w:bottom w:val="single" w:sz="6" w:space="2" w:color="918585"/>
      </w:pBdr>
      <w:tabs>
        <w:tab w:val="left" w:pos="1021"/>
      </w:tabs>
      <w:ind w:firstLine="0"/>
    </w:pPr>
  </w:style>
  <w:style w:type="paragraph" w:customStyle="1" w:styleId="Warning">
    <w:name w:val="Warning"/>
    <w:basedOn w:val="BodyText"/>
    <w:rsid w:val="00211492"/>
    <w:pPr>
      <w:shd w:val="clear" w:color="auto" w:fill="D9D9D9"/>
      <w:tabs>
        <w:tab w:val="left" w:pos="992"/>
      </w:tabs>
      <w:ind w:left="119" w:right="119"/>
    </w:pPr>
    <w:rPr>
      <w:sz w:val="20"/>
    </w:rPr>
  </w:style>
  <w:style w:type="paragraph" w:customStyle="1" w:styleId="MarginIcons">
    <w:name w:val="Margin Icons"/>
    <w:basedOn w:val="BodyText"/>
    <w:rsid w:val="00211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92"/>
    <w:rPr>
      <w:rFonts w:ascii="Courier New" w:hAnsi="Courier New"/>
    </w:rPr>
  </w:style>
  <w:style w:type="paragraph" w:customStyle="1" w:styleId="NoteBullet">
    <w:name w:val="Note Bullet"/>
    <w:basedOn w:val="Note"/>
    <w:rsid w:val="00211492"/>
    <w:pPr>
      <w:tabs>
        <w:tab w:val="clear" w:pos="680"/>
      </w:tabs>
      <w:spacing w:before="60" w:after="60"/>
    </w:pPr>
  </w:style>
  <w:style w:type="paragraph" w:customStyle="1" w:styleId="SubHeading2">
    <w:name w:val="SubHeading2"/>
    <w:basedOn w:val="HeadingBase"/>
    <w:rsid w:val="00211492"/>
    <w:pPr>
      <w:spacing w:before="240" w:after="60"/>
    </w:pPr>
    <w:rPr>
      <w:sz w:val="20"/>
    </w:rPr>
  </w:style>
  <w:style w:type="paragraph" w:customStyle="1" w:styleId="SubHeading1">
    <w:name w:val="SubHeading1"/>
    <w:basedOn w:val="HeadingBase"/>
    <w:rsid w:val="00211492"/>
    <w:pPr>
      <w:spacing w:before="240" w:after="60"/>
    </w:pPr>
    <w:rPr>
      <w:color w:val="918585"/>
      <w:sz w:val="22"/>
    </w:rPr>
  </w:style>
  <w:style w:type="paragraph" w:customStyle="1" w:styleId="SideHeading">
    <w:name w:val="Side Heading"/>
    <w:basedOn w:val="HeadingBase"/>
    <w:rsid w:val="00211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92"/>
    <w:pPr>
      <w:numPr>
        <w:numId w:val="10"/>
      </w:numPr>
    </w:pPr>
  </w:style>
  <w:style w:type="paragraph" w:styleId="PlainText">
    <w:name w:val="Plain Text"/>
    <w:basedOn w:val="Normal"/>
    <w:link w:val="PlainTextChar"/>
    <w:rsid w:val="00211492"/>
    <w:rPr>
      <w:sz w:val="20"/>
    </w:rPr>
  </w:style>
  <w:style w:type="character" w:customStyle="1" w:styleId="PlainTextChar">
    <w:name w:val="Plain Text Char"/>
    <w:basedOn w:val="DefaultParagraphFont"/>
    <w:link w:val="PlainText"/>
    <w:rsid w:val="00211492"/>
    <w:rPr>
      <w:rFonts w:ascii="Courier New" w:eastAsia="Times New Roman" w:hAnsi="Courier New" w:cs="Times New Roman"/>
      <w:sz w:val="20"/>
      <w:szCs w:val="20"/>
      <w:lang w:eastAsia="en-US"/>
    </w:rPr>
  </w:style>
  <w:style w:type="character" w:customStyle="1" w:styleId="MenuOption">
    <w:name w:val="Menu Option"/>
    <w:basedOn w:val="DefaultParagraphFont"/>
    <w:rsid w:val="00211492"/>
    <w:rPr>
      <w:b/>
      <w:smallCaps/>
    </w:rPr>
  </w:style>
  <w:style w:type="paragraph" w:customStyle="1" w:styleId="TableListNumber">
    <w:name w:val="Table List Number"/>
    <w:basedOn w:val="ListNumber"/>
    <w:rsid w:val="00211492"/>
    <w:pPr>
      <w:numPr>
        <w:numId w:val="0"/>
      </w:numPr>
    </w:pPr>
  </w:style>
  <w:style w:type="paragraph" w:styleId="TOC4">
    <w:name w:val="toc 4"/>
    <w:basedOn w:val="TOCBase"/>
    <w:next w:val="Normal"/>
    <w:semiHidden/>
    <w:rsid w:val="00211492"/>
    <w:pPr>
      <w:tabs>
        <w:tab w:val="right" w:leader="dot" w:pos="9071"/>
      </w:tabs>
      <w:ind w:left="1701"/>
    </w:pPr>
  </w:style>
  <w:style w:type="paragraph" w:customStyle="1" w:styleId="ListAlpha">
    <w:name w:val="List Alpha"/>
    <w:basedOn w:val="List"/>
    <w:rsid w:val="00211492"/>
    <w:pPr>
      <w:numPr>
        <w:numId w:val="8"/>
      </w:numPr>
    </w:pPr>
  </w:style>
  <w:style w:type="paragraph" w:customStyle="1" w:styleId="ListAlpha2">
    <w:name w:val="List Alpha 2"/>
    <w:basedOn w:val="List2"/>
    <w:rsid w:val="00211492"/>
    <w:pPr>
      <w:numPr>
        <w:numId w:val="7"/>
      </w:numPr>
    </w:pPr>
  </w:style>
  <w:style w:type="paragraph" w:styleId="List2">
    <w:name w:val="List 2"/>
    <w:basedOn w:val="BodyText"/>
    <w:rsid w:val="00211492"/>
    <w:pPr>
      <w:tabs>
        <w:tab w:val="left" w:pos="680"/>
      </w:tabs>
      <w:spacing w:before="60" w:after="60"/>
      <w:ind w:left="680" w:hanging="340"/>
    </w:pPr>
  </w:style>
  <w:style w:type="paragraph" w:styleId="List3">
    <w:name w:val="List 3"/>
    <w:basedOn w:val="BodyText"/>
    <w:rsid w:val="00211492"/>
    <w:pPr>
      <w:tabs>
        <w:tab w:val="left" w:pos="1021"/>
      </w:tabs>
      <w:spacing w:before="60" w:after="60"/>
      <w:ind w:left="1020" w:hanging="340"/>
    </w:pPr>
  </w:style>
  <w:style w:type="paragraph" w:styleId="List4">
    <w:name w:val="List 4"/>
    <w:basedOn w:val="BodyText"/>
    <w:rsid w:val="00211492"/>
    <w:pPr>
      <w:tabs>
        <w:tab w:val="left" w:pos="1361"/>
      </w:tabs>
      <w:spacing w:before="60" w:after="60"/>
      <w:ind w:left="1361" w:hanging="340"/>
    </w:pPr>
  </w:style>
  <w:style w:type="paragraph" w:styleId="List5">
    <w:name w:val="List 5"/>
    <w:basedOn w:val="BodyText"/>
    <w:rsid w:val="00211492"/>
    <w:pPr>
      <w:tabs>
        <w:tab w:val="left" w:pos="1701"/>
      </w:tabs>
      <w:spacing w:before="60" w:after="60"/>
      <w:ind w:left="1701" w:hanging="340"/>
    </w:pPr>
  </w:style>
  <w:style w:type="paragraph" w:styleId="ListBullet3">
    <w:name w:val="List Bullet 3"/>
    <w:basedOn w:val="List3"/>
    <w:rsid w:val="00211492"/>
    <w:pPr>
      <w:numPr>
        <w:numId w:val="13"/>
      </w:numPr>
      <w:tabs>
        <w:tab w:val="clear" w:pos="1021"/>
      </w:tabs>
      <w:ind w:left="1037" w:hanging="357"/>
    </w:pPr>
  </w:style>
  <w:style w:type="paragraph" w:styleId="ListBullet4">
    <w:name w:val="List Bullet 4"/>
    <w:basedOn w:val="List4"/>
    <w:rsid w:val="00211492"/>
    <w:pPr>
      <w:numPr>
        <w:numId w:val="2"/>
      </w:numPr>
      <w:tabs>
        <w:tab w:val="clear" w:pos="1361"/>
      </w:tabs>
    </w:pPr>
  </w:style>
  <w:style w:type="paragraph" w:styleId="ListBullet5">
    <w:name w:val="List Bullet 5"/>
    <w:basedOn w:val="List5"/>
    <w:rsid w:val="00211492"/>
    <w:pPr>
      <w:numPr>
        <w:numId w:val="3"/>
      </w:numPr>
    </w:pPr>
  </w:style>
  <w:style w:type="paragraph" w:styleId="ListContinue2">
    <w:name w:val="List Continue 2"/>
    <w:basedOn w:val="List2"/>
    <w:rsid w:val="00211492"/>
    <w:pPr>
      <w:ind w:firstLine="0"/>
    </w:pPr>
  </w:style>
  <w:style w:type="paragraph" w:styleId="ListContinue3">
    <w:name w:val="List Continue 3"/>
    <w:basedOn w:val="List3"/>
    <w:rsid w:val="00211492"/>
    <w:pPr>
      <w:ind w:left="1021" w:firstLine="0"/>
    </w:pPr>
  </w:style>
  <w:style w:type="paragraph" w:styleId="ListContinue4">
    <w:name w:val="List Continue 4"/>
    <w:basedOn w:val="List4"/>
    <w:rsid w:val="00211492"/>
    <w:pPr>
      <w:ind w:firstLine="0"/>
    </w:pPr>
  </w:style>
  <w:style w:type="paragraph" w:styleId="ListContinue5">
    <w:name w:val="List Continue 5"/>
    <w:basedOn w:val="List5"/>
    <w:rsid w:val="00211492"/>
    <w:pPr>
      <w:ind w:firstLine="0"/>
    </w:pPr>
  </w:style>
  <w:style w:type="paragraph" w:styleId="ListNumber3">
    <w:name w:val="List Number 3"/>
    <w:basedOn w:val="List3"/>
    <w:rsid w:val="00211492"/>
    <w:pPr>
      <w:numPr>
        <w:numId w:val="4"/>
      </w:numPr>
    </w:pPr>
  </w:style>
  <w:style w:type="paragraph" w:styleId="ListNumber4">
    <w:name w:val="List Number 4"/>
    <w:basedOn w:val="List4"/>
    <w:rsid w:val="00211492"/>
    <w:pPr>
      <w:numPr>
        <w:numId w:val="5"/>
      </w:numPr>
    </w:pPr>
  </w:style>
  <w:style w:type="paragraph" w:styleId="ListNumber5">
    <w:name w:val="List Number 5"/>
    <w:basedOn w:val="List5"/>
    <w:rsid w:val="00211492"/>
    <w:pPr>
      <w:numPr>
        <w:numId w:val="6"/>
      </w:numPr>
    </w:pPr>
  </w:style>
  <w:style w:type="paragraph" w:styleId="BlockText">
    <w:name w:val="Block Text"/>
    <w:basedOn w:val="Normal"/>
    <w:rsid w:val="00211492"/>
    <w:pPr>
      <w:spacing w:after="120"/>
      <w:ind w:left="1440" w:right="1440"/>
    </w:pPr>
  </w:style>
  <w:style w:type="character" w:customStyle="1" w:styleId="Subscript">
    <w:name w:val="Subscript"/>
    <w:basedOn w:val="DefaultParagraphFont"/>
    <w:rsid w:val="00211492"/>
    <w:rPr>
      <w:sz w:val="16"/>
      <w:vertAlign w:val="subscript"/>
    </w:rPr>
  </w:style>
  <w:style w:type="character" w:customStyle="1" w:styleId="Superscript">
    <w:name w:val="Superscript"/>
    <w:basedOn w:val="DefaultParagraphFont"/>
    <w:rsid w:val="00211492"/>
    <w:rPr>
      <w:sz w:val="16"/>
      <w:vertAlign w:val="superscript"/>
    </w:rPr>
  </w:style>
  <w:style w:type="character" w:customStyle="1" w:styleId="Symbols">
    <w:name w:val="Symbols"/>
    <w:basedOn w:val="DefaultParagraphFont"/>
    <w:rsid w:val="00211492"/>
    <w:rPr>
      <w:rFonts w:ascii="Symbol" w:hAnsi="Symbol"/>
    </w:rPr>
  </w:style>
  <w:style w:type="character" w:customStyle="1" w:styleId="MenuOptions">
    <w:name w:val="Menu Options"/>
    <w:basedOn w:val="DefaultParagraphFont"/>
    <w:rsid w:val="00211492"/>
    <w:rPr>
      <w:rFonts w:ascii="Arial Narrow" w:hAnsi="Arial Narrow"/>
      <w:smallCaps/>
    </w:rPr>
  </w:style>
  <w:style w:type="character" w:customStyle="1" w:styleId="Buttons">
    <w:name w:val="Buttons"/>
    <w:basedOn w:val="DefaultParagraphFont"/>
    <w:rsid w:val="00211492"/>
    <w:rPr>
      <w:b/>
    </w:rPr>
  </w:style>
  <w:style w:type="character" w:customStyle="1" w:styleId="Underlined">
    <w:name w:val="Underlined"/>
    <w:basedOn w:val="DefaultParagraphFont"/>
    <w:rsid w:val="00211492"/>
    <w:rPr>
      <w:u w:val="single"/>
    </w:rPr>
  </w:style>
  <w:style w:type="paragraph" w:customStyle="1" w:styleId="TableBodyTextRight">
    <w:name w:val="Table Body Text Right"/>
    <w:basedOn w:val="TableBodyText"/>
    <w:rsid w:val="00211492"/>
    <w:pPr>
      <w:widowControl w:val="0"/>
      <w:autoSpaceDE w:val="0"/>
      <w:autoSpaceDN w:val="0"/>
      <w:adjustRightInd w:val="0"/>
      <w:jc w:val="right"/>
    </w:pPr>
    <w:rPr>
      <w:rFonts w:cs="Arial"/>
      <w:szCs w:val="18"/>
    </w:rPr>
  </w:style>
  <w:style w:type="paragraph" w:customStyle="1" w:styleId="CopyrightText">
    <w:name w:val="Copyright Text"/>
    <w:basedOn w:val="BodyText"/>
    <w:rsid w:val="00211492"/>
    <w:rPr>
      <w:sz w:val="18"/>
    </w:rPr>
  </w:style>
  <w:style w:type="paragraph" w:customStyle="1" w:styleId="BodySmallRight">
    <w:name w:val="Body Small Right"/>
    <w:basedOn w:val="BodyTextRight"/>
    <w:rsid w:val="00211492"/>
    <w:rPr>
      <w:sz w:val="18"/>
      <w:szCs w:val="18"/>
    </w:rPr>
  </w:style>
  <w:style w:type="paragraph" w:customStyle="1" w:styleId="MarginEdition">
    <w:name w:val="Margin Edition"/>
    <w:basedOn w:val="MarginNote"/>
    <w:rsid w:val="00211492"/>
    <w:pPr>
      <w:spacing w:before="0" w:after="0"/>
    </w:pPr>
    <w:rPr>
      <w:rFonts w:ascii="Times New Roman" w:hAnsi="Times New Roman"/>
      <w:color w:val="999999"/>
    </w:rPr>
  </w:style>
  <w:style w:type="paragraph" w:customStyle="1" w:styleId="Spacer">
    <w:name w:val="Spacer"/>
    <w:basedOn w:val="Normal"/>
    <w:rsid w:val="00211492"/>
    <w:rPr>
      <w:sz w:val="2"/>
      <w:szCs w:val="2"/>
    </w:rPr>
  </w:style>
  <w:style w:type="character" w:customStyle="1" w:styleId="Small">
    <w:name w:val="Small"/>
    <w:basedOn w:val="DefaultParagraphFont"/>
    <w:rsid w:val="00211492"/>
    <w:rPr>
      <w:sz w:val="16"/>
    </w:rPr>
  </w:style>
  <w:style w:type="paragraph" w:customStyle="1" w:styleId="WideTable">
    <w:name w:val="Wide Table"/>
    <w:basedOn w:val="Normal"/>
    <w:rsid w:val="00211492"/>
    <w:pPr>
      <w:ind w:left="-1418"/>
    </w:pPr>
    <w:rPr>
      <w:sz w:val="2"/>
      <w:szCs w:val="2"/>
    </w:rPr>
  </w:style>
  <w:style w:type="character" w:styleId="PageNumber">
    <w:name w:val="page number"/>
    <w:basedOn w:val="DefaultParagraphFont"/>
    <w:rsid w:val="00211492"/>
  </w:style>
  <w:style w:type="paragraph" w:styleId="Quote">
    <w:name w:val="Quote"/>
    <w:basedOn w:val="Heading1"/>
    <w:link w:val="QuoteChar"/>
    <w:qFormat/>
    <w:rsid w:val="00211492"/>
    <w:rPr>
      <w:b w:val="0"/>
      <w:sz w:val="72"/>
      <w:szCs w:val="72"/>
      <w:lang w:val="en-NZ"/>
    </w:rPr>
  </w:style>
  <w:style w:type="character" w:customStyle="1" w:styleId="QuoteChar">
    <w:name w:val="Quote Char"/>
    <w:basedOn w:val="DefaultParagraphFont"/>
    <w:link w:val="Quote"/>
    <w:rsid w:val="00211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92"/>
    <w:pPr>
      <w:pageBreakBefore/>
    </w:pPr>
  </w:style>
  <w:style w:type="paragraph" w:customStyle="1" w:styleId="Border">
    <w:name w:val="Border"/>
    <w:basedOn w:val="Normal"/>
    <w:qFormat/>
    <w:rsid w:val="00211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92"/>
    <w:rPr>
      <w:b/>
      <w:bCs/>
      <w:i/>
      <w:iCs/>
      <w:color w:val="auto"/>
    </w:rPr>
  </w:style>
  <w:style w:type="paragraph" w:styleId="IntenseQuote">
    <w:name w:val="Intense Quote"/>
    <w:basedOn w:val="Normal"/>
    <w:next w:val="Normal"/>
    <w:link w:val="IntenseQuoteChar"/>
    <w:uiPriority w:val="30"/>
    <w:qFormat/>
    <w:rsid w:val="00211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92"/>
    <w:rPr>
      <w:smallCaps/>
      <w:color w:val="auto"/>
      <w:u w:val="single"/>
    </w:rPr>
  </w:style>
  <w:style w:type="character" w:styleId="IntenseReference">
    <w:name w:val="Intense Reference"/>
    <w:basedOn w:val="DefaultParagraphFont"/>
    <w:uiPriority w:val="32"/>
    <w:qFormat/>
    <w:rsid w:val="00211492"/>
    <w:rPr>
      <w:b/>
      <w:bCs/>
      <w:smallCaps/>
      <w:color w:val="auto"/>
      <w:spacing w:val="5"/>
      <w:u w:val="single"/>
    </w:rPr>
  </w:style>
  <w:style w:type="paragraph" w:customStyle="1" w:styleId="2ColumnHeading">
    <w:name w:val="2Column Heading"/>
    <w:basedOn w:val="BodyText"/>
    <w:qFormat/>
    <w:rsid w:val="00211492"/>
    <w:pPr>
      <w:spacing w:after="60"/>
      <w:ind w:left="-2268"/>
    </w:pPr>
    <w:rPr>
      <w:b/>
    </w:rPr>
  </w:style>
  <w:style w:type="paragraph" w:customStyle="1" w:styleId="Heading1TOC">
    <w:name w:val="Heading1 TOC"/>
    <w:basedOn w:val="Normal"/>
    <w:qFormat/>
    <w:rsid w:val="00211492"/>
    <w:pPr>
      <w:spacing w:before="240" w:after="120"/>
    </w:pPr>
    <w:rPr>
      <w:rFonts w:ascii="Times New Roman" w:hAnsi="Times New Roman"/>
      <w:b/>
      <w:sz w:val="32"/>
    </w:rPr>
  </w:style>
  <w:style w:type="paragraph" w:customStyle="1" w:styleId="Heading2TOC">
    <w:name w:val="Heading2 TOC"/>
    <w:basedOn w:val="Normal"/>
    <w:qFormat/>
    <w:rsid w:val="00211492"/>
    <w:pPr>
      <w:spacing w:before="240" w:after="60"/>
    </w:pPr>
    <w:rPr>
      <w:rFonts w:ascii="Times New Roman" w:hAnsi="Times New Roman"/>
      <w:b/>
      <w:sz w:val="28"/>
    </w:rPr>
  </w:style>
  <w:style w:type="character" w:customStyle="1" w:styleId="Underline">
    <w:name w:val="Underline"/>
    <w:basedOn w:val="DefaultParagraphFont"/>
    <w:qFormat/>
    <w:rsid w:val="00211492"/>
    <w:rPr>
      <w:u w:val="single"/>
    </w:rPr>
  </w:style>
  <w:style w:type="character" w:customStyle="1" w:styleId="BoldandItalics">
    <w:name w:val="Bold and Italics"/>
    <w:qFormat/>
    <w:rsid w:val="00211492"/>
    <w:rPr>
      <w:b/>
      <w:i/>
      <w:u w:val="none"/>
    </w:rPr>
  </w:style>
  <w:style w:type="paragraph" w:styleId="BalloonText">
    <w:name w:val="Balloon Text"/>
    <w:basedOn w:val="Normal"/>
    <w:link w:val="BalloonTextChar"/>
    <w:rsid w:val="00211492"/>
    <w:rPr>
      <w:rFonts w:ascii="Tahoma" w:hAnsi="Tahoma" w:cs="Tahoma"/>
      <w:sz w:val="16"/>
      <w:szCs w:val="16"/>
    </w:rPr>
  </w:style>
  <w:style w:type="character" w:customStyle="1" w:styleId="BalloonTextChar">
    <w:name w:val="Balloon Text Char"/>
    <w:basedOn w:val="DefaultParagraphFont"/>
    <w:link w:val="BalloonText"/>
    <w:rsid w:val="00211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92"/>
    <w:rPr>
      <w:b/>
      <w:color w:val="660033"/>
      <w:spacing w:val="0"/>
    </w:rPr>
  </w:style>
  <w:style w:type="paragraph" w:customStyle="1" w:styleId="Nameditemlist">
    <w:name w:val="Named item list"/>
    <w:basedOn w:val="BodyText"/>
    <w:qFormat/>
    <w:rsid w:val="00211492"/>
    <w:pPr>
      <w:tabs>
        <w:tab w:val="left" w:pos="2835"/>
      </w:tabs>
      <w:ind w:left="2835" w:hanging="2835"/>
    </w:pPr>
  </w:style>
  <w:style w:type="paragraph" w:customStyle="1" w:styleId="BodyTextnopadding">
    <w:name w:val="Body Text no padding"/>
    <w:basedOn w:val="BodyText"/>
    <w:qFormat/>
    <w:rsid w:val="00211492"/>
    <w:pPr>
      <w:spacing w:before="0" w:after="0"/>
    </w:pPr>
  </w:style>
  <w:style w:type="paragraph" w:customStyle="1" w:styleId="BodyTextBold">
    <w:name w:val="Body Text Bold"/>
    <w:basedOn w:val="BodyText"/>
    <w:qFormat/>
    <w:rsid w:val="00211492"/>
    <w:rPr>
      <w:b/>
    </w:rPr>
  </w:style>
  <w:style w:type="character" w:styleId="Hyperlink">
    <w:name w:val="Hyperlink"/>
    <w:basedOn w:val="DefaultParagraphFont"/>
    <w:uiPriority w:val="99"/>
    <w:unhideWhenUsed/>
    <w:rsid w:val="00D35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6212</Characters>
  <Application>Microsoft Office Word</Application>
  <DocSecurity>0</DocSecurity>
  <Lines>214</Lines>
  <Paragraphs>123</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TLIB2083 Maintain bridge bearings</dc:title>
  <dc:subject>Approved</dc:subject>
  <dc:creator>Industry Skills Australia</dc:creator>
  <cp:keywords>Release: 2</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