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292A" w:rsidP="00FA29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TLIB2082 Repair steel structures</w:t>
      </w:r>
      <w:r>
        <w:fldChar w:fldCharType="end"/>
      </w:r>
    </w:p>
    <w:p w:rsidR="00FA292A" w:rsidP="00FA292A">
      <w:pPr>
        <w:pStyle w:val="Version"/>
        <w:sectPr w:rsidSect="006750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750D1" w:rsidP="006750D1">
      <w:pPr>
        <w:pStyle w:val="SuperHeading"/>
      </w:pPr>
      <w:r w:rsidRPr="006750D1">
        <w:t>TLIB2082 Repair steel structures</w:t>
      </w:r>
    </w:p>
    <w:p w:rsidR="00000000" w:rsidRPr="006750D1" w:rsidP="006750D1">
      <w:pPr>
        <w:pStyle w:val="Heading1"/>
      </w:pPr>
      <w:bookmarkStart w:id="1" w:name="O_1118300"/>
      <w:bookmarkEnd w:id="1"/>
      <w:r w:rsidRPr="006750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rPr>
                <w:rStyle w:val="SpecialBold"/>
              </w:rPr>
              <w:t>Release 2</w:t>
            </w:r>
            <w:r w:rsidRPr="006750D1">
              <w:t>. This is the second release of this unit of competency in the TLI Transport and Logistics Training Package:</w:t>
            </w:r>
          </w:p>
          <w:p w:rsidR="00000000" w:rsidP="006750D1">
            <w:pPr>
              <w:pStyle w:val="ListBullet"/>
              <w:rPr>
                <w:lang w:val="en-NZ"/>
              </w:rPr>
            </w:pPr>
            <w:r w:rsidRPr="006750D1">
              <w:t>Minor statement changes in Assessment Conditions.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rPr>
                <w:rStyle w:val="SpecialBold"/>
              </w:rPr>
              <w:t>Release 1</w:t>
            </w:r>
            <w:r w:rsidRPr="006750D1">
              <w:t>. This is the first release of this unit of competency i</w:t>
            </w:r>
            <w:r w:rsidRPr="006750D1">
              <w:t>n the TLI Transport and Logistics Training Package.</w:t>
            </w:r>
          </w:p>
        </w:tc>
      </w:tr>
    </w:tbl>
    <w:p w:rsidR="00000000" w:rsidRPr="006750D1" w:rsidP="006750D1">
      <w:pPr>
        <w:pStyle w:val="NoPaddingFontSize1"/>
      </w:pPr>
    </w:p>
    <w:p w:rsidR="00000000" w:rsidRPr="006750D1" w:rsidP="006750D1">
      <w:pPr>
        <w:pStyle w:val="AllowPageBreak"/>
      </w:pPr>
    </w:p>
    <w:p w:rsidR="00000000" w:rsidRPr="006750D1" w:rsidP="006750D1">
      <w:pPr>
        <w:pStyle w:val="Heading1"/>
      </w:pPr>
      <w:bookmarkStart w:id="2" w:name="O_1118299"/>
      <w:bookmarkEnd w:id="2"/>
      <w:r w:rsidRPr="006750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t>This unit involves the skills and knowledge required to repair steel structures and their components in accordance with safeworking and regulatory requirements, and workpl</w:t>
            </w:r>
            <w:r w:rsidRPr="006750D1">
              <w:t>ace procedures.</w:t>
            </w:r>
          </w:p>
          <w:p w:rsidR="00000000" w:rsidRPr="006750D1" w:rsidP="006750D1">
            <w:pPr>
              <w:pStyle w:val="BodyText"/>
            </w:pPr>
            <w:r w:rsidRPr="006750D1">
              <w:t>It includes determining job requirements, preparing and maintaining components, performing repairs, cleaning up the site after maintenance activities and completing documentation.</w:t>
            </w:r>
          </w:p>
          <w:p w:rsidR="00000000" w:rsidRPr="006750D1" w:rsidP="006750D1">
            <w:pPr>
              <w:pStyle w:val="BodyText"/>
            </w:pPr>
            <w:r w:rsidRPr="006750D1">
              <w:t>People achieving competence in this unit will need to fulfil</w:t>
            </w:r>
            <w:r w:rsidRPr="006750D1">
              <w:t xml:space="preserve"> the applicable state/territory legislated rail safety requirements and to comply with relevant codes of practice and/or guidelines.</w:t>
            </w:r>
          </w:p>
          <w:p w:rsidR="00000000" w:rsidRPr="006750D1" w:rsidP="006750D1">
            <w:pPr>
              <w:pStyle w:val="BodyText"/>
            </w:pPr>
            <w:r w:rsidRPr="006750D1">
              <w:t>Work is performed under minimal supervision, generally within a team environment. It involves the application of routine op</w:t>
            </w:r>
            <w:r w:rsidRPr="006750D1">
              <w:t>erational principles and procedures when repairing structures and their components, as part of workplace activities across a variety of operational contexts within the Australian rail system.</w:t>
            </w:r>
          </w:p>
          <w:p w:rsidR="00000000" w:rsidRPr="006750D1" w:rsidP="006750D1">
            <w:pPr>
              <w:pStyle w:val="BodyText"/>
            </w:pPr>
            <w:r w:rsidRPr="006750D1">
              <w:t>No licensing, legislative or certification requirements apply to this unit at the time of publication.</w:t>
            </w:r>
          </w:p>
        </w:tc>
      </w:tr>
    </w:tbl>
    <w:p w:rsidR="00000000" w:rsidRPr="006750D1" w:rsidP="006750D1">
      <w:pPr>
        <w:pStyle w:val="NoPaddingFontSize1"/>
      </w:pPr>
    </w:p>
    <w:p w:rsidR="00000000" w:rsidRPr="006750D1" w:rsidP="006750D1">
      <w:pPr>
        <w:pStyle w:val="AllowPageBreak"/>
      </w:pPr>
    </w:p>
    <w:p w:rsidR="00000000" w:rsidRPr="006750D1" w:rsidP="006750D1">
      <w:pPr>
        <w:pStyle w:val="Heading1"/>
      </w:pPr>
      <w:bookmarkStart w:id="3" w:name="O_1118298"/>
      <w:bookmarkEnd w:id="3"/>
      <w:r w:rsidRPr="006750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t>Not applicable.</w:t>
            </w:r>
          </w:p>
        </w:tc>
      </w:tr>
    </w:tbl>
    <w:p w:rsidR="00000000" w:rsidRPr="006750D1" w:rsidP="006750D1">
      <w:pPr>
        <w:pStyle w:val="NoPaddingFontSize1"/>
      </w:pPr>
    </w:p>
    <w:p w:rsidR="00000000" w:rsidRPr="006750D1" w:rsidP="006750D1">
      <w:pPr>
        <w:pStyle w:val="AllowPageBreak"/>
      </w:pPr>
    </w:p>
    <w:p w:rsidR="00000000" w:rsidRPr="006750D1" w:rsidP="006750D1">
      <w:pPr>
        <w:pStyle w:val="Heading1"/>
      </w:pPr>
      <w:bookmarkStart w:id="4" w:name="O_1118297"/>
      <w:bookmarkEnd w:id="4"/>
      <w:r w:rsidRPr="006750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t>B – Equipment Checking and Maintenance</w:t>
            </w:r>
          </w:p>
        </w:tc>
      </w:tr>
    </w:tbl>
    <w:p w:rsidR="00000000" w:rsidRPr="006750D1" w:rsidP="006750D1">
      <w:pPr>
        <w:pStyle w:val="NoPaddingFontSize1"/>
      </w:pPr>
    </w:p>
    <w:p w:rsidR="00000000" w:rsidRPr="006750D1" w:rsidP="006750D1">
      <w:pPr>
        <w:pStyle w:val="AllowPageBreak"/>
      </w:pPr>
    </w:p>
    <w:p w:rsidR="00000000" w:rsidRPr="006750D1" w:rsidP="006750D1">
      <w:pPr>
        <w:pStyle w:val="Heading1"/>
      </w:pPr>
      <w:bookmarkStart w:id="5" w:name="O_1118296"/>
      <w:bookmarkEnd w:id="5"/>
      <w:r w:rsidRPr="006750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t>Rail sector.</w:t>
            </w:r>
          </w:p>
        </w:tc>
      </w:tr>
    </w:tbl>
    <w:p w:rsidR="00000000" w:rsidRPr="006750D1" w:rsidP="006750D1">
      <w:pPr>
        <w:pStyle w:val="NoPaddingFontSize1"/>
      </w:pPr>
    </w:p>
    <w:p w:rsidR="00000000" w:rsidRPr="006750D1" w:rsidP="006750D1">
      <w:pPr>
        <w:pStyle w:val="AllowPageBreak"/>
      </w:pPr>
    </w:p>
    <w:p w:rsidR="00000000" w:rsidRPr="006750D1" w:rsidP="006750D1">
      <w:pPr>
        <w:pStyle w:val="Heading1"/>
      </w:pPr>
      <w:bookmarkStart w:id="6" w:name="O_1118295"/>
      <w:bookmarkEnd w:id="6"/>
      <w:r w:rsidRPr="006750D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PERFORMANCE CRITERIA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>Performance criteria describe the performance needed to demonstrate achievement of the element.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>Structures are inspected as required to locate defects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>Hazards are identified, risks are assessed and control measures are implemented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>Job requiremen</w:t>
            </w:r>
            <w:r w:rsidRPr="006750D1">
              <w:t>ts are determined in accordance with workplace procedures, and scope of work and resources required are identified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rPr>
                <w:rStyle w:val="SpecialBold"/>
              </w:rPr>
              <w:t>Prepare component for repair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>Components requiring repair are prepared in accordance with requirements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>Materials required for jo</w:t>
            </w:r>
            <w:r w:rsidRPr="006750D1">
              <w:t>b are identified and organised as required to enable appropriate repair of components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>Surfaces of components are treated using appropriate methods and materials as required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>Components are assembled using appropriate lifting methods to ensure safety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>Connection locations are checked for clearances and tolerances to allow smooth fitting of components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>Fastening of components is performed to specification as required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rPr>
                <w:rStyle w:val="SpecialBold"/>
              </w:rPr>
              <w:t>Perform repairs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>Steel members are accurately marked, drilled and cut in accordance with workplace procedures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>Component is replaced or repaired to required standard in accordance with workplace procedures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>Replaced or repaired components are connected to the structure by approved methods in accordance with workplace procedures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>Connections between steel members are tightened, repaired or replaced using approved material and techniques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>External s</w:t>
            </w:r>
            <w:r w:rsidRPr="006750D1">
              <w:t xml:space="preserve">teel deficiencies in components are treated </w:t>
            </w:r>
            <w:r w:rsidRPr="006750D1">
              <w:t>with suitable materials as required to minimise degradation of components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rPr>
                <w:rStyle w:val="SpecialBold"/>
              </w:rPr>
              <w:t>Clean up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 xml:space="preserve">Workplace procedures and environmental regulations and standards relevant </w:t>
            </w:r>
            <w:r w:rsidRPr="006750D1">
              <w:t>to site clean-up are confirmed and clarified as required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>Waste is minimised and reused or disposed of in accordance with relevant workplace procedures and environmental regulations and standards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>Cleaning products and materials are disposed of</w:t>
            </w:r>
            <w:r w:rsidRPr="006750D1">
              <w:t xml:space="preserve"> in accordance with relevant workplace procedures and environmental regulations and standards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>Established site restoration practices are followed and problems with these practices are identified and reported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>Required do</w:t>
            </w:r>
            <w:r w:rsidRPr="006750D1">
              <w:t>cumentation procedures and processes are confirmed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t>Documentation is filled in legibly and proofread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0D1">
            <w:pPr>
              <w:pStyle w:val="BodyText"/>
              <w:rPr>
                <w:lang w:val="en-NZ"/>
              </w:rPr>
            </w:pPr>
            <w:r w:rsidRPr="006750D1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t>Documentation is processed in accordance with workplace procedures</w:t>
            </w:r>
          </w:p>
        </w:tc>
      </w:tr>
    </w:tbl>
    <w:p w:rsidR="00000000" w:rsidRPr="006750D1" w:rsidP="006750D1">
      <w:pPr>
        <w:pStyle w:val="NoPaddingFontSize1"/>
      </w:pPr>
    </w:p>
    <w:p w:rsidR="00000000" w:rsidRPr="006750D1" w:rsidP="006750D1">
      <w:pPr>
        <w:pStyle w:val="AllowPageBreak"/>
      </w:pPr>
    </w:p>
    <w:p w:rsidR="00000000" w:rsidRPr="006750D1" w:rsidP="006750D1">
      <w:pPr>
        <w:pStyle w:val="Heading1"/>
      </w:pPr>
      <w:bookmarkStart w:id="7" w:name="O_1118294"/>
      <w:bookmarkEnd w:id="7"/>
      <w:r w:rsidRPr="006750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t>Foundation skills essential to performance are explicit in the performance criteria of this unit of competency.</w:t>
            </w:r>
          </w:p>
        </w:tc>
      </w:tr>
    </w:tbl>
    <w:p w:rsidR="00000000" w:rsidRPr="006750D1" w:rsidP="006750D1">
      <w:pPr>
        <w:pStyle w:val="NoPaddingFontSize1"/>
      </w:pPr>
    </w:p>
    <w:p w:rsidR="00000000" w:rsidRPr="006750D1" w:rsidP="006750D1">
      <w:pPr>
        <w:pStyle w:val="AllowPageBreak"/>
      </w:pPr>
    </w:p>
    <w:p w:rsidR="00000000" w:rsidRPr="006750D1" w:rsidP="006750D1">
      <w:pPr>
        <w:pStyle w:val="Heading1"/>
      </w:pPr>
      <w:bookmarkStart w:id="8" w:name="O_1118293"/>
      <w:bookmarkEnd w:id="8"/>
      <w:r w:rsidRPr="006750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t>Range is restricted to essential operating conditions and any other variables essential to the work environment.</w:t>
            </w:r>
          </w:p>
        </w:tc>
      </w:tr>
    </w:tbl>
    <w:p w:rsidR="00000000" w:rsidRPr="006750D1" w:rsidP="006750D1">
      <w:pPr>
        <w:pStyle w:val="NoPaddingFontSize1"/>
      </w:pPr>
    </w:p>
    <w:p w:rsidR="00000000" w:rsidRPr="006750D1" w:rsidP="006750D1">
      <w:pPr>
        <w:pStyle w:val="AllowPageBreak"/>
      </w:pPr>
    </w:p>
    <w:p w:rsidR="00000000" w:rsidRPr="006750D1" w:rsidP="006750D1">
      <w:pPr>
        <w:pStyle w:val="Heading1"/>
      </w:pPr>
      <w:bookmarkStart w:id="9" w:name="O_1118292"/>
      <w:bookmarkEnd w:id="9"/>
      <w:r w:rsidRPr="006750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t>This unit replaces and is equivalent to TLIB2082A Repair steel structures.</w:t>
            </w:r>
          </w:p>
        </w:tc>
      </w:tr>
    </w:tbl>
    <w:p w:rsidR="00000000" w:rsidRPr="006750D1" w:rsidP="006750D1">
      <w:pPr>
        <w:pStyle w:val="NoPaddingFontSize1"/>
      </w:pPr>
    </w:p>
    <w:p w:rsidR="00000000" w:rsidRPr="006750D1" w:rsidP="006750D1">
      <w:pPr>
        <w:pStyle w:val="AllowPageBreak"/>
      </w:pPr>
    </w:p>
    <w:p w:rsidR="00000000" w:rsidRPr="006750D1" w:rsidP="006750D1">
      <w:pPr>
        <w:pStyle w:val="Heading1"/>
      </w:pPr>
      <w:bookmarkStart w:id="10" w:name="O_1118301"/>
      <w:bookmarkEnd w:id="10"/>
      <w:r w:rsidRPr="006750D1">
        <w:t>L</w:t>
      </w:r>
      <w:r w:rsidRPr="006750D1">
        <w:t>inks</w:t>
      </w:r>
    </w:p>
    <w:p w:rsidR="00000000" w:rsidRPr="006750D1" w:rsidP="00FA292A">
      <w:pPr>
        <w:pStyle w:val="BodyText"/>
      </w:pPr>
      <w:r w:rsidRPr="006750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E797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750D1" w:rsidP="00FA292A">
      <w:pPr>
        <w:pStyle w:val="BodyText"/>
        <w:sectPr w:rsidSect="006750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50D1" w:rsidP="006750D1">
      <w:pPr>
        <w:pStyle w:val="SuperHeading"/>
      </w:pPr>
      <w:r w:rsidRPr="006750D1">
        <w:t>Assessment Requirements for TLIB2082 Repair steel structur</w:t>
      </w:r>
      <w:r w:rsidRPr="006750D1">
        <w:t>es</w:t>
      </w:r>
    </w:p>
    <w:p w:rsidR="00000000" w:rsidRPr="006750D1" w:rsidP="006750D1">
      <w:pPr>
        <w:pStyle w:val="Heading1"/>
      </w:pPr>
      <w:bookmarkStart w:id="11" w:name="O_1118290"/>
      <w:bookmarkEnd w:id="11"/>
      <w:r w:rsidRPr="006750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rPr>
                <w:rStyle w:val="SpecialBold"/>
              </w:rPr>
              <w:t>Release 2</w:t>
            </w:r>
            <w:r w:rsidRPr="006750D1">
              <w:t>. This is the second release of this unit of competency in the TLI Transport and Logistics Training Package:</w:t>
            </w:r>
          </w:p>
          <w:p w:rsidR="00000000" w:rsidP="006750D1">
            <w:pPr>
              <w:pStyle w:val="ListBullet"/>
              <w:rPr>
                <w:lang w:val="en-NZ"/>
              </w:rPr>
            </w:pPr>
            <w:r w:rsidRPr="006750D1">
              <w:t>Minor statement changes in Assessment Conditions.</w:t>
            </w:r>
          </w:p>
        </w:tc>
      </w:tr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rPr>
                <w:rStyle w:val="SpecialBold"/>
              </w:rPr>
              <w:t>Release 1</w:t>
            </w:r>
            <w:r w:rsidRPr="006750D1">
              <w:t>. This is the first release of this unit of competency in the TLI Transport and Logistics Training Package.</w:t>
            </w:r>
          </w:p>
        </w:tc>
      </w:tr>
    </w:tbl>
    <w:p w:rsidR="00000000" w:rsidRPr="006750D1" w:rsidP="006750D1">
      <w:pPr>
        <w:pStyle w:val="NoPaddingFontSize1"/>
      </w:pPr>
    </w:p>
    <w:p w:rsidR="00000000" w:rsidRPr="006750D1" w:rsidP="006750D1">
      <w:pPr>
        <w:pStyle w:val="AllowPageBreak"/>
      </w:pPr>
    </w:p>
    <w:p w:rsidR="00000000" w:rsidRPr="006750D1" w:rsidP="006750D1">
      <w:pPr>
        <w:pStyle w:val="Heading1"/>
      </w:pPr>
      <w:bookmarkStart w:id="12" w:name="O_1118289"/>
      <w:bookmarkEnd w:id="12"/>
      <w:r w:rsidRPr="006750D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t>Evidence required to demonstrate competence in this unit must be relevant to and satisfy all of the requir</w:t>
            </w:r>
            <w:r w:rsidRPr="006750D1">
              <w:t>ements of the elements and performance criteria on at least three separate occasions and include:</w:t>
            </w:r>
          </w:p>
          <w:p w:rsidR="00000000" w:rsidRPr="006750D1" w:rsidP="006750D1">
            <w:pPr>
              <w:pStyle w:val="ListBullet"/>
            </w:pPr>
            <w:r w:rsidRPr="006750D1">
              <w:t>adapting to differences in tools and equipment and work requirements in accordance with operating procedures</w:t>
            </w:r>
          </w:p>
          <w:p w:rsidR="00000000" w:rsidRPr="006750D1" w:rsidP="006750D1">
            <w:pPr>
              <w:pStyle w:val="ListBullet"/>
            </w:pPr>
            <w:r w:rsidRPr="006750D1">
              <w:t>applying relevant workplace procedures</w:t>
            </w:r>
          </w:p>
          <w:p w:rsidR="00000000" w:rsidRPr="006750D1" w:rsidP="006750D1">
            <w:pPr>
              <w:pStyle w:val="ListBullet"/>
            </w:pPr>
            <w:r w:rsidRPr="006750D1">
              <w:t>following</w:t>
            </w:r>
            <w:r w:rsidRPr="006750D1">
              <w:t xml:space="preserve"> operational instructions and work sequences when undertaking steel structures repair</w:t>
            </w:r>
          </w:p>
          <w:p w:rsidR="00000000" w:rsidRPr="006750D1" w:rsidP="006750D1">
            <w:pPr>
              <w:pStyle w:val="ListBullet"/>
            </w:pPr>
            <w:r w:rsidRPr="006750D1">
              <w:t>identifying defects in accordance with workplace procedures</w:t>
            </w:r>
          </w:p>
          <w:p w:rsidR="00000000" w:rsidRPr="006750D1" w:rsidP="006750D1">
            <w:pPr>
              <w:pStyle w:val="ListBullet"/>
            </w:pPr>
            <w:r w:rsidRPr="006750D1">
              <w:t>identifying job hazards and taking required action to minimise, control or eliminate identified hazards</w:t>
            </w:r>
          </w:p>
          <w:p w:rsidR="00000000" w:rsidRPr="006750D1" w:rsidP="006750D1">
            <w:pPr>
              <w:pStyle w:val="ListBullet"/>
            </w:pPr>
            <w:r w:rsidRPr="006750D1">
              <w:t>implem</w:t>
            </w:r>
            <w:r w:rsidRPr="006750D1">
              <w:t>enting contingency plans</w:t>
            </w:r>
          </w:p>
          <w:p w:rsidR="00000000" w:rsidRPr="006750D1" w:rsidP="006750D1">
            <w:pPr>
              <w:pStyle w:val="ListBullet"/>
            </w:pPr>
            <w:r w:rsidRPr="006750D1">
              <w:t>modifying activities depending on operational contingencies, risk situations and environments</w:t>
            </w:r>
          </w:p>
          <w:p w:rsidR="00000000" w:rsidRPr="006750D1" w:rsidP="006750D1">
            <w:pPr>
              <w:pStyle w:val="ListBullet"/>
            </w:pPr>
            <w:r w:rsidRPr="006750D1">
              <w:t>reading and interpreting relevant plans and specifications</w:t>
            </w:r>
          </w:p>
          <w:p w:rsidR="00000000" w:rsidRPr="006750D1" w:rsidP="006750D1">
            <w:pPr>
              <w:pStyle w:val="ListBullet"/>
            </w:pPr>
            <w:r w:rsidRPr="006750D1">
              <w:t>repairing a range of defect types in accordance with workplace procedures</w:t>
            </w:r>
          </w:p>
          <w:p w:rsidR="00000000" w:rsidRPr="006750D1" w:rsidP="006750D1">
            <w:pPr>
              <w:pStyle w:val="ListBullet"/>
            </w:pPr>
            <w:r w:rsidRPr="006750D1">
              <w:t>repairing existing steel structures using a range of repair techniques</w:t>
            </w:r>
          </w:p>
          <w:p w:rsidR="00000000" w:rsidRPr="006750D1" w:rsidP="006750D1">
            <w:pPr>
              <w:pStyle w:val="ListBullet"/>
            </w:pPr>
            <w:r w:rsidRPr="006750D1">
              <w:t>replacing steel components in accordance with workplace procedures</w:t>
            </w:r>
          </w:p>
          <w:p w:rsidR="00000000" w:rsidRPr="006750D1" w:rsidP="006750D1">
            <w:pPr>
              <w:pStyle w:val="ListBullet"/>
            </w:pPr>
            <w:r w:rsidRPr="006750D1">
              <w:t>reporting and/or rectifying identified problems, faults or malfunctions, in accordance with regulatory requirements an</w:t>
            </w:r>
            <w:r w:rsidRPr="006750D1">
              <w:t>d workplace procedures</w:t>
            </w:r>
          </w:p>
          <w:p w:rsidR="00000000" w:rsidRPr="006750D1" w:rsidP="006750D1">
            <w:pPr>
              <w:pStyle w:val="ListBullet"/>
            </w:pPr>
            <w:r w:rsidRPr="006750D1">
              <w:t>selecting and using relevant tools and equipment in accordance with workplace procedures.</w:t>
            </w:r>
          </w:p>
        </w:tc>
      </w:tr>
    </w:tbl>
    <w:p w:rsidR="00000000" w:rsidRPr="006750D1" w:rsidP="006750D1">
      <w:pPr>
        <w:pStyle w:val="NoPaddingFontSize1"/>
      </w:pPr>
    </w:p>
    <w:p w:rsidR="00000000" w:rsidRPr="006750D1" w:rsidP="006750D1">
      <w:pPr>
        <w:pStyle w:val="AllowPageBreak"/>
      </w:pPr>
    </w:p>
    <w:p w:rsidR="00000000" w:rsidRPr="006750D1" w:rsidP="006750D1">
      <w:pPr>
        <w:pStyle w:val="Heading1"/>
      </w:pPr>
      <w:bookmarkStart w:id="13" w:name="O_1118288"/>
      <w:bookmarkEnd w:id="13"/>
      <w:r w:rsidRPr="006750D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t>Evidence required to demonstrate competence in this unit must be relevant to and satisfy all of the req</w:t>
            </w:r>
            <w:r w:rsidRPr="006750D1">
              <w:t>uirements of the elements and performance criteria and include knowledge of:</w:t>
            </w:r>
          </w:p>
          <w:p w:rsidR="00000000" w:rsidRPr="006750D1" w:rsidP="006750D1">
            <w:pPr>
              <w:pStyle w:val="ListBullet"/>
            </w:pPr>
            <w:r w:rsidRPr="006750D1">
              <w:t>basic steel component assembly techniques</w:t>
            </w:r>
          </w:p>
          <w:p w:rsidR="00000000" w:rsidRPr="006750D1" w:rsidP="006750D1">
            <w:pPr>
              <w:pStyle w:val="ListBullet"/>
            </w:pPr>
            <w:r w:rsidRPr="006750D1">
              <w:t>functions of different types of steel structures</w:t>
            </w:r>
          </w:p>
          <w:p w:rsidR="00000000" w:rsidRPr="006750D1" w:rsidP="006750D1">
            <w:pPr>
              <w:pStyle w:val="ListBullet"/>
            </w:pPr>
            <w:r w:rsidRPr="006750D1">
              <w:t>hazards that may exist when repairing structures and/or components and ways of controlling the risks involved</w:t>
            </w:r>
          </w:p>
          <w:p w:rsidR="00000000" w:rsidRPr="006750D1" w:rsidP="006750D1">
            <w:pPr>
              <w:pStyle w:val="ListBullet"/>
            </w:pPr>
            <w:r w:rsidRPr="006750D1">
              <w:t>information on the use of epoxy and grouts for mortar pads in accordance with safety data sheets (SDS)/material safety data sheets (MSDS) and/or m</w:t>
            </w:r>
            <w:r w:rsidRPr="006750D1">
              <w:t>anufacturer instructions and organisational procedures</w:t>
            </w:r>
          </w:p>
          <w:p w:rsidR="00000000" w:rsidRPr="006750D1" w:rsidP="006750D1">
            <w:pPr>
              <w:pStyle w:val="ListBullet"/>
            </w:pPr>
            <w:r w:rsidRPr="006750D1">
              <w:t>problems that may occur during the repair of steel structures and action that can be taken to report or resolve these problems</w:t>
            </w:r>
          </w:p>
          <w:p w:rsidR="00000000" w:rsidRPr="006750D1" w:rsidP="006750D1">
            <w:pPr>
              <w:pStyle w:val="ListBullet"/>
            </w:pPr>
            <w:r w:rsidRPr="006750D1">
              <w:t>relevant rail danger zones</w:t>
            </w:r>
          </w:p>
          <w:p w:rsidR="00000000" w:rsidRPr="006750D1" w:rsidP="006750D1">
            <w:pPr>
              <w:pStyle w:val="ListBullet"/>
            </w:pPr>
            <w:r w:rsidRPr="006750D1">
              <w:t>relevant rail safety, work health and safety (W</w:t>
            </w:r>
            <w:r w:rsidRPr="006750D1">
              <w:t>HS)/occupational health and safety (OHS) and environmental procedures and regulations</w:t>
            </w:r>
          </w:p>
          <w:p w:rsidR="00000000" w:rsidRPr="006750D1" w:rsidP="006750D1">
            <w:pPr>
              <w:pStyle w:val="ListBullet"/>
            </w:pPr>
            <w:r w:rsidRPr="006750D1">
              <w:t>relevant recording and documentation procedures</w:t>
            </w:r>
          </w:p>
          <w:p w:rsidR="00000000" w:rsidRPr="006750D1" w:rsidP="006750D1">
            <w:pPr>
              <w:pStyle w:val="ListBullet"/>
            </w:pPr>
            <w:r w:rsidRPr="006750D1">
              <w:t>steel structures repair methods and techniques</w:t>
            </w:r>
          </w:p>
          <w:p w:rsidR="00000000" w:rsidRPr="006750D1" w:rsidP="006750D1">
            <w:pPr>
              <w:pStyle w:val="ListBullet"/>
            </w:pPr>
            <w:r w:rsidRPr="006750D1">
              <w:t>workplace procedures for repairing steel structures.</w:t>
            </w:r>
          </w:p>
        </w:tc>
      </w:tr>
    </w:tbl>
    <w:p w:rsidR="00000000" w:rsidRPr="006750D1" w:rsidP="006750D1">
      <w:pPr>
        <w:pStyle w:val="NoPaddingFontSize1"/>
      </w:pPr>
    </w:p>
    <w:p w:rsidR="00000000" w:rsidRPr="006750D1" w:rsidP="006750D1">
      <w:pPr>
        <w:pStyle w:val="AllowPageBreak"/>
      </w:pPr>
    </w:p>
    <w:p w:rsidR="00000000" w:rsidRPr="006750D1" w:rsidP="006750D1">
      <w:pPr>
        <w:pStyle w:val="Heading1"/>
      </w:pPr>
      <w:bookmarkStart w:id="14" w:name="O_1118287"/>
      <w:bookmarkEnd w:id="14"/>
      <w:r w:rsidRPr="006750D1">
        <w:t>A</w:t>
      </w:r>
      <w:r w:rsidRPr="006750D1">
        <w:t>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0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0D1" w:rsidP="006750D1">
            <w:pPr>
              <w:pStyle w:val="BodyText"/>
            </w:pPr>
            <w:r w:rsidRPr="006750D1">
              <w:t xml:space="preserve">Assessors must hold credentials specified within the Standards for Registered Training Organisations current at the time of assessment. </w:t>
            </w:r>
          </w:p>
          <w:p w:rsidR="00000000" w:rsidRPr="006750D1" w:rsidP="006750D1">
            <w:pPr>
              <w:pStyle w:val="BodyText"/>
            </w:pPr>
            <w:r w:rsidRPr="006750D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750D1" w:rsidP="006750D1">
            <w:pPr>
              <w:pStyle w:val="BodyText"/>
            </w:pPr>
            <w:r w:rsidRPr="006750D1">
              <w:t>Practical assessment must occur in an appropri</w:t>
            </w:r>
            <w:r w:rsidRPr="006750D1">
              <w:t>ate range of situations, using techniques and defect types in the workplace.</w:t>
            </w:r>
          </w:p>
          <w:p w:rsidR="00000000" w:rsidRPr="006750D1" w:rsidP="006750D1">
            <w:pPr>
              <w:pStyle w:val="BodyText"/>
            </w:pPr>
            <w:r w:rsidRPr="006750D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750D1" w:rsidP="006750D1">
            <w:pPr>
              <w:pStyle w:val="BodyText"/>
            </w:pPr>
            <w:r w:rsidRPr="006750D1">
              <w:t>Resources f</w:t>
            </w:r>
            <w:r w:rsidRPr="006750D1">
              <w:t>or assessment must include access to:</w:t>
            </w:r>
          </w:p>
          <w:p w:rsidR="00000000" w:rsidRPr="006750D1" w:rsidP="006750D1">
            <w:pPr>
              <w:pStyle w:val="ListBullet"/>
            </w:pPr>
            <w:r w:rsidRPr="006750D1">
              <w:t>a range of relevant exercises, case studies and/or simulated practical and knowledge assessments</w:t>
            </w:r>
          </w:p>
          <w:p w:rsidR="00000000" w:rsidRPr="006750D1" w:rsidP="006750D1">
            <w:pPr>
              <w:pStyle w:val="ListBullet"/>
            </w:pPr>
            <w:r w:rsidRPr="006750D1">
              <w:t>relevant and appropriate materials, tools, equipment and personal protective equipment (PPE) currently used in industry</w:t>
            </w:r>
          </w:p>
          <w:p w:rsidR="00000000" w:rsidRPr="006750D1" w:rsidP="006750D1">
            <w:pPr>
              <w:pStyle w:val="ListBullet"/>
            </w:pPr>
            <w:r w:rsidRPr="006750D1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6750D1" w:rsidP="006750D1">
      <w:pPr>
        <w:pStyle w:val="NoPaddingFontSize1"/>
      </w:pPr>
    </w:p>
    <w:p w:rsidR="00000000" w:rsidRPr="006750D1" w:rsidP="006750D1">
      <w:pPr>
        <w:pStyle w:val="AllowPageBreak"/>
      </w:pPr>
    </w:p>
    <w:p w:rsidR="00000000" w:rsidRPr="006750D1" w:rsidP="006750D1">
      <w:pPr>
        <w:pStyle w:val="Heading1"/>
      </w:pPr>
      <w:bookmarkStart w:id="15" w:name="O_1118302"/>
      <w:bookmarkEnd w:id="15"/>
      <w:r w:rsidRPr="006750D1">
        <w:t>Links</w:t>
      </w:r>
    </w:p>
    <w:p w:rsidR="00000000" w:rsidRPr="006750D1" w:rsidP="00FA292A">
      <w:pPr>
        <w:pStyle w:val="BodyText"/>
      </w:pPr>
      <w:r w:rsidRPr="006750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E797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750D1" w:rsidP="006750D1"/>
    <w:sectPr w:rsidSect="006750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0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0D1" w:rsidRPr="00FA292A" w:rsidP="00FA29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0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2A" w:rsidP="006750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292A" w:rsidP="006750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A292A" w:rsidP="006750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0D1" w:rsidP="006750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292A">
      <w:t>Approved</w:t>
    </w:r>
    <w:r w:rsidR="00FA29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29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292A">
      <w:rPr>
        <w:noProof/>
      </w:rPr>
      <w:t>4</w:t>
    </w:r>
    <w:r>
      <w:rPr>
        <w:noProof/>
      </w:rPr>
      <w:fldChar w:fldCharType="end"/>
    </w:r>
  </w:p>
  <w:p w:rsidR="006750D1" w:rsidP="006750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29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292A">
      <w:t>Industry Skills Australia</w:t>
    </w:r>
    <w:r w:rsidR="00FA292A">
      <w:fldChar w:fldCharType="end"/>
    </w:r>
  </w:p>
  <w:p w:rsidR="006750D1" w:rsidP="006750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0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0D1" w:rsidRPr="00FA292A" w:rsidP="00FA29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0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2A" w:rsidRPr="002D2AF8" w:rsidP="006750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TLIB2082 Repair steel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A292A" w:rsidP="006750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0D1" w:rsidRPr="002D2AF8" w:rsidP="006750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292A">
      <w:t>TLIB2082 Repair steel structures</w:t>
    </w:r>
    <w:r w:rsidR="00FA29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292A">
      <w:rPr>
        <w:noProof/>
      </w:rPr>
      <w:t>1 March 2025</w:t>
    </w:r>
    <w:r>
      <w:fldChar w:fldCharType="end"/>
    </w:r>
  </w:p>
  <w:p w:rsidR="006750D1" w:rsidP="006750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42A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2ADD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0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0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0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0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0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0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0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0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0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0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0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0D1"/>
  </w:style>
  <w:style w:type="character" w:customStyle="1" w:styleId="Heading1Char">
    <w:name w:val="Heading 1 Char"/>
    <w:basedOn w:val="DefaultParagraphFont"/>
    <w:link w:val="Heading1"/>
    <w:rsid w:val="006750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0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0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50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50D1"/>
    <w:rPr>
      <w:b/>
      <w:spacing w:val="0"/>
    </w:rPr>
  </w:style>
  <w:style w:type="paragraph" w:customStyle="1" w:styleId="SuperHeading">
    <w:name w:val="SuperHeading"/>
    <w:basedOn w:val="Normal"/>
    <w:rsid w:val="006750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0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50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0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0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0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0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0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0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0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0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0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0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0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0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0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50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50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50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0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0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50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50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0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0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0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0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0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0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0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0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50D1"/>
    <w:rPr>
      <w:i/>
    </w:rPr>
  </w:style>
  <w:style w:type="paragraph" w:styleId="Caption">
    <w:name w:val="caption"/>
    <w:basedOn w:val="BodyText"/>
    <w:next w:val="Normal"/>
    <w:qFormat/>
    <w:rsid w:val="006750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0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0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0D1"/>
  </w:style>
  <w:style w:type="paragraph" w:styleId="TableofFigures">
    <w:name w:val="table of figures"/>
    <w:basedOn w:val="Normal"/>
    <w:next w:val="Normal"/>
    <w:semiHidden/>
    <w:rsid w:val="006750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0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50D1"/>
    <w:rPr>
      <w:rFonts w:ascii="Wingdings" w:hAnsi="Wingdings"/>
    </w:rPr>
  </w:style>
  <w:style w:type="paragraph" w:customStyle="1" w:styleId="TableHeading">
    <w:name w:val="Table Heading"/>
    <w:basedOn w:val="HeadingBase"/>
    <w:rsid w:val="006750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0D1"/>
    <w:rPr>
      <w:color w:val="0033CC"/>
      <w:u w:val="none"/>
    </w:rPr>
  </w:style>
  <w:style w:type="paragraph" w:customStyle="1" w:styleId="BodyTextRight">
    <w:name w:val="Body Text Right"/>
    <w:basedOn w:val="BodyText"/>
    <w:rsid w:val="006750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0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0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0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0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0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0D1"/>
    <w:rPr>
      <w:sz w:val="32"/>
    </w:rPr>
  </w:style>
  <w:style w:type="paragraph" w:customStyle="1" w:styleId="HeadingProcedure">
    <w:name w:val="Heading Procedure"/>
    <w:basedOn w:val="HeadingBase"/>
    <w:next w:val="Normal"/>
    <w:rsid w:val="006750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0D1"/>
    <w:pPr>
      <w:spacing w:before="60" w:after="60"/>
    </w:pPr>
  </w:style>
  <w:style w:type="paragraph" w:styleId="ListContinue">
    <w:name w:val="List Continue"/>
    <w:basedOn w:val="List"/>
    <w:rsid w:val="006750D1"/>
    <w:pPr>
      <w:ind w:firstLine="0"/>
    </w:pPr>
  </w:style>
  <w:style w:type="paragraph" w:customStyle="1" w:styleId="ListNote">
    <w:name w:val="List Note"/>
    <w:basedOn w:val="List"/>
    <w:rsid w:val="006750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0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0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0D1"/>
    <w:rPr>
      <w:rFonts w:ascii="Courier New" w:hAnsi="Courier New"/>
    </w:rPr>
  </w:style>
  <w:style w:type="paragraph" w:customStyle="1" w:styleId="NoteBullet">
    <w:name w:val="Note Bullet"/>
    <w:basedOn w:val="Note"/>
    <w:rsid w:val="006750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0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0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0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0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50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0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0D1"/>
    <w:rPr>
      <w:b/>
      <w:smallCaps/>
    </w:rPr>
  </w:style>
  <w:style w:type="paragraph" w:customStyle="1" w:styleId="TableListNumber">
    <w:name w:val="Table List Number"/>
    <w:basedOn w:val="ListNumber"/>
    <w:rsid w:val="006750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0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0D1"/>
    <w:pPr>
      <w:numPr>
        <w:numId w:val="8"/>
      </w:numPr>
    </w:pPr>
  </w:style>
  <w:style w:type="paragraph" w:customStyle="1" w:styleId="ListAlpha2">
    <w:name w:val="List Alpha 2"/>
    <w:basedOn w:val="List2"/>
    <w:rsid w:val="006750D1"/>
    <w:pPr>
      <w:numPr>
        <w:numId w:val="7"/>
      </w:numPr>
    </w:pPr>
  </w:style>
  <w:style w:type="paragraph" w:styleId="List2">
    <w:name w:val="List 2"/>
    <w:basedOn w:val="BodyText"/>
    <w:rsid w:val="006750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0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0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0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0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0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50D1"/>
    <w:pPr>
      <w:numPr>
        <w:numId w:val="3"/>
      </w:numPr>
    </w:pPr>
  </w:style>
  <w:style w:type="paragraph" w:styleId="ListContinue2">
    <w:name w:val="List Continue 2"/>
    <w:basedOn w:val="List2"/>
    <w:rsid w:val="006750D1"/>
    <w:pPr>
      <w:ind w:firstLine="0"/>
    </w:pPr>
  </w:style>
  <w:style w:type="paragraph" w:styleId="ListContinue3">
    <w:name w:val="List Continue 3"/>
    <w:basedOn w:val="List3"/>
    <w:rsid w:val="006750D1"/>
    <w:pPr>
      <w:ind w:left="1021" w:firstLine="0"/>
    </w:pPr>
  </w:style>
  <w:style w:type="paragraph" w:styleId="ListContinue4">
    <w:name w:val="List Continue 4"/>
    <w:basedOn w:val="List4"/>
    <w:rsid w:val="006750D1"/>
    <w:pPr>
      <w:ind w:firstLine="0"/>
    </w:pPr>
  </w:style>
  <w:style w:type="paragraph" w:styleId="ListContinue5">
    <w:name w:val="List Continue 5"/>
    <w:basedOn w:val="List5"/>
    <w:rsid w:val="006750D1"/>
    <w:pPr>
      <w:ind w:firstLine="0"/>
    </w:pPr>
  </w:style>
  <w:style w:type="paragraph" w:styleId="ListNumber3">
    <w:name w:val="List Number 3"/>
    <w:basedOn w:val="List3"/>
    <w:rsid w:val="006750D1"/>
    <w:pPr>
      <w:numPr>
        <w:numId w:val="4"/>
      </w:numPr>
    </w:pPr>
  </w:style>
  <w:style w:type="paragraph" w:styleId="ListNumber4">
    <w:name w:val="List Number 4"/>
    <w:basedOn w:val="List4"/>
    <w:rsid w:val="006750D1"/>
    <w:pPr>
      <w:numPr>
        <w:numId w:val="5"/>
      </w:numPr>
    </w:pPr>
  </w:style>
  <w:style w:type="paragraph" w:styleId="ListNumber5">
    <w:name w:val="List Number 5"/>
    <w:basedOn w:val="List5"/>
    <w:rsid w:val="006750D1"/>
    <w:pPr>
      <w:numPr>
        <w:numId w:val="6"/>
      </w:numPr>
    </w:pPr>
  </w:style>
  <w:style w:type="paragraph" w:styleId="BlockText">
    <w:name w:val="Block Text"/>
    <w:basedOn w:val="Normal"/>
    <w:rsid w:val="006750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0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0D1"/>
    <w:rPr>
      <w:sz w:val="16"/>
      <w:vertAlign w:val="superscript"/>
    </w:rPr>
  </w:style>
  <w:style w:type="character" w:customStyle="1" w:styleId="Symbols">
    <w:name w:val="Symbols"/>
    <w:basedOn w:val="DefaultParagraphFont"/>
    <w:rsid w:val="006750D1"/>
    <w:rPr>
      <w:rFonts w:ascii="Symbol" w:hAnsi="Symbol"/>
    </w:rPr>
  </w:style>
  <w:style w:type="character" w:customStyle="1" w:styleId="MenuOptions">
    <w:name w:val="Menu Options"/>
    <w:basedOn w:val="DefaultParagraphFont"/>
    <w:rsid w:val="006750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0D1"/>
    <w:rPr>
      <w:b/>
    </w:rPr>
  </w:style>
  <w:style w:type="character" w:customStyle="1" w:styleId="Underlined">
    <w:name w:val="Underlined"/>
    <w:basedOn w:val="DefaultParagraphFont"/>
    <w:rsid w:val="006750D1"/>
    <w:rPr>
      <w:u w:val="single"/>
    </w:rPr>
  </w:style>
  <w:style w:type="paragraph" w:customStyle="1" w:styleId="TableBodyTextRight">
    <w:name w:val="Table Body Text Right"/>
    <w:basedOn w:val="TableBodyText"/>
    <w:rsid w:val="006750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0D1"/>
    <w:rPr>
      <w:sz w:val="18"/>
    </w:rPr>
  </w:style>
  <w:style w:type="paragraph" w:customStyle="1" w:styleId="BodySmallRight">
    <w:name w:val="Body Small Right"/>
    <w:basedOn w:val="BodyTextRight"/>
    <w:rsid w:val="006750D1"/>
    <w:rPr>
      <w:sz w:val="18"/>
      <w:szCs w:val="18"/>
    </w:rPr>
  </w:style>
  <w:style w:type="paragraph" w:customStyle="1" w:styleId="MarginEdition">
    <w:name w:val="Margin Edition"/>
    <w:basedOn w:val="MarginNote"/>
    <w:rsid w:val="006750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0D1"/>
    <w:rPr>
      <w:sz w:val="2"/>
      <w:szCs w:val="2"/>
    </w:rPr>
  </w:style>
  <w:style w:type="character" w:customStyle="1" w:styleId="Small">
    <w:name w:val="Small"/>
    <w:basedOn w:val="DefaultParagraphFont"/>
    <w:rsid w:val="006750D1"/>
    <w:rPr>
      <w:sz w:val="16"/>
    </w:rPr>
  </w:style>
  <w:style w:type="paragraph" w:customStyle="1" w:styleId="WideTable">
    <w:name w:val="Wide Table"/>
    <w:basedOn w:val="Normal"/>
    <w:rsid w:val="006750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0D1"/>
  </w:style>
  <w:style w:type="paragraph" w:styleId="Quote">
    <w:name w:val="Quote"/>
    <w:basedOn w:val="Heading1"/>
    <w:link w:val="QuoteChar"/>
    <w:qFormat/>
    <w:rsid w:val="006750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0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0D1"/>
    <w:pPr>
      <w:pageBreakBefore/>
    </w:pPr>
  </w:style>
  <w:style w:type="paragraph" w:customStyle="1" w:styleId="Border">
    <w:name w:val="Border"/>
    <w:basedOn w:val="Normal"/>
    <w:qFormat/>
    <w:rsid w:val="006750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0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0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0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0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0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0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0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0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0D1"/>
    <w:rPr>
      <w:u w:val="single"/>
    </w:rPr>
  </w:style>
  <w:style w:type="character" w:customStyle="1" w:styleId="BoldandItalics">
    <w:name w:val="Bold and Italics"/>
    <w:qFormat/>
    <w:rsid w:val="006750D1"/>
    <w:rPr>
      <w:b/>
      <w:i/>
      <w:u w:val="none"/>
    </w:rPr>
  </w:style>
  <w:style w:type="paragraph" w:styleId="BalloonText">
    <w:name w:val="Balloon Text"/>
    <w:basedOn w:val="Normal"/>
    <w:link w:val="BalloonTextChar"/>
    <w:rsid w:val="006750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0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0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0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0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0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0D1"/>
    <w:pPr>
      <w:spacing w:before="0" w:after="0"/>
    </w:pPr>
  </w:style>
  <w:style w:type="paragraph" w:customStyle="1" w:styleId="BodyTextBold">
    <w:name w:val="Body Text Bold"/>
    <w:basedOn w:val="BodyText"/>
    <w:qFormat/>
    <w:rsid w:val="006750D1"/>
    <w:rPr>
      <w:b/>
    </w:rPr>
  </w:style>
  <w:style w:type="character" w:styleId="Hyperlink">
    <w:name w:val="Hyperlink"/>
    <w:basedOn w:val="DefaultParagraphFont"/>
    <w:uiPriority w:val="99"/>
    <w:unhideWhenUsed/>
    <w:rsid w:val="00FA29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1165</Words>
  <Characters>7517</Characters>
  <Application>Microsoft Office Word</Application>
  <DocSecurity>0</DocSecurity>
  <Lines>268</Lines>
  <Paragraphs>152</Paragraphs>
  <ScaleCrop>false</ScaleCrop>
  <Company>Author-it Software Corporation Ltd.</Company>
  <LinksUpToDate>false</LinksUpToDate>
  <CharactersWithSpaces>8530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TLIB2082 Repair steel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2025-03-01T09:55:00Z</dcterms:created>
  <dcterms:modified xsi:type="dcterms:W3CDTF">2025-03-01T09:55:00Z</dcterms:modified>
</cp:coreProperties>
</file>