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8E9" w:rsidP="000F68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TLIB2081 Repair timber structures</w:t>
      </w:r>
      <w:r>
        <w:fldChar w:fldCharType="end"/>
      </w:r>
    </w:p>
    <w:p w:rsidR="000F68E9" w:rsidP="000F68E9">
      <w:pPr>
        <w:pStyle w:val="Version"/>
        <w:sectPr w:rsidSect="005C45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45DE" w:rsidP="005C45DE">
      <w:pPr>
        <w:pStyle w:val="SuperHeading"/>
      </w:pPr>
      <w:r w:rsidRPr="005C45DE">
        <w:t>TLIB2081 Repair timber structures</w:t>
      </w:r>
    </w:p>
    <w:p w:rsidR="00000000" w:rsidRPr="005C45DE" w:rsidP="005C45DE">
      <w:pPr>
        <w:pStyle w:val="Heading1"/>
      </w:pPr>
      <w:bookmarkStart w:id="1" w:name="O_1118282"/>
      <w:bookmarkEnd w:id="1"/>
      <w:r w:rsidRPr="005C45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Release 2. This is the second release of this unit of competency in the TLI Transport and Logistics Training Package:</w:t>
            </w:r>
          </w:p>
          <w:p w:rsidR="00000000" w:rsidRPr="005C45DE" w:rsidP="005C45DE">
            <w:pPr>
              <w:pStyle w:val="ListBullet"/>
            </w:pPr>
            <w:r w:rsidRPr="005C45DE">
              <w:t>Minor Performance Evidence added</w:t>
            </w:r>
          </w:p>
          <w:p w:rsidR="00000000" w:rsidP="005C45DE">
            <w:pPr>
              <w:pStyle w:val="ListBullet"/>
              <w:rPr>
                <w:lang w:val="en-NZ"/>
              </w:rPr>
            </w:pPr>
            <w:r w:rsidRPr="005C45DE">
              <w:t>Minor statement changes in Assessment Conditions.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Release 1. This is the first rel</w:t>
            </w:r>
            <w:r w:rsidRPr="005C45DE">
              <w:t>ease of this unit of competency in the TLI Transport and Logistics Training Package.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2" w:name="O_1118281"/>
      <w:bookmarkEnd w:id="2"/>
      <w:r w:rsidRPr="005C45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 xml:space="preserve">This unit involves the skills and knowledge required to repair timber structures and their components, in accordance with safeworking and </w:t>
            </w:r>
            <w:r w:rsidRPr="005C45DE">
              <w:t>regulatory requirements, and workplace procedures.</w:t>
            </w:r>
          </w:p>
          <w:p w:rsidR="00000000" w:rsidRPr="005C45DE" w:rsidP="005C45DE">
            <w:pPr>
              <w:pStyle w:val="BodyText"/>
            </w:pPr>
            <w:r w:rsidRPr="005C45DE">
              <w:t>It includes determining job requirements; preparing and maintaining components, and performing repairs; cleaning up the site after maintenance activities; and completing documentation.</w:t>
            </w:r>
          </w:p>
          <w:p w:rsidR="00000000" w:rsidRPr="005C45DE" w:rsidP="005C45DE">
            <w:pPr>
              <w:pStyle w:val="BodyText"/>
            </w:pPr>
            <w:r w:rsidRPr="005C45DE">
              <w:t>People achieving com</w:t>
            </w:r>
            <w:r w:rsidRPr="005C45DE">
              <w:t>petence in this unit will need to fulfil the applicable state/territory legislated rail safety requirements and to comply with relevant codes of practice and/or guidelines.</w:t>
            </w:r>
          </w:p>
          <w:p w:rsidR="00000000" w:rsidRPr="005C45DE" w:rsidP="005C45DE">
            <w:pPr>
              <w:pStyle w:val="BodyText"/>
            </w:pPr>
            <w:r w:rsidRPr="005C45DE">
              <w:t>Work is performed under minimal supervision, generally within a team environment. I</w:t>
            </w:r>
            <w:r w:rsidRPr="005C45DE">
              <w:t>t involves the application of routine operational principles and procedures when repairing structures and their components, as part of workplace activities across a variety of operational contexts within the Australian rail system.</w:t>
            </w:r>
          </w:p>
          <w:p w:rsidR="00000000" w:rsidRPr="005C45DE" w:rsidP="005C45DE">
            <w:pPr>
              <w:pStyle w:val="BodyText"/>
            </w:pPr>
            <w:r w:rsidRPr="005C45DE">
              <w:t>No licensing, legislative or certification requirements apply to this unit at the time of publication.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3" w:name="O_1118280"/>
      <w:bookmarkEnd w:id="3"/>
      <w:r w:rsidRPr="005C45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Not applicable.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4" w:name="O_1118279"/>
      <w:bookmarkEnd w:id="4"/>
      <w:r w:rsidRPr="005C45D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B – Equipment Checking and Maintenance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5" w:name="O_1118278"/>
      <w:bookmarkEnd w:id="5"/>
      <w:r w:rsidRPr="005C45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Rail sector.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6" w:name="O_1118277"/>
      <w:bookmarkEnd w:id="6"/>
      <w:r w:rsidRPr="005C45D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PERFORMANCE CRITERIA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Performance criteria describe the performance needed to demonstrate achievement of the element.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Structures are inspected as required to locate defects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Hazards are identified, risks are assessed and control measures are implemented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Job requirements are determined in accordance with workplace procedures, and scope of work and resources required are identified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Prepare component for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Components requiring replacement are checked against standards and are measured for prepara</w:t>
            </w:r>
            <w:r w:rsidRPr="005C45DE">
              <w:t>tion of replacement component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Materials required for job are identified and organised as required to enable appropriate replacement of components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 xml:space="preserve">Replacement components are cut and shaped to the required standard in accordance with workplace </w:t>
            </w:r>
            <w:r w:rsidRPr="005C45DE">
              <w:t>procedures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Surfaces of components are treated using appropriate methods and materials as required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Perform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Component is replaced to required standard in accordance with workplace procedures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Connections between timber members are tightened, repaired or replaced using approved material and techniques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External timber deficiencies in components are treated with suitable materials as required to minimise degradation of components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Clean up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Workplace procedures and environmental regulations and standards relevant to site clean-up are confirmed and clarified as required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 xml:space="preserve">Waste is minimised and reused or disposed of in accordance with relevant workplace procedures, and </w:t>
            </w:r>
            <w:r w:rsidRPr="005C45DE">
              <w:t>environmental regulations and standards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Cleaning products and materials are disposed of in accordance with relevant workplace procedures, and environm</w:t>
            </w:r>
            <w:r w:rsidRPr="005C45DE">
              <w:t>ental regulations and standards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Established site restoration practices are followed and problems with these practices are identified and reported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Required documentation procedures and processes are confirmed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t>Documentation is filled in legibly and proofread</w:t>
            </w:r>
          </w:p>
        </w:tc>
      </w:tr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45DE">
            <w:pPr>
              <w:pStyle w:val="BodyText"/>
              <w:rPr>
                <w:lang w:val="en-NZ"/>
              </w:rPr>
            </w:pPr>
            <w:r w:rsidRPr="005C45DE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Documentation is processed in accordance with workplace procedures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7" w:name="O_1118276"/>
      <w:bookmarkEnd w:id="7"/>
      <w:r w:rsidRPr="005C45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Foundation skills essential to performance are explicit in the performance criteria of this un</w:t>
            </w:r>
            <w:r w:rsidRPr="005C45DE">
              <w:t>it of competency.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8" w:name="O_1118275"/>
      <w:bookmarkEnd w:id="8"/>
      <w:r w:rsidRPr="005C45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Range is restricted to essential operating conditions and any other variables essential to the work environment.</w:t>
            </w:r>
          </w:p>
          <w:p w:rsidR="00000000" w:rsidRPr="005C45DE" w:rsidP="005C45DE">
            <w:pPr>
              <w:pStyle w:val="BodyText"/>
            </w:pPr>
            <w:r w:rsidRPr="005C45DE">
              <w:t>Non-essential conditions can be found in the TLI Transport and Logistics Trainig Package Companion Volume Implementation Guide.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9" w:name="O_1118274"/>
      <w:bookmarkEnd w:id="9"/>
      <w:r w:rsidRPr="005C45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4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45DE" w:rsidP="005C45DE">
            <w:pPr>
              <w:pStyle w:val="BodyText"/>
            </w:pPr>
            <w:r w:rsidRPr="005C45DE">
              <w:t>This unit replaces and is equivalent to TLIB2081A Repair timber structures.</w:t>
            </w:r>
          </w:p>
        </w:tc>
      </w:tr>
    </w:tbl>
    <w:p w:rsidR="00000000" w:rsidRPr="005C45DE" w:rsidP="005C45DE">
      <w:pPr>
        <w:pStyle w:val="NoPaddingFontSize1"/>
      </w:pPr>
    </w:p>
    <w:p w:rsidR="00000000" w:rsidRPr="005C45DE" w:rsidP="005C45DE">
      <w:pPr>
        <w:pStyle w:val="AllowPageBreak"/>
      </w:pPr>
    </w:p>
    <w:p w:rsidR="00000000" w:rsidRPr="005C45DE" w:rsidP="005C45DE">
      <w:pPr>
        <w:pStyle w:val="Heading1"/>
      </w:pPr>
      <w:bookmarkStart w:id="10" w:name="O_1118283"/>
      <w:bookmarkEnd w:id="10"/>
      <w:r w:rsidRPr="005C45DE">
        <w:t>Links</w:t>
      </w:r>
    </w:p>
    <w:p w:rsidR="00000000" w:rsidRPr="005C45DE" w:rsidP="000F68E9">
      <w:pPr>
        <w:pStyle w:val="BodyText"/>
      </w:pPr>
      <w:r w:rsidRPr="005C45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4B4D5A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C45DE" w:rsidP="005C45DE"/>
    <w:sectPr w:rsidSect="005C45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DE" w:rsidRPr="000F68E9" w:rsidP="000F68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E9" w:rsidP="005C45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8E9" w:rsidP="005C45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68E9" w:rsidP="005C45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45DE" w:rsidRPr="000F68E9" w:rsidP="000F68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5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8E9" w:rsidRPr="002D2AF8" w:rsidP="005C45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TLIB2081 Repair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F68E9" w:rsidP="005C45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7C0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1E08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45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45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45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45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45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45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45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45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45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45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4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45DE"/>
  </w:style>
  <w:style w:type="character" w:customStyle="1" w:styleId="Heading1Char">
    <w:name w:val="Heading 1 Char"/>
    <w:basedOn w:val="DefaultParagraphFont"/>
    <w:link w:val="Heading1"/>
    <w:rsid w:val="005C45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45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45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45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45DE"/>
    <w:rPr>
      <w:b/>
      <w:spacing w:val="0"/>
    </w:rPr>
  </w:style>
  <w:style w:type="paragraph" w:customStyle="1" w:styleId="SuperHeading">
    <w:name w:val="SuperHeading"/>
    <w:basedOn w:val="Normal"/>
    <w:rsid w:val="005C45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45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45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45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45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4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4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4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4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45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45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45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45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45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45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45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45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45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45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45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45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45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45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45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45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45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45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45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45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45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45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45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45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45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45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45DE"/>
    <w:rPr>
      <w:i/>
    </w:rPr>
  </w:style>
  <w:style w:type="paragraph" w:styleId="Caption">
    <w:name w:val="caption"/>
    <w:basedOn w:val="BodyText"/>
    <w:next w:val="Normal"/>
    <w:qFormat/>
    <w:rsid w:val="005C45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45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45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45DE"/>
  </w:style>
  <w:style w:type="paragraph" w:styleId="TableofFigures">
    <w:name w:val="table of figures"/>
    <w:basedOn w:val="Normal"/>
    <w:next w:val="Normal"/>
    <w:semiHidden/>
    <w:rsid w:val="005C45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45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45DE"/>
    <w:rPr>
      <w:rFonts w:ascii="Wingdings" w:hAnsi="Wingdings"/>
    </w:rPr>
  </w:style>
  <w:style w:type="paragraph" w:customStyle="1" w:styleId="TableHeading">
    <w:name w:val="Table Heading"/>
    <w:basedOn w:val="HeadingBase"/>
    <w:rsid w:val="005C45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45DE"/>
    <w:rPr>
      <w:color w:val="0033CC"/>
      <w:u w:val="none"/>
    </w:rPr>
  </w:style>
  <w:style w:type="paragraph" w:customStyle="1" w:styleId="BodyTextRight">
    <w:name w:val="Body Text Right"/>
    <w:basedOn w:val="BodyText"/>
    <w:rsid w:val="005C45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45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45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45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45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45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45DE"/>
    <w:rPr>
      <w:sz w:val="32"/>
    </w:rPr>
  </w:style>
  <w:style w:type="paragraph" w:customStyle="1" w:styleId="HeadingProcedure">
    <w:name w:val="Heading Procedure"/>
    <w:basedOn w:val="HeadingBase"/>
    <w:next w:val="Normal"/>
    <w:rsid w:val="005C45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45DE"/>
    <w:pPr>
      <w:spacing w:before="60" w:after="60"/>
    </w:pPr>
  </w:style>
  <w:style w:type="paragraph" w:styleId="ListContinue">
    <w:name w:val="List Continue"/>
    <w:basedOn w:val="List"/>
    <w:rsid w:val="005C45DE"/>
    <w:pPr>
      <w:ind w:firstLine="0"/>
    </w:pPr>
  </w:style>
  <w:style w:type="paragraph" w:customStyle="1" w:styleId="ListNote">
    <w:name w:val="List Note"/>
    <w:basedOn w:val="List"/>
    <w:rsid w:val="005C45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45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45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45DE"/>
    <w:rPr>
      <w:rFonts w:ascii="Courier New" w:hAnsi="Courier New"/>
    </w:rPr>
  </w:style>
  <w:style w:type="paragraph" w:customStyle="1" w:styleId="NoteBullet">
    <w:name w:val="Note Bullet"/>
    <w:basedOn w:val="Note"/>
    <w:rsid w:val="005C45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45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45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45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45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45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45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45DE"/>
    <w:rPr>
      <w:b/>
      <w:smallCaps/>
    </w:rPr>
  </w:style>
  <w:style w:type="paragraph" w:customStyle="1" w:styleId="TableListNumber">
    <w:name w:val="Table List Number"/>
    <w:basedOn w:val="ListNumber"/>
    <w:rsid w:val="005C45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45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45DE"/>
    <w:pPr>
      <w:numPr>
        <w:numId w:val="8"/>
      </w:numPr>
    </w:pPr>
  </w:style>
  <w:style w:type="paragraph" w:customStyle="1" w:styleId="ListAlpha2">
    <w:name w:val="List Alpha 2"/>
    <w:basedOn w:val="List2"/>
    <w:rsid w:val="005C45DE"/>
    <w:pPr>
      <w:numPr>
        <w:numId w:val="7"/>
      </w:numPr>
    </w:pPr>
  </w:style>
  <w:style w:type="paragraph" w:styleId="List2">
    <w:name w:val="List 2"/>
    <w:basedOn w:val="BodyText"/>
    <w:rsid w:val="005C45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45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45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45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45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45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45DE"/>
    <w:pPr>
      <w:numPr>
        <w:numId w:val="3"/>
      </w:numPr>
    </w:pPr>
  </w:style>
  <w:style w:type="paragraph" w:styleId="ListContinue2">
    <w:name w:val="List Continue 2"/>
    <w:basedOn w:val="List2"/>
    <w:rsid w:val="005C45DE"/>
    <w:pPr>
      <w:ind w:firstLine="0"/>
    </w:pPr>
  </w:style>
  <w:style w:type="paragraph" w:styleId="ListContinue3">
    <w:name w:val="List Continue 3"/>
    <w:basedOn w:val="List3"/>
    <w:rsid w:val="005C45DE"/>
    <w:pPr>
      <w:ind w:left="1021" w:firstLine="0"/>
    </w:pPr>
  </w:style>
  <w:style w:type="paragraph" w:styleId="ListContinue4">
    <w:name w:val="List Continue 4"/>
    <w:basedOn w:val="List4"/>
    <w:rsid w:val="005C45DE"/>
    <w:pPr>
      <w:ind w:firstLine="0"/>
    </w:pPr>
  </w:style>
  <w:style w:type="paragraph" w:styleId="ListContinue5">
    <w:name w:val="List Continue 5"/>
    <w:basedOn w:val="List5"/>
    <w:rsid w:val="005C45DE"/>
    <w:pPr>
      <w:ind w:firstLine="0"/>
    </w:pPr>
  </w:style>
  <w:style w:type="paragraph" w:styleId="ListNumber3">
    <w:name w:val="List Number 3"/>
    <w:basedOn w:val="List3"/>
    <w:rsid w:val="005C45DE"/>
    <w:pPr>
      <w:numPr>
        <w:numId w:val="4"/>
      </w:numPr>
    </w:pPr>
  </w:style>
  <w:style w:type="paragraph" w:styleId="ListNumber4">
    <w:name w:val="List Number 4"/>
    <w:basedOn w:val="List4"/>
    <w:rsid w:val="005C45DE"/>
    <w:pPr>
      <w:numPr>
        <w:numId w:val="5"/>
      </w:numPr>
    </w:pPr>
  </w:style>
  <w:style w:type="paragraph" w:styleId="ListNumber5">
    <w:name w:val="List Number 5"/>
    <w:basedOn w:val="List5"/>
    <w:rsid w:val="005C45DE"/>
    <w:pPr>
      <w:numPr>
        <w:numId w:val="6"/>
      </w:numPr>
    </w:pPr>
  </w:style>
  <w:style w:type="paragraph" w:styleId="BlockText">
    <w:name w:val="Block Text"/>
    <w:basedOn w:val="Normal"/>
    <w:rsid w:val="005C45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45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45DE"/>
    <w:rPr>
      <w:sz w:val="16"/>
      <w:vertAlign w:val="superscript"/>
    </w:rPr>
  </w:style>
  <w:style w:type="character" w:customStyle="1" w:styleId="Symbols">
    <w:name w:val="Symbols"/>
    <w:basedOn w:val="DefaultParagraphFont"/>
    <w:rsid w:val="005C45DE"/>
    <w:rPr>
      <w:rFonts w:ascii="Symbol" w:hAnsi="Symbol"/>
    </w:rPr>
  </w:style>
  <w:style w:type="character" w:customStyle="1" w:styleId="MenuOptions">
    <w:name w:val="Menu Options"/>
    <w:basedOn w:val="DefaultParagraphFont"/>
    <w:rsid w:val="005C45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45DE"/>
    <w:rPr>
      <w:b/>
    </w:rPr>
  </w:style>
  <w:style w:type="character" w:customStyle="1" w:styleId="Underlined">
    <w:name w:val="Underlined"/>
    <w:basedOn w:val="DefaultParagraphFont"/>
    <w:rsid w:val="005C45DE"/>
    <w:rPr>
      <w:u w:val="single"/>
    </w:rPr>
  </w:style>
  <w:style w:type="paragraph" w:customStyle="1" w:styleId="TableBodyTextRight">
    <w:name w:val="Table Body Text Right"/>
    <w:basedOn w:val="TableBodyText"/>
    <w:rsid w:val="005C45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45DE"/>
    <w:rPr>
      <w:sz w:val="18"/>
    </w:rPr>
  </w:style>
  <w:style w:type="paragraph" w:customStyle="1" w:styleId="BodySmallRight">
    <w:name w:val="Body Small Right"/>
    <w:basedOn w:val="BodyTextRight"/>
    <w:rsid w:val="005C45DE"/>
    <w:rPr>
      <w:sz w:val="18"/>
      <w:szCs w:val="18"/>
    </w:rPr>
  </w:style>
  <w:style w:type="paragraph" w:customStyle="1" w:styleId="MarginEdition">
    <w:name w:val="Margin Edition"/>
    <w:basedOn w:val="MarginNote"/>
    <w:rsid w:val="005C45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45DE"/>
    <w:rPr>
      <w:sz w:val="2"/>
      <w:szCs w:val="2"/>
    </w:rPr>
  </w:style>
  <w:style w:type="character" w:customStyle="1" w:styleId="Small">
    <w:name w:val="Small"/>
    <w:basedOn w:val="DefaultParagraphFont"/>
    <w:rsid w:val="005C45DE"/>
    <w:rPr>
      <w:sz w:val="16"/>
    </w:rPr>
  </w:style>
  <w:style w:type="paragraph" w:customStyle="1" w:styleId="WideTable">
    <w:name w:val="Wide Table"/>
    <w:basedOn w:val="Normal"/>
    <w:rsid w:val="005C45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45DE"/>
  </w:style>
  <w:style w:type="paragraph" w:styleId="Quote">
    <w:name w:val="Quote"/>
    <w:basedOn w:val="Heading1"/>
    <w:link w:val="QuoteChar"/>
    <w:qFormat/>
    <w:rsid w:val="005C45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45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45DE"/>
    <w:pPr>
      <w:pageBreakBefore/>
    </w:pPr>
  </w:style>
  <w:style w:type="paragraph" w:customStyle="1" w:styleId="Border">
    <w:name w:val="Border"/>
    <w:basedOn w:val="Normal"/>
    <w:qFormat/>
    <w:rsid w:val="005C45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45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45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45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45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45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45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45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45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45DE"/>
    <w:rPr>
      <w:u w:val="single"/>
    </w:rPr>
  </w:style>
  <w:style w:type="character" w:customStyle="1" w:styleId="BoldandItalics">
    <w:name w:val="Bold and Italics"/>
    <w:qFormat/>
    <w:rsid w:val="005C45DE"/>
    <w:rPr>
      <w:b/>
      <w:i/>
      <w:u w:val="none"/>
    </w:rPr>
  </w:style>
  <w:style w:type="paragraph" w:styleId="BalloonText">
    <w:name w:val="Balloon Text"/>
    <w:basedOn w:val="Normal"/>
    <w:link w:val="BalloonTextChar"/>
    <w:rsid w:val="005C4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45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45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45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45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45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45DE"/>
    <w:pPr>
      <w:spacing w:before="0" w:after="0"/>
    </w:pPr>
  </w:style>
  <w:style w:type="paragraph" w:customStyle="1" w:styleId="BodyTextBold">
    <w:name w:val="Body Text Bold"/>
    <w:basedOn w:val="BodyText"/>
    <w:qFormat/>
    <w:rsid w:val="005C45DE"/>
    <w:rPr>
      <w:b/>
    </w:rPr>
  </w:style>
  <w:style w:type="character" w:styleId="Hyperlink">
    <w:name w:val="Hyperlink"/>
    <w:basedOn w:val="DefaultParagraphFont"/>
    <w:uiPriority w:val="99"/>
    <w:unhideWhenUsed/>
    <w:rsid w:val="000F68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610</Words>
  <Characters>3917</Characters>
  <Application>Microsoft Office Word</Application>
  <DocSecurity>0</DocSecurity>
  <Lines>178</Lines>
  <Paragraphs>94</Paragraphs>
  <ScaleCrop>false</ScaleCrop>
  <Company>Author-it Software Corporation Ltd.</Company>
  <LinksUpToDate>false</LinksUpToDate>
  <CharactersWithSpaces>4433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TLIB2081 Repair timber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2024-07-12T08:17:00Z</dcterms:created>
  <dcterms:modified xsi:type="dcterms:W3CDTF">2024-07-12T08:17:00Z</dcterms:modified>
</cp:coreProperties>
</file>