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0330" w:rsidP="00FE03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TLIB2081 Repair timber structures</w:t>
      </w:r>
      <w:r>
        <w:fldChar w:fldCharType="end"/>
      </w:r>
    </w:p>
    <w:p w:rsidR="00FE0330" w:rsidP="00FE0330">
      <w:pPr>
        <w:pStyle w:val="Version"/>
        <w:sectPr w:rsidSect="003A51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513B" w:rsidP="003A513B">
      <w:pPr>
        <w:pStyle w:val="SuperHeading"/>
      </w:pPr>
      <w:r w:rsidRPr="003A513B">
        <w:t>TLIB2081 Repair timber structures</w:t>
      </w:r>
    </w:p>
    <w:p w:rsidR="00000000" w:rsidRPr="003A513B" w:rsidP="003A513B">
      <w:pPr>
        <w:pStyle w:val="Heading1"/>
      </w:pPr>
      <w:bookmarkStart w:id="1" w:name="O_1118282"/>
      <w:bookmarkEnd w:id="1"/>
      <w:r w:rsidRPr="003A51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Release 2. This is the second release of this unit of competency in the TLI Transport and Logistics Training Package:</w:t>
            </w:r>
          </w:p>
          <w:p w:rsidR="00000000" w:rsidRPr="003A513B" w:rsidP="003A513B">
            <w:pPr>
              <w:pStyle w:val="ListBullet"/>
            </w:pPr>
            <w:r w:rsidRPr="003A513B">
              <w:t>Minor Performance Evidence added</w:t>
            </w:r>
          </w:p>
          <w:p w:rsidR="00000000" w:rsidP="003A513B">
            <w:pPr>
              <w:pStyle w:val="ListBullet"/>
              <w:rPr>
                <w:lang w:val="en-NZ"/>
              </w:rPr>
            </w:pPr>
            <w:r w:rsidRPr="003A513B">
              <w:t>Minor statement changes in Assessment Conditions.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Release 1. This is the first rel</w:t>
            </w:r>
            <w:r w:rsidRPr="003A513B">
              <w:t>ease of this unit of competency in the TLI Transport and Logistics Training Package.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2" w:name="O_1118281"/>
      <w:bookmarkEnd w:id="2"/>
      <w:r w:rsidRPr="003A513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 xml:space="preserve">This unit involves the skills and knowledge required to repair timber structures and their components, in accordance with safeworking and </w:t>
            </w:r>
            <w:r w:rsidRPr="003A513B">
              <w:t>regulatory requirements, and workplace procedures.</w:t>
            </w:r>
          </w:p>
          <w:p w:rsidR="00000000" w:rsidRPr="003A513B" w:rsidP="003A513B">
            <w:pPr>
              <w:pStyle w:val="BodyText"/>
            </w:pPr>
            <w:r w:rsidRPr="003A513B">
              <w:t>It includes determining job requirements; preparing and maintaining components, and performing repairs; cleaning up the site after maintenance activities; and completing documentation.</w:t>
            </w:r>
          </w:p>
          <w:p w:rsidR="00000000" w:rsidRPr="003A513B" w:rsidP="003A513B">
            <w:pPr>
              <w:pStyle w:val="BodyText"/>
            </w:pPr>
            <w:r w:rsidRPr="003A513B">
              <w:t>People achieving com</w:t>
            </w:r>
            <w:r w:rsidRPr="003A513B">
              <w:t>petence in this unit will need to fulfil the applicable state/territory legislated rail safety requirements and to comply with relevant codes of practice and/or guidelines.</w:t>
            </w:r>
          </w:p>
          <w:p w:rsidR="00000000" w:rsidRPr="003A513B" w:rsidP="003A513B">
            <w:pPr>
              <w:pStyle w:val="BodyText"/>
            </w:pPr>
            <w:r w:rsidRPr="003A513B">
              <w:t xml:space="preserve">Work is performed under minimal supervision, generally within a team environment. It involves the application of routine operational principles and procedures when repairing structures and their components, as part of workplace activities across a variety </w:t>
            </w:r>
            <w:r w:rsidRPr="003A513B">
              <w:t>of operational contexts within the Australian rail system.</w:t>
            </w:r>
          </w:p>
          <w:p w:rsidR="00000000" w:rsidRPr="003A513B" w:rsidP="003A513B">
            <w:pPr>
              <w:pStyle w:val="BodyText"/>
            </w:pPr>
            <w:r w:rsidRPr="003A513B">
              <w:t>No licensing, legislative or certification requirements apply to this unit at the time of publication.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3" w:name="O_1118280"/>
      <w:bookmarkEnd w:id="3"/>
      <w:r w:rsidRPr="003A513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Not applicable.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4" w:name="O_1118279"/>
      <w:bookmarkEnd w:id="4"/>
      <w:r w:rsidRPr="003A513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B – Equipment Checking and Maintenance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5" w:name="O_1118278"/>
      <w:bookmarkEnd w:id="5"/>
      <w:r w:rsidRPr="003A513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Rail sector.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6" w:name="O_1118277"/>
      <w:bookmarkEnd w:id="6"/>
      <w:r w:rsidRPr="003A513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PERFORMANCE CRITERIA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Performance criteria descri</w:t>
            </w:r>
            <w:r w:rsidRPr="003A513B">
              <w:t>be the performance needed to demonstrate achievement of the element.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Determine job requirements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Structures are inspected as required to locate defects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Hazards are identified, risks are assessed and control measures are implemented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Job requirements are determined in accordance with workplace procedures, and scope of work and resources required are identified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Prepare component for repair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Components requiring replacement are checked against standards and are measured for prepara</w:t>
            </w:r>
            <w:r w:rsidRPr="003A513B">
              <w:t>tion of replacement component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Materials required for job are identified and organised as required to enable appropriate replacement of components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Replacement components are cut and shaped to the required standard in accordance with workplace procedures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Surfaces of components are treated using appropriate methods and materials as required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Perform repairs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Component is replaced to require</w:t>
            </w:r>
            <w:r w:rsidRPr="003A513B">
              <w:t>d standard in accordance with workplace procedures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Connections between timber members are tightened, repaired or replaced using approved material and techniques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External timber deficiencies in components are treated with suitable materials as required to minimise degradation of components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Clean up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Workplace procedures and environmental regulations and standards releva</w:t>
            </w:r>
            <w:r w:rsidRPr="003A513B">
              <w:t>nt to site clean-up are confirmed and clarified as required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 xml:space="preserve">Waste is minimised and reused or disposed of in accordance with relevant workplace procedures, and </w:t>
            </w:r>
            <w:r w:rsidRPr="003A513B">
              <w:t>environmental regulations and standards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Cleaning products and materials are dispose</w:t>
            </w:r>
            <w:r w:rsidRPr="003A513B">
              <w:t>d of in accordance with relevant workplace procedures, and environmental regulations and standards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Established site restoration practices are followed and problems with these practices are identified and reported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Required documentation procedures and processes are confirmed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t>Documentation is filled in legibly and proofread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13B">
            <w:pPr>
              <w:pStyle w:val="BodyText"/>
              <w:rPr>
                <w:lang w:val="en-NZ"/>
              </w:rPr>
            </w:pPr>
            <w:r w:rsidRPr="003A513B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Documentation is processed in accordance with workplace procedures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7" w:name="O_1118276"/>
      <w:bookmarkEnd w:id="7"/>
      <w:r w:rsidRPr="003A513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Foundation skills essenti</w:t>
            </w:r>
            <w:r w:rsidRPr="003A513B">
              <w:t>al to performance are explicit in the performance criteria of this unit of competency.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8" w:name="O_1118275"/>
      <w:bookmarkEnd w:id="8"/>
      <w:r w:rsidRPr="003A513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Range is restricted to essential operating conditions and any other variables essential to the work environment.</w:t>
            </w:r>
          </w:p>
          <w:p w:rsidR="00000000" w:rsidRPr="003A513B" w:rsidP="003A513B">
            <w:pPr>
              <w:pStyle w:val="BodyText"/>
            </w:pPr>
            <w:r w:rsidRPr="003A513B">
              <w:t>Non-essential conditions can be found in the TLI Transport and Logistics Trainig Package Companion Volume Implementation Guide.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9" w:name="O_1118274"/>
      <w:bookmarkEnd w:id="9"/>
      <w:r w:rsidRPr="003A513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This unit replaces and is equivalent to TLIB2081A Repair timber structures.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10" w:name="O_1118283"/>
      <w:bookmarkEnd w:id="10"/>
      <w:r w:rsidRPr="003A513B">
        <w:t>Links</w:t>
      </w:r>
    </w:p>
    <w:p w:rsidR="00000000" w:rsidRPr="003A513B" w:rsidP="00FE0330">
      <w:pPr>
        <w:pStyle w:val="BodyText"/>
      </w:pPr>
      <w:r w:rsidRPr="003A5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47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513B" w:rsidP="00FE0330">
      <w:pPr>
        <w:pStyle w:val="BodyText"/>
        <w:sectPr w:rsidSect="003A51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A513B" w:rsidP="003A513B">
      <w:pPr>
        <w:pStyle w:val="SuperHeading"/>
      </w:pPr>
      <w:r w:rsidRPr="003A513B">
        <w:t>Assessment Requirements for TLIB2081 Repai</w:t>
      </w:r>
      <w:r w:rsidRPr="003A513B">
        <w:t>r timber structures</w:t>
      </w:r>
    </w:p>
    <w:p w:rsidR="00000000" w:rsidRPr="003A513B" w:rsidP="003A513B">
      <w:pPr>
        <w:pStyle w:val="Heading1"/>
      </w:pPr>
      <w:bookmarkStart w:id="11" w:name="O_1118272"/>
      <w:bookmarkEnd w:id="11"/>
      <w:r w:rsidRPr="003A513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Release 2. This is the second release of this unit of competency in the TLI Transport and Logistics Training Package:</w:t>
            </w:r>
          </w:p>
          <w:p w:rsidR="00000000" w:rsidRPr="003A513B" w:rsidP="003A513B">
            <w:pPr>
              <w:pStyle w:val="ListBullet"/>
            </w:pPr>
            <w:r w:rsidRPr="003A513B">
              <w:t>Minor Performance Evidence added</w:t>
            </w:r>
          </w:p>
          <w:p w:rsidR="00000000" w:rsidP="003A513B">
            <w:pPr>
              <w:pStyle w:val="ListBullet"/>
              <w:rPr>
                <w:lang w:val="en-NZ"/>
              </w:rPr>
            </w:pPr>
            <w:r w:rsidRPr="003A513B">
              <w:t>Minor statement changes in Assessmen</w:t>
            </w:r>
            <w:r w:rsidRPr="003A513B">
              <w:t>t Conditions.</w:t>
            </w:r>
          </w:p>
        </w:tc>
      </w:tr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Release 1. This is the first release of this unit of competency in the TLI Transport and Logistics Training Package.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12" w:name="O_1118271"/>
      <w:bookmarkEnd w:id="12"/>
      <w:r w:rsidRPr="003A513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>Evidence required to demonstrate competence in this unit must be relevant to and s</w:t>
            </w:r>
            <w:r w:rsidRPr="003A513B">
              <w:t>atisfy all of the requirements of the elements and performance criteria on at least three separate occasions and include:</w:t>
            </w:r>
          </w:p>
          <w:p w:rsidR="00000000" w:rsidRPr="003A513B" w:rsidP="003A513B">
            <w:pPr>
              <w:pStyle w:val="ListBullet"/>
            </w:pPr>
            <w:r w:rsidRPr="003A513B">
              <w:t>adapting to differences in tools, equipment and work requirements in accordance with operating procedures</w:t>
            </w:r>
          </w:p>
          <w:p w:rsidR="00000000" w:rsidRPr="003A513B" w:rsidP="003A513B">
            <w:pPr>
              <w:pStyle w:val="ListBullet"/>
            </w:pPr>
            <w:r w:rsidRPr="003A513B">
              <w:t>applying relevant workplace</w:t>
            </w:r>
            <w:r w:rsidRPr="003A513B">
              <w:t xml:space="preserve"> procedures</w:t>
            </w:r>
          </w:p>
          <w:p w:rsidR="00000000" w:rsidRPr="003A513B" w:rsidP="003A513B">
            <w:pPr>
              <w:pStyle w:val="ListBullet"/>
            </w:pPr>
            <w:r w:rsidRPr="003A513B">
              <w:t>communicating effectively with others</w:t>
            </w:r>
          </w:p>
          <w:p w:rsidR="00000000" w:rsidRPr="003A513B" w:rsidP="003A513B">
            <w:pPr>
              <w:pStyle w:val="ListBullet"/>
            </w:pPr>
            <w:r w:rsidRPr="003A513B">
              <w:t>following operational instructions and work sequences when undertaking timber structures repair</w:t>
            </w:r>
          </w:p>
          <w:p w:rsidR="00000000" w:rsidRPr="003A513B" w:rsidP="003A513B">
            <w:pPr>
              <w:pStyle w:val="ListBullet"/>
            </w:pPr>
            <w:r w:rsidRPr="003A513B">
              <w:t>identifying defects in accordance with workplace procedures</w:t>
            </w:r>
          </w:p>
          <w:p w:rsidR="00000000" w:rsidRPr="003A513B" w:rsidP="003A513B">
            <w:pPr>
              <w:pStyle w:val="ListBullet"/>
            </w:pPr>
            <w:r w:rsidRPr="003A513B">
              <w:t>identifying job hazards and taking required action to minimise, control or eliminate identified hazards</w:t>
            </w:r>
          </w:p>
          <w:p w:rsidR="00000000" w:rsidRPr="003A513B" w:rsidP="003A513B">
            <w:pPr>
              <w:pStyle w:val="ListBullet"/>
            </w:pPr>
            <w:r w:rsidRPr="003A513B">
              <w:t>implementing contingency plans</w:t>
            </w:r>
          </w:p>
          <w:p w:rsidR="00000000" w:rsidRPr="003A513B" w:rsidP="003A513B">
            <w:pPr>
              <w:pStyle w:val="ListBullet"/>
            </w:pPr>
            <w:r w:rsidRPr="003A513B">
              <w:t>modifying activities depending on operational contingencies, risk situations and environments</w:t>
            </w:r>
          </w:p>
          <w:p w:rsidR="00000000" w:rsidRPr="003A513B" w:rsidP="003A513B">
            <w:pPr>
              <w:pStyle w:val="ListBullet"/>
            </w:pPr>
            <w:r w:rsidRPr="003A513B">
              <w:t>reading and interpreting re</w:t>
            </w:r>
            <w:r w:rsidRPr="003A513B">
              <w:t>levant plans and specifications</w:t>
            </w:r>
          </w:p>
          <w:p w:rsidR="00000000" w:rsidRPr="003A513B" w:rsidP="003A513B">
            <w:pPr>
              <w:pStyle w:val="ListBullet"/>
            </w:pPr>
            <w:r w:rsidRPr="003A513B">
              <w:t>repairing a range of defect types</w:t>
            </w:r>
          </w:p>
          <w:p w:rsidR="00000000" w:rsidRPr="003A513B" w:rsidP="003A513B">
            <w:pPr>
              <w:pStyle w:val="ListBullet"/>
            </w:pPr>
            <w:r w:rsidRPr="003A513B">
              <w:t>repairing existing timber structures using a range of repair techniques</w:t>
            </w:r>
          </w:p>
          <w:p w:rsidR="00000000" w:rsidRPr="003A513B" w:rsidP="003A513B">
            <w:pPr>
              <w:pStyle w:val="ListBullet"/>
            </w:pPr>
            <w:r w:rsidRPr="003A513B">
              <w:t>replacing timber components in accordance with workplace procedures</w:t>
            </w:r>
          </w:p>
          <w:p w:rsidR="00000000" w:rsidRPr="003A513B" w:rsidP="003A513B">
            <w:pPr>
              <w:pStyle w:val="ListBullet"/>
            </w:pPr>
            <w:r w:rsidRPr="003A513B">
              <w:t>reporting and/or rectifying identified problems, f</w:t>
            </w:r>
            <w:r w:rsidRPr="003A513B">
              <w:t>aults or malfunctions promptly, in accordance with regulatory requirements and workplace procedures</w:t>
            </w:r>
          </w:p>
          <w:p w:rsidR="00000000" w:rsidRPr="003A513B" w:rsidP="003A513B">
            <w:pPr>
              <w:pStyle w:val="ListBullet"/>
            </w:pPr>
            <w:r w:rsidRPr="003A513B">
              <w:t>selecting and using relevant tools and equipment</w:t>
            </w:r>
          </w:p>
          <w:p w:rsidR="00000000" w:rsidRPr="003A513B" w:rsidP="003A513B">
            <w:pPr>
              <w:pStyle w:val="ListBullet"/>
            </w:pPr>
            <w:r w:rsidRPr="003A513B">
              <w:t>working collaboratively with others</w:t>
            </w:r>
          </w:p>
          <w:p w:rsidR="00000000" w:rsidRPr="003A513B" w:rsidP="003A513B">
            <w:pPr>
              <w:pStyle w:val="ListBullet"/>
            </w:pPr>
            <w:r w:rsidRPr="003A513B">
              <w:t>working systematically with required attention to detail without injury</w:t>
            </w:r>
            <w:r w:rsidRPr="003A513B">
              <w:t xml:space="preserve"> to self or others, or damage to goods or equipment.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13" w:name="O_1118270"/>
      <w:bookmarkEnd w:id="13"/>
      <w:r w:rsidRPr="003A513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 xml:space="preserve">Evidence required to demonstrate competence in this unit must be relevant to and satisfy all of the requirements of the elements and performance criteria and </w:t>
            </w:r>
            <w:r w:rsidRPr="003A513B">
              <w:t>include knowledge of:</w:t>
            </w:r>
          </w:p>
          <w:p w:rsidR="00000000" w:rsidRPr="003A513B" w:rsidP="003A513B">
            <w:pPr>
              <w:pStyle w:val="ListBullet"/>
            </w:pPr>
            <w:r w:rsidRPr="003A513B">
              <w:t>carpentry principles</w:t>
            </w:r>
          </w:p>
          <w:p w:rsidR="00000000" w:rsidRPr="003A513B" w:rsidP="003A513B">
            <w:pPr>
              <w:pStyle w:val="ListBullet"/>
            </w:pPr>
            <w:r w:rsidRPr="003A513B">
              <w:t>functions of different types of timber structures</w:t>
            </w:r>
          </w:p>
          <w:p w:rsidR="00000000" w:rsidRPr="003A513B" w:rsidP="003A513B">
            <w:pPr>
              <w:pStyle w:val="ListBullet"/>
            </w:pPr>
            <w:r w:rsidRPr="003A513B">
              <w:t>hazards that may exist when repairing structures and/or components, and ways of controlling the risks involved</w:t>
            </w:r>
          </w:p>
          <w:p w:rsidR="00000000" w:rsidRPr="003A513B" w:rsidP="003A513B">
            <w:pPr>
              <w:pStyle w:val="ListBullet"/>
            </w:pPr>
            <w:r w:rsidRPr="003A513B">
              <w:t>problems that may occur during the repair of struct</w:t>
            </w:r>
            <w:r w:rsidRPr="003A513B">
              <w:t>ures and/or components, and action that can be taken to report or resolve the problems</w:t>
            </w:r>
          </w:p>
          <w:p w:rsidR="00000000" w:rsidRPr="003A513B" w:rsidP="003A513B">
            <w:pPr>
              <w:pStyle w:val="ListBullet"/>
            </w:pPr>
            <w:r w:rsidRPr="003A513B">
              <w:t>relevant rail danger zones</w:t>
            </w:r>
          </w:p>
          <w:p w:rsidR="00000000" w:rsidRPr="003A513B" w:rsidP="003A513B">
            <w:pPr>
              <w:pStyle w:val="ListBullet"/>
            </w:pPr>
            <w:r w:rsidRPr="003A513B">
              <w:t>relevant recording and documentation procedures</w:t>
            </w:r>
          </w:p>
          <w:p w:rsidR="00000000" w:rsidRPr="003A513B" w:rsidP="003A513B">
            <w:pPr>
              <w:pStyle w:val="ListBullet"/>
            </w:pPr>
            <w:r w:rsidRPr="003A513B">
              <w:t>safety data sheets (SDS)/material safety data sheets (MSDS) and/or manufacturer instructions</w:t>
            </w:r>
          </w:p>
          <w:p w:rsidR="00000000" w:rsidRPr="003A513B" w:rsidP="003A513B">
            <w:pPr>
              <w:pStyle w:val="ListBullet"/>
            </w:pPr>
            <w:r w:rsidRPr="003A513B">
              <w:t>t</w:t>
            </w:r>
            <w:r w:rsidRPr="003A513B">
              <w:t>imber structures repair methods and techniques</w:t>
            </w:r>
          </w:p>
          <w:p w:rsidR="00000000" w:rsidRPr="003A513B" w:rsidP="003A513B">
            <w:pPr>
              <w:pStyle w:val="ListBullet"/>
            </w:pPr>
            <w:r w:rsidRPr="003A513B">
              <w:t>types of timber and their characteristics and features</w:t>
            </w:r>
          </w:p>
          <w:p w:rsidR="00000000" w:rsidRPr="003A513B" w:rsidP="003A513B">
            <w:pPr>
              <w:pStyle w:val="ListBullet"/>
            </w:pPr>
            <w:r w:rsidRPr="003A513B">
              <w:t>work health and safety (WHS)/occupational health and safety (OHS) and environmental procedures and regulations</w:t>
            </w:r>
          </w:p>
          <w:p w:rsidR="00000000" w:rsidRPr="003A513B" w:rsidP="003A513B">
            <w:pPr>
              <w:pStyle w:val="ListBullet"/>
            </w:pPr>
            <w:r w:rsidRPr="003A513B">
              <w:t>workplace procedures for the repair of timb</w:t>
            </w:r>
            <w:r w:rsidRPr="003A513B">
              <w:t>er structures and/or components.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14" w:name="O_1118269"/>
      <w:bookmarkEnd w:id="14"/>
      <w:r w:rsidRPr="003A513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A513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13B" w:rsidP="003A513B">
            <w:pPr>
              <w:pStyle w:val="BodyText"/>
            </w:pPr>
            <w:r w:rsidRPr="003A513B">
              <w:t xml:space="preserve">Assessors must hold credentials specified within the Standards for Registered Training Organisations current at the time of assessment. </w:t>
            </w:r>
          </w:p>
          <w:p w:rsidR="00000000" w:rsidRPr="003A513B" w:rsidP="003A513B">
            <w:pPr>
              <w:pStyle w:val="BodyText"/>
            </w:pPr>
            <w:r w:rsidRPr="003A513B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A513B" w:rsidP="003A513B">
            <w:pPr>
              <w:pStyle w:val="BodyText"/>
            </w:pPr>
            <w:r w:rsidRPr="003A513B">
              <w:t>Practical assessment must occur in an appropri</w:t>
            </w:r>
            <w:r w:rsidRPr="003A513B">
              <w:t>ate range of situations, using techniques and defect types in the workplace.</w:t>
            </w:r>
          </w:p>
          <w:p w:rsidR="00000000" w:rsidRPr="003A513B" w:rsidP="003A513B">
            <w:pPr>
              <w:pStyle w:val="BodyText"/>
            </w:pPr>
            <w:r w:rsidRPr="003A513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A513B" w:rsidP="003A513B">
            <w:pPr>
              <w:pStyle w:val="BodyText"/>
            </w:pPr>
            <w:r w:rsidRPr="003A513B">
              <w:t>Resources f</w:t>
            </w:r>
            <w:r w:rsidRPr="003A513B">
              <w:t>or assessment must include access to:</w:t>
            </w:r>
          </w:p>
          <w:p w:rsidR="00000000" w:rsidRPr="003A513B" w:rsidP="003A513B">
            <w:pPr>
              <w:pStyle w:val="ListBullet"/>
            </w:pPr>
            <w:r w:rsidRPr="003A513B">
              <w:t>a range of relevant exercises, case studies and/or simulated practical and knowledge assessments</w:t>
            </w:r>
          </w:p>
          <w:p w:rsidR="00000000" w:rsidRPr="003A513B" w:rsidP="003A513B">
            <w:pPr>
              <w:pStyle w:val="ListBullet"/>
            </w:pPr>
            <w:r w:rsidRPr="003A513B">
              <w:t>relevant and appropriate materials, tools, equipment and personal protective equipment (PPE) currently used in industry</w:t>
            </w:r>
          </w:p>
          <w:p w:rsidR="00000000" w:rsidRPr="003A513B" w:rsidP="003A513B">
            <w:pPr>
              <w:pStyle w:val="ListBullet"/>
            </w:pPr>
            <w:r w:rsidRPr="003A513B">
              <w:t>applicable documentation including workplace procedures, regulations, rail industry standards, codes of practice and operation manuals.</w:t>
            </w:r>
          </w:p>
        </w:tc>
      </w:tr>
    </w:tbl>
    <w:p w:rsidR="00000000" w:rsidRPr="003A513B" w:rsidP="003A513B">
      <w:pPr>
        <w:pStyle w:val="NoPaddingFontSize1"/>
      </w:pPr>
    </w:p>
    <w:p w:rsidR="00000000" w:rsidRPr="003A513B" w:rsidP="003A513B">
      <w:pPr>
        <w:pStyle w:val="AllowPageBreak"/>
      </w:pPr>
    </w:p>
    <w:p w:rsidR="00000000" w:rsidRPr="003A513B" w:rsidP="003A513B">
      <w:pPr>
        <w:pStyle w:val="Heading1"/>
      </w:pPr>
      <w:bookmarkStart w:id="15" w:name="O_1118284"/>
      <w:bookmarkEnd w:id="15"/>
      <w:r w:rsidRPr="003A513B">
        <w:t>Links</w:t>
      </w:r>
    </w:p>
    <w:p w:rsidR="00000000" w:rsidRPr="003A513B" w:rsidP="00FE0330">
      <w:pPr>
        <w:pStyle w:val="BodyText"/>
      </w:pPr>
      <w:r w:rsidRPr="003A513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9478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A513B" w:rsidP="003A513B"/>
    <w:sectPr w:rsidSect="003A51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3B" w:rsidRPr="00FE0330" w:rsidP="00FE03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30" w:rsidP="003A5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0330" w:rsidP="003A5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E0330" w:rsidP="003A51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3B" w:rsidP="003A51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E0330">
      <w:t>Approved</w:t>
    </w:r>
    <w:r w:rsidR="00FE03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E03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E0330">
      <w:rPr>
        <w:noProof/>
      </w:rPr>
      <w:t>4</w:t>
    </w:r>
    <w:r>
      <w:rPr>
        <w:noProof/>
      </w:rPr>
      <w:fldChar w:fldCharType="end"/>
    </w:r>
  </w:p>
  <w:p w:rsidR="003A513B" w:rsidP="003A51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E03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E0330">
      <w:t>Industry Skills Australia</w:t>
    </w:r>
    <w:r w:rsidR="00FE0330">
      <w:fldChar w:fldCharType="end"/>
    </w:r>
  </w:p>
  <w:p w:rsidR="003A513B" w:rsidP="003A51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13B" w:rsidRPr="00FE0330" w:rsidP="00FE03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330" w:rsidRPr="002D2AF8" w:rsidP="003A5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TLIB2081 Repair timber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E0330" w:rsidP="003A51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13B" w:rsidRPr="002D2AF8" w:rsidP="003A51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E0330">
      <w:t>TLIB2081 Repair timber structures</w:t>
    </w:r>
    <w:r w:rsidR="00FE03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E0330">
      <w:rPr>
        <w:noProof/>
      </w:rPr>
      <w:t>2 March 2025</w:t>
    </w:r>
    <w:r>
      <w:fldChar w:fldCharType="end"/>
    </w:r>
  </w:p>
  <w:p w:rsidR="003A513B" w:rsidP="003A51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608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3A9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1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1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1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1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1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1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1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1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1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1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1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13B"/>
  </w:style>
  <w:style w:type="character" w:customStyle="1" w:styleId="Heading1Char">
    <w:name w:val="Heading 1 Char"/>
    <w:basedOn w:val="DefaultParagraphFont"/>
    <w:link w:val="Heading1"/>
    <w:rsid w:val="003A51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1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1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1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A513B"/>
    <w:rPr>
      <w:b/>
      <w:spacing w:val="0"/>
    </w:rPr>
  </w:style>
  <w:style w:type="paragraph" w:customStyle="1" w:styleId="SuperHeading">
    <w:name w:val="SuperHeading"/>
    <w:basedOn w:val="Normal"/>
    <w:rsid w:val="003A51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1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A51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1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1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1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1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1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1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1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1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1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1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1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1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1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1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1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1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1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51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1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1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1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1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1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1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1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1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1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1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1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1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513B"/>
    <w:rPr>
      <w:i/>
    </w:rPr>
  </w:style>
  <w:style w:type="paragraph" w:styleId="Caption">
    <w:name w:val="caption"/>
    <w:basedOn w:val="BodyText"/>
    <w:next w:val="Normal"/>
    <w:qFormat/>
    <w:rsid w:val="003A51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1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1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13B"/>
  </w:style>
  <w:style w:type="paragraph" w:styleId="TableofFigures">
    <w:name w:val="table of figures"/>
    <w:basedOn w:val="Normal"/>
    <w:next w:val="Normal"/>
    <w:semiHidden/>
    <w:rsid w:val="003A51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1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13B"/>
    <w:rPr>
      <w:rFonts w:ascii="Wingdings" w:hAnsi="Wingdings"/>
    </w:rPr>
  </w:style>
  <w:style w:type="paragraph" w:customStyle="1" w:styleId="TableHeading">
    <w:name w:val="Table Heading"/>
    <w:basedOn w:val="HeadingBase"/>
    <w:rsid w:val="003A51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13B"/>
    <w:rPr>
      <w:color w:val="0033CC"/>
      <w:u w:val="none"/>
    </w:rPr>
  </w:style>
  <w:style w:type="paragraph" w:customStyle="1" w:styleId="BodyTextRight">
    <w:name w:val="Body Text Right"/>
    <w:basedOn w:val="BodyText"/>
    <w:rsid w:val="003A51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1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1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1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1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1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13B"/>
    <w:rPr>
      <w:sz w:val="32"/>
    </w:rPr>
  </w:style>
  <w:style w:type="paragraph" w:customStyle="1" w:styleId="HeadingProcedure">
    <w:name w:val="Heading Procedure"/>
    <w:basedOn w:val="HeadingBase"/>
    <w:next w:val="Normal"/>
    <w:rsid w:val="003A51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13B"/>
    <w:pPr>
      <w:spacing w:before="60" w:after="60"/>
    </w:pPr>
  </w:style>
  <w:style w:type="paragraph" w:styleId="ListContinue">
    <w:name w:val="List Continue"/>
    <w:basedOn w:val="List"/>
    <w:rsid w:val="003A513B"/>
    <w:pPr>
      <w:ind w:firstLine="0"/>
    </w:pPr>
  </w:style>
  <w:style w:type="paragraph" w:customStyle="1" w:styleId="ListNote">
    <w:name w:val="List Note"/>
    <w:basedOn w:val="List"/>
    <w:rsid w:val="003A51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1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1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13B"/>
    <w:rPr>
      <w:rFonts w:ascii="Courier New" w:hAnsi="Courier New"/>
    </w:rPr>
  </w:style>
  <w:style w:type="paragraph" w:customStyle="1" w:styleId="NoteBullet">
    <w:name w:val="Note Bullet"/>
    <w:basedOn w:val="Note"/>
    <w:rsid w:val="003A51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1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1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1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1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1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1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13B"/>
    <w:rPr>
      <w:b/>
      <w:smallCaps/>
    </w:rPr>
  </w:style>
  <w:style w:type="paragraph" w:customStyle="1" w:styleId="TableListNumber">
    <w:name w:val="Table List Number"/>
    <w:basedOn w:val="ListNumber"/>
    <w:rsid w:val="003A51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1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13B"/>
    <w:pPr>
      <w:numPr>
        <w:numId w:val="8"/>
      </w:numPr>
    </w:pPr>
  </w:style>
  <w:style w:type="paragraph" w:customStyle="1" w:styleId="ListAlpha2">
    <w:name w:val="List Alpha 2"/>
    <w:basedOn w:val="List2"/>
    <w:rsid w:val="003A513B"/>
    <w:pPr>
      <w:numPr>
        <w:numId w:val="7"/>
      </w:numPr>
    </w:pPr>
  </w:style>
  <w:style w:type="paragraph" w:styleId="List2">
    <w:name w:val="List 2"/>
    <w:basedOn w:val="BodyText"/>
    <w:rsid w:val="003A51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1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1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1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1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1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13B"/>
    <w:pPr>
      <w:numPr>
        <w:numId w:val="3"/>
      </w:numPr>
    </w:pPr>
  </w:style>
  <w:style w:type="paragraph" w:styleId="ListContinue2">
    <w:name w:val="List Continue 2"/>
    <w:basedOn w:val="List2"/>
    <w:rsid w:val="003A513B"/>
    <w:pPr>
      <w:ind w:firstLine="0"/>
    </w:pPr>
  </w:style>
  <w:style w:type="paragraph" w:styleId="ListContinue3">
    <w:name w:val="List Continue 3"/>
    <w:basedOn w:val="List3"/>
    <w:rsid w:val="003A513B"/>
    <w:pPr>
      <w:ind w:left="1021" w:firstLine="0"/>
    </w:pPr>
  </w:style>
  <w:style w:type="paragraph" w:styleId="ListContinue4">
    <w:name w:val="List Continue 4"/>
    <w:basedOn w:val="List4"/>
    <w:rsid w:val="003A513B"/>
    <w:pPr>
      <w:ind w:firstLine="0"/>
    </w:pPr>
  </w:style>
  <w:style w:type="paragraph" w:styleId="ListContinue5">
    <w:name w:val="List Continue 5"/>
    <w:basedOn w:val="List5"/>
    <w:rsid w:val="003A513B"/>
    <w:pPr>
      <w:ind w:firstLine="0"/>
    </w:pPr>
  </w:style>
  <w:style w:type="paragraph" w:styleId="ListNumber3">
    <w:name w:val="List Number 3"/>
    <w:basedOn w:val="List3"/>
    <w:rsid w:val="003A513B"/>
    <w:pPr>
      <w:numPr>
        <w:numId w:val="4"/>
      </w:numPr>
    </w:pPr>
  </w:style>
  <w:style w:type="paragraph" w:styleId="ListNumber4">
    <w:name w:val="List Number 4"/>
    <w:basedOn w:val="List4"/>
    <w:rsid w:val="003A513B"/>
    <w:pPr>
      <w:numPr>
        <w:numId w:val="5"/>
      </w:numPr>
    </w:pPr>
  </w:style>
  <w:style w:type="paragraph" w:styleId="ListNumber5">
    <w:name w:val="List Number 5"/>
    <w:basedOn w:val="List5"/>
    <w:rsid w:val="003A513B"/>
    <w:pPr>
      <w:numPr>
        <w:numId w:val="6"/>
      </w:numPr>
    </w:pPr>
  </w:style>
  <w:style w:type="paragraph" w:styleId="BlockText">
    <w:name w:val="Block Text"/>
    <w:basedOn w:val="Normal"/>
    <w:rsid w:val="003A51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1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13B"/>
    <w:rPr>
      <w:sz w:val="16"/>
      <w:vertAlign w:val="superscript"/>
    </w:rPr>
  </w:style>
  <w:style w:type="character" w:customStyle="1" w:styleId="Symbols">
    <w:name w:val="Symbols"/>
    <w:basedOn w:val="DefaultParagraphFont"/>
    <w:rsid w:val="003A513B"/>
    <w:rPr>
      <w:rFonts w:ascii="Symbol" w:hAnsi="Symbol"/>
    </w:rPr>
  </w:style>
  <w:style w:type="character" w:customStyle="1" w:styleId="MenuOptions">
    <w:name w:val="Menu Options"/>
    <w:basedOn w:val="DefaultParagraphFont"/>
    <w:rsid w:val="003A51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13B"/>
    <w:rPr>
      <w:b/>
    </w:rPr>
  </w:style>
  <w:style w:type="character" w:customStyle="1" w:styleId="Underlined">
    <w:name w:val="Underlined"/>
    <w:basedOn w:val="DefaultParagraphFont"/>
    <w:rsid w:val="003A513B"/>
    <w:rPr>
      <w:u w:val="single"/>
    </w:rPr>
  </w:style>
  <w:style w:type="paragraph" w:customStyle="1" w:styleId="TableBodyTextRight">
    <w:name w:val="Table Body Text Right"/>
    <w:basedOn w:val="TableBodyText"/>
    <w:rsid w:val="003A51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13B"/>
    <w:rPr>
      <w:sz w:val="18"/>
    </w:rPr>
  </w:style>
  <w:style w:type="paragraph" w:customStyle="1" w:styleId="BodySmallRight">
    <w:name w:val="Body Small Right"/>
    <w:basedOn w:val="BodyTextRight"/>
    <w:rsid w:val="003A513B"/>
    <w:rPr>
      <w:sz w:val="18"/>
      <w:szCs w:val="18"/>
    </w:rPr>
  </w:style>
  <w:style w:type="paragraph" w:customStyle="1" w:styleId="MarginEdition">
    <w:name w:val="Margin Edition"/>
    <w:basedOn w:val="MarginNote"/>
    <w:rsid w:val="003A51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13B"/>
    <w:rPr>
      <w:sz w:val="2"/>
      <w:szCs w:val="2"/>
    </w:rPr>
  </w:style>
  <w:style w:type="character" w:customStyle="1" w:styleId="Small">
    <w:name w:val="Small"/>
    <w:basedOn w:val="DefaultParagraphFont"/>
    <w:rsid w:val="003A513B"/>
    <w:rPr>
      <w:sz w:val="16"/>
    </w:rPr>
  </w:style>
  <w:style w:type="paragraph" w:customStyle="1" w:styleId="WideTable">
    <w:name w:val="Wide Table"/>
    <w:basedOn w:val="Normal"/>
    <w:rsid w:val="003A51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13B"/>
  </w:style>
  <w:style w:type="paragraph" w:styleId="Quote">
    <w:name w:val="Quote"/>
    <w:basedOn w:val="Heading1"/>
    <w:link w:val="QuoteChar"/>
    <w:qFormat/>
    <w:rsid w:val="003A51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1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13B"/>
    <w:pPr>
      <w:pageBreakBefore/>
    </w:pPr>
  </w:style>
  <w:style w:type="paragraph" w:customStyle="1" w:styleId="Border">
    <w:name w:val="Border"/>
    <w:basedOn w:val="Normal"/>
    <w:qFormat/>
    <w:rsid w:val="003A51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1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1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1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1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1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1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1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1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13B"/>
    <w:rPr>
      <w:u w:val="single"/>
    </w:rPr>
  </w:style>
  <w:style w:type="character" w:customStyle="1" w:styleId="BoldandItalics">
    <w:name w:val="Bold and Italics"/>
    <w:qFormat/>
    <w:rsid w:val="003A513B"/>
    <w:rPr>
      <w:b/>
      <w:i/>
      <w:u w:val="none"/>
    </w:rPr>
  </w:style>
  <w:style w:type="paragraph" w:styleId="BalloonText">
    <w:name w:val="Balloon Text"/>
    <w:basedOn w:val="Normal"/>
    <w:link w:val="BalloonTextChar"/>
    <w:rsid w:val="003A51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1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1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1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1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1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13B"/>
    <w:pPr>
      <w:spacing w:before="0" w:after="0"/>
    </w:pPr>
  </w:style>
  <w:style w:type="paragraph" w:customStyle="1" w:styleId="BodyTextBold">
    <w:name w:val="Body Text Bold"/>
    <w:basedOn w:val="BodyText"/>
    <w:qFormat/>
    <w:rsid w:val="003A513B"/>
    <w:rPr>
      <w:b/>
    </w:rPr>
  </w:style>
  <w:style w:type="character" w:styleId="Hyperlink">
    <w:name w:val="Hyperlink"/>
    <w:basedOn w:val="DefaultParagraphFont"/>
    <w:uiPriority w:val="99"/>
    <w:unhideWhenUsed/>
    <w:rsid w:val="00FE03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1147</Words>
  <Characters>7472</Characters>
  <Application>Microsoft Office Word</Application>
  <DocSecurity>0</DocSecurity>
  <Lines>257</Lines>
  <Paragraphs>148</Paragraphs>
  <ScaleCrop>false</ScaleCrop>
  <Company>Author-it Software Corporation Ltd.</Company>
  <LinksUpToDate>false</LinksUpToDate>
  <CharactersWithSpaces>8471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TLIB2081 Repair timber structures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2025-03-01T22:43:00Z</dcterms:created>
  <dcterms:modified xsi:type="dcterms:W3CDTF">2025-03-01T22:43:00Z</dcterms:modified>
</cp:coreProperties>
</file>