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D43" w:rsidP="00F65D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TLIB2034 Maintain poles and associated hardware</w:t>
      </w:r>
      <w:r>
        <w:fldChar w:fldCharType="end"/>
      </w:r>
    </w:p>
    <w:p w:rsidR="00F65D43" w:rsidP="00F65D43">
      <w:pPr>
        <w:pStyle w:val="Version"/>
        <w:sectPr w:rsidSect="008753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5368" w:rsidP="00875368">
      <w:pPr>
        <w:pStyle w:val="SuperHeading"/>
      </w:pPr>
      <w:r w:rsidRPr="00875368">
        <w:t>TLIB2034 Maintain poles and associated hardware</w:t>
      </w:r>
    </w:p>
    <w:p w:rsidR="00000000" w:rsidRPr="00875368" w:rsidP="00875368">
      <w:pPr>
        <w:pStyle w:val="Heading1"/>
      </w:pPr>
      <w:bookmarkStart w:id="1" w:name="O_1118264"/>
      <w:bookmarkEnd w:id="1"/>
      <w:r w:rsidRPr="008753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rPr>
                <w:rStyle w:val="SpecialBold"/>
              </w:rPr>
              <w:t>Release 2</w:t>
            </w:r>
            <w:r w:rsidRPr="00875368">
              <w:t>. This is the second release of this unit of competency in the TLI Transport and Logistics Training Package:</w:t>
            </w:r>
          </w:p>
          <w:p w:rsidR="00000000" w:rsidP="00875368">
            <w:pPr>
              <w:pStyle w:val="ListBullet"/>
              <w:rPr>
                <w:lang w:val="en-NZ"/>
              </w:rPr>
            </w:pPr>
            <w:r w:rsidRPr="00875368">
              <w:t>Minor statement changes in Assessment Conditions.</w:t>
            </w:r>
          </w:p>
        </w:tc>
      </w:tr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rPr>
                <w:rStyle w:val="SpecialBold"/>
              </w:rPr>
              <w:t>Release 1</w:t>
            </w:r>
            <w:r w:rsidRPr="00875368">
              <w:t>. This is the first release of this unit of com</w:t>
            </w:r>
            <w:r w:rsidRPr="00875368">
              <w:t>petency in the TLI Transport and Logistics Training Package.</w:t>
            </w:r>
          </w:p>
        </w:tc>
      </w:tr>
    </w:tbl>
    <w:p w:rsidR="00000000" w:rsidRPr="00875368" w:rsidP="00875368">
      <w:pPr>
        <w:pStyle w:val="NoPaddingFontSize1"/>
      </w:pPr>
    </w:p>
    <w:p w:rsidR="00000000" w:rsidRPr="00875368" w:rsidP="00875368">
      <w:pPr>
        <w:pStyle w:val="AllowPageBreak"/>
      </w:pPr>
    </w:p>
    <w:p w:rsidR="00000000" w:rsidRPr="00875368" w:rsidP="00875368">
      <w:pPr>
        <w:pStyle w:val="Heading1"/>
      </w:pPr>
      <w:bookmarkStart w:id="2" w:name="O_1118263"/>
      <w:bookmarkEnd w:id="2"/>
      <w:r w:rsidRPr="008753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t>This unit involves the skills and knowledge required to maintain poles and associated hardware, in accordance with safeworking and regulatory requirements and wor</w:t>
            </w:r>
            <w:r w:rsidRPr="00875368">
              <w:t>kplace procedures.</w:t>
            </w:r>
          </w:p>
          <w:p w:rsidR="00000000" w:rsidRPr="00875368" w:rsidP="00875368">
            <w:pPr>
              <w:pStyle w:val="BodyText"/>
            </w:pPr>
            <w:r w:rsidRPr="00875368">
              <w:t>It includes planning for the maintenance of poles and associated hardware, preparing the worksite, conducting the maintenance of poles and associated hardware, and completing all work requirements.</w:t>
            </w:r>
          </w:p>
          <w:p w:rsidR="00000000" w:rsidRPr="00875368" w:rsidP="00875368">
            <w:pPr>
              <w:pStyle w:val="BodyText"/>
            </w:pPr>
            <w:r w:rsidRPr="00875368">
              <w:t>People achieving competence in this uni</w:t>
            </w:r>
            <w:r w:rsidRPr="00875368">
              <w:t>t will need to fulfil the applicable state/territory legislated rail safety requirements and to comply with relevant codes of practice and/or guidelines.</w:t>
            </w:r>
          </w:p>
          <w:p w:rsidR="00000000" w:rsidRPr="00875368" w:rsidP="00875368">
            <w:pPr>
              <w:pStyle w:val="BodyText"/>
            </w:pPr>
            <w:r w:rsidRPr="00875368">
              <w:t>Work is performed under minimal supervision, generally within a team environment. It involves the appl</w:t>
            </w:r>
            <w:r w:rsidRPr="00875368">
              <w:t>ication of routine operational principles and procedures when maintaining poles and associated hardware, as part of workplace activities across a variety of operational contexts within the Australian rail system.</w:t>
            </w:r>
          </w:p>
          <w:p w:rsidR="00000000" w:rsidRPr="00875368" w:rsidP="00875368">
            <w:pPr>
              <w:pStyle w:val="BodyText"/>
            </w:pPr>
            <w:r w:rsidRPr="00875368">
              <w:t xml:space="preserve">No licensing, legislative or certification </w:t>
            </w:r>
            <w:r w:rsidRPr="00875368">
              <w:t>requirements apply to this unit at the time of publication.</w:t>
            </w:r>
          </w:p>
        </w:tc>
      </w:tr>
    </w:tbl>
    <w:p w:rsidR="00000000" w:rsidRPr="00875368" w:rsidP="00875368">
      <w:pPr>
        <w:pStyle w:val="NoPaddingFontSize1"/>
      </w:pPr>
    </w:p>
    <w:p w:rsidR="00000000" w:rsidRPr="00875368" w:rsidP="00875368">
      <w:pPr>
        <w:pStyle w:val="AllowPageBreak"/>
      </w:pPr>
    </w:p>
    <w:p w:rsidR="00000000" w:rsidRPr="00875368" w:rsidP="00875368">
      <w:pPr>
        <w:pStyle w:val="Heading1"/>
      </w:pPr>
      <w:bookmarkStart w:id="3" w:name="O_1118262"/>
      <w:bookmarkEnd w:id="3"/>
      <w:r w:rsidRPr="0087536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t>Not applicable.</w:t>
            </w:r>
          </w:p>
        </w:tc>
      </w:tr>
    </w:tbl>
    <w:p w:rsidR="00000000" w:rsidRPr="00875368" w:rsidP="00875368">
      <w:pPr>
        <w:pStyle w:val="NoPaddingFontSize1"/>
      </w:pPr>
    </w:p>
    <w:p w:rsidR="00000000" w:rsidRPr="00875368" w:rsidP="00875368">
      <w:pPr>
        <w:pStyle w:val="AllowPageBreak"/>
      </w:pPr>
    </w:p>
    <w:p w:rsidR="00000000" w:rsidRPr="00875368" w:rsidP="00875368">
      <w:pPr>
        <w:pStyle w:val="Heading1"/>
      </w:pPr>
      <w:bookmarkStart w:id="4" w:name="O_1118261"/>
      <w:bookmarkEnd w:id="4"/>
      <w:r w:rsidRPr="008753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t>B – Equipment Checking and Maintenance</w:t>
            </w:r>
          </w:p>
        </w:tc>
      </w:tr>
    </w:tbl>
    <w:p w:rsidR="00000000" w:rsidRPr="00875368" w:rsidP="00875368">
      <w:pPr>
        <w:pStyle w:val="NoPaddingFontSize1"/>
      </w:pPr>
    </w:p>
    <w:p w:rsidR="00000000" w:rsidRPr="00875368" w:rsidP="00875368">
      <w:pPr>
        <w:pStyle w:val="AllowPageBreak"/>
      </w:pPr>
    </w:p>
    <w:p w:rsidR="00000000" w:rsidRPr="00875368" w:rsidP="00875368">
      <w:pPr>
        <w:pStyle w:val="Heading1"/>
      </w:pPr>
      <w:bookmarkStart w:id="5" w:name="O_1118260"/>
      <w:bookmarkEnd w:id="5"/>
      <w:r w:rsidRPr="008753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t>Rail sector.</w:t>
            </w:r>
          </w:p>
        </w:tc>
      </w:tr>
    </w:tbl>
    <w:p w:rsidR="00000000" w:rsidRPr="00875368" w:rsidP="00875368">
      <w:pPr>
        <w:pStyle w:val="NoPaddingFontSize1"/>
      </w:pPr>
    </w:p>
    <w:p w:rsidR="00000000" w:rsidRPr="00875368" w:rsidP="00875368">
      <w:pPr>
        <w:pStyle w:val="AllowPageBreak"/>
      </w:pPr>
    </w:p>
    <w:p w:rsidR="00000000" w:rsidRPr="00875368" w:rsidP="00875368">
      <w:pPr>
        <w:pStyle w:val="Heading1"/>
      </w:pPr>
      <w:bookmarkStart w:id="6" w:name="O_1118259"/>
      <w:bookmarkEnd w:id="6"/>
      <w:r w:rsidRPr="0087536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rPr>
                <w:rStyle w:val="SpecialBold"/>
              </w:rPr>
              <w:t>PERFORMANCE CRITERIA</w:t>
            </w:r>
          </w:p>
        </w:tc>
      </w:tr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t>Performance criteria describe the performance needed to demonstrate achievement of the element.</w:t>
            </w:r>
          </w:p>
        </w:tc>
      </w:tr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rPr>
                <w:rStyle w:val="SpecialBold"/>
              </w:rPr>
              <w:t>Plan for maintenance of poles and associated hardware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t>Works order is received/accessed, analysed and confirmed, as required by site inspection</w:t>
            </w:r>
          </w:p>
        </w:tc>
      </w:tr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t>Resources required for the job are identified and scheduled</w:t>
            </w:r>
          </w:p>
        </w:tc>
      </w:tr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t>Hazards are identified, risks are assessed and control measures are implemented</w:t>
            </w:r>
          </w:p>
        </w:tc>
      </w:tr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t>Replacement or additional poles, associated hardware and plant/equipment are transported to the worksite</w:t>
            </w:r>
          </w:p>
        </w:tc>
      </w:tr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t>Liaison and communication issues are acknowledged and res</w:t>
            </w:r>
            <w:r w:rsidRPr="00875368">
              <w:t>olved</w:t>
            </w:r>
          </w:p>
        </w:tc>
      </w:tr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rPr>
                <w:rStyle w:val="SpecialBold"/>
              </w:rPr>
              <w:t>Prepare the worksite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t>Personnel participating in task, including plant operators and contractors, are fully briefed</w:t>
            </w:r>
          </w:p>
        </w:tc>
      </w:tr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t>Road signs, barriers and warning devices are positioned, and worksite protection is provided</w:t>
            </w:r>
          </w:p>
        </w:tc>
      </w:tr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t>Safeworking rules are observed within the rail corridor</w:t>
            </w:r>
          </w:p>
        </w:tc>
      </w:tr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t>Replacement or additional poles and associated hardware are placed in planned assembly and/or pre-lift location</w:t>
            </w:r>
          </w:p>
        </w:tc>
      </w:tr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t>Excavation/foundation is inspected and confirmed as being in accordance wi</w:t>
            </w:r>
            <w:r w:rsidRPr="00875368">
              <w:t>th the works order or specification</w:t>
            </w:r>
          </w:p>
        </w:tc>
      </w:tr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rPr>
                <w:rStyle w:val="SpecialBold"/>
              </w:rPr>
              <w:t>Conduct maintenance of poles and associated hardware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t>Actual maintenance requirement is confirmed by site inspection</w:t>
            </w:r>
          </w:p>
        </w:tc>
      </w:tr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t>Poles and associated hardware to be maintained are stabilised as required</w:t>
            </w:r>
          </w:p>
        </w:tc>
      </w:tr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t>Maintenance of poles and associated hardware is carried out in accordance with the work order and workplace requirements</w:t>
            </w:r>
          </w:p>
        </w:tc>
      </w:tr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t>Worksite is rehabilitated, and work is completed in an agreed time and with minimum waste</w:t>
            </w:r>
          </w:p>
        </w:tc>
      </w:tr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68">
            <w:pPr>
              <w:pStyle w:val="BodyText"/>
              <w:rPr>
                <w:lang w:val="en-NZ"/>
              </w:rPr>
            </w:pPr>
            <w:r w:rsidRPr="0087536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t>System data and p</w:t>
            </w:r>
            <w:r w:rsidRPr="00875368">
              <w:t>ole records are updated in accordance with workplace procedures</w:t>
            </w:r>
          </w:p>
        </w:tc>
      </w:tr>
    </w:tbl>
    <w:p w:rsidR="00000000" w:rsidRPr="00875368" w:rsidP="00875368">
      <w:pPr>
        <w:pStyle w:val="NoPaddingFontSize1"/>
      </w:pPr>
    </w:p>
    <w:p w:rsidR="00000000" w:rsidRPr="00875368" w:rsidP="00875368">
      <w:pPr>
        <w:pStyle w:val="AllowPageBreak"/>
      </w:pPr>
    </w:p>
    <w:p w:rsidR="00000000" w:rsidRPr="00875368" w:rsidP="00875368">
      <w:pPr>
        <w:pStyle w:val="Heading1"/>
      </w:pPr>
      <w:bookmarkStart w:id="7" w:name="O_1118258"/>
      <w:bookmarkEnd w:id="7"/>
      <w:r w:rsidRPr="008753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t>Foundation skills essential to performance are explicit in the performance criteria of this unit of competency.</w:t>
            </w:r>
          </w:p>
        </w:tc>
      </w:tr>
    </w:tbl>
    <w:p w:rsidR="00000000" w:rsidRPr="00875368" w:rsidP="00875368">
      <w:pPr>
        <w:pStyle w:val="NoPaddingFontSize1"/>
      </w:pPr>
    </w:p>
    <w:p w:rsidR="00000000" w:rsidRPr="00875368" w:rsidP="00875368">
      <w:pPr>
        <w:pStyle w:val="AllowPageBreak"/>
      </w:pPr>
    </w:p>
    <w:p w:rsidR="00000000" w:rsidRPr="00875368" w:rsidP="00875368">
      <w:pPr>
        <w:pStyle w:val="Heading1"/>
      </w:pPr>
      <w:bookmarkStart w:id="8" w:name="O_1118257"/>
      <w:bookmarkEnd w:id="8"/>
      <w:r w:rsidRPr="008753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t>Range is restricted to essential operating conditions and any other variables essential to the work environment.</w:t>
            </w:r>
          </w:p>
        </w:tc>
      </w:tr>
    </w:tbl>
    <w:p w:rsidR="00000000" w:rsidRPr="00875368" w:rsidP="00875368">
      <w:pPr>
        <w:pStyle w:val="NoPaddingFontSize1"/>
      </w:pPr>
    </w:p>
    <w:p w:rsidR="00000000" w:rsidRPr="00875368" w:rsidP="00875368">
      <w:pPr>
        <w:pStyle w:val="AllowPageBreak"/>
      </w:pPr>
    </w:p>
    <w:p w:rsidR="00000000" w:rsidRPr="00875368" w:rsidP="00875368">
      <w:pPr>
        <w:pStyle w:val="Heading1"/>
      </w:pPr>
      <w:bookmarkStart w:id="9" w:name="O_1118256"/>
      <w:bookmarkEnd w:id="9"/>
      <w:r w:rsidRPr="008753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53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68" w:rsidP="00875368">
            <w:pPr>
              <w:pStyle w:val="BodyText"/>
            </w:pPr>
            <w:r w:rsidRPr="00875368">
              <w:t>This unit replaces and is equivalent to TLIB2034A Maintain poles and associated hardware.</w:t>
            </w:r>
          </w:p>
        </w:tc>
      </w:tr>
    </w:tbl>
    <w:p w:rsidR="00000000" w:rsidRPr="00875368" w:rsidP="00875368">
      <w:pPr>
        <w:pStyle w:val="NoPaddingFontSize1"/>
      </w:pPr>
    </w:p>
    <w:p w:rsidR="00000000" w:rsidRPr="00875368" w:rsidP="00875368">
      <w:pPr>
        <w:pStyle w:val="AllowPageBreak"/>
      </w:pPr>
    </w:p>
    <w:p w:rsidR="00000000" w:rsidRPr="00875368" w:rsidP="00875368">
      <w:pPr>
        <w:pStyle w:val="Heading1"/>
      </w:pPr>
      <w:bookmarkStart w:id="10" w:name="O_1118265"/>
      <w:bookmarkEnd w:id="10"/>
      <w:r w:rsidRPr="00875368">
        <w:t>Links</w:t>
      </w:r>
    </w:p>
    <w:p w:rsidR="00000000" w:rsidRPr="00875368" w:rsidP="00F65D43">
      <w:pPr>
        <w:pStyle w:val="BodyText"/>
      </w:pPr>
      <w:r w:rsidRPr="008753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C620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75368" w:rsidP="00875368"/>
    <w:sectPr w:rsidSect="008753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68" w:rsidRPr="00F65D43" w:rsidP="00F65D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D43" w:rsidP="008753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5D43" w:rsidP="008753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65D43" w:rsidP="008753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D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368" w:rsidRPr="00F65D43" w:rsidP="00F65D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D43" w:rsidRPr="002D2AF8" w:rsidP="008753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TLIB2034 Maintain poles and associated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65D43" w:rsidP="008753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B03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C097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3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3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3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3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3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3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3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3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3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3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368"/>
  </w:style>
  <w:style w:type="character" w:customStyle="1" w:styleId="Heading1Char">
    <w:name w:val="Heading 1 Char"/>
    <w:basedOn w:val="DefaultParagraphFont"/>
    <w:link w:val="Heading1"/>
    <w:rsid w:val="008753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3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3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3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5368"/>
    <w:rPr>
      <w:b/>
      <w:spacing w:val="0"/>
    </w:rPr>
  </w:style>
  <w:style w:type="paragraph" w:customStyle="1" w:styleId="SuperHeading">
    <w:name w:val="SuperHeading"/>
    <w:basedOn w:val="Normal"/>
    <w:rsid w:val="008753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3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53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3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3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3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3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3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3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3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3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3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3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3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3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3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3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3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53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3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3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53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53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3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3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3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3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3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3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3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3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368"/>
    <w:rPr>
      <w:i/>
    </w:rPr>
  </w:style>
  <w:style w:type="paragraph" w:styleId="Caption">
    <w:name w:val="caption"/>
    <w:basedOn w:val="BodyText"/>
    <w:next w:val="Normal"/>
    <w:qFormat/>
    <w:rsid w:val="008753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3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3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368"/>
  </w:style>
  <w:style w:type="paragraph" w:styleId="TableofFigures">
    <w:name w:val="table of figures"/>
    <w:basedOn w:val="Normal"/>
    <w:next w:val="Normal"/>
    <w:semiHidden/>
    <w:rsid w:val="008753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3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5368"/>
    <w:rPr>
      <w:rFonts w:ascii="Wingdings" w:hAnsi="Wingdings"/>
    </w:rPr>
  </w:style>
  <w:style w:type="paragraph" w:customStyle="1" w:styleId="TableHeading">
    <w:name w:val="Table Heading"/>
    <w:basedOn w:val="HeadingBase"/>
    <w:rsid w:val="008753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368"/>
    <w:rPr>
      <w:color w:val="0033CC"/>
      <w:u w:val="none"/>
    </w:rPr>
  </w:style>
  <w:style w:type="paragraph" w:customStyle="1" w:styleId="BodyTextRight">
    <w:name w:val="Body Text Right"/>
    <w:basedOn w:val="BodyText"/>
    <w:rsid w:val="008753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3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3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3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3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3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368"/>
    <w:rPr>
      <w:sz w:val="32"/>
    </w:rPr>
  </w:style>
  <w:style w:type="paragraph" w:customStyle="1" w:styleId="HeadingProcedure">
    <w:name w:val="Heading Procedure"/>
    <w:basedOn w:val="HeadingBase"/>
    <w:next w:val="Normal"/>
    <w:rsid w:val="008753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368"/>
    <w:pPr>
      <w:spacing w:before="60" w:after="60"/>
    </w:pPr>
  </w:style>
  <w:style w:type="paragraph" w:styleId="ListContinue">
    <w:name w:val="List Continue"/>
    <w:basedOn w:val="List"/>
    <w:rsid w:val="00875368"/>
    <w:pPr>
      <w:ind w:firstLine="0"/>
    </w:pPr>
  </w:style>
  <w:style w:type="paragraph" w:customStyle="1" w:styleId="ListNote">
    <w:name w:val="List Note"/>
    <w:basedOn w:val="List"/>
    <w:rsid w:val="008753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3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3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368"/>
    <w:rPr>
      <w:rFonts w:ascii="Courier New" w:hAnsi="Courier New"/>
    </w:rPr>
  </w:style>
  <w:style w:type="paragraph" w:customStyle="1" w:styleId="NoteBullet">
    <w:name w:val="Note Bullet"/>
    <w:basedOn w:val="Note"/>
    <w:rsid w:val="008753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3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3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3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3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53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3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368"/>
    <w:rPr>
      <w:b/>
      <w:smallCaps/>
    </w:rPr>
  </w:style>
  <w:style w:type="paragraph" w:customStyle="1" w:styleId="TableListNumber">
    <w:name w:val="Table List Number"/>
    <w:basedOn w:val="ListNumber"/>
    <w:rsid w:val="008753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3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368"/>
    <w:pPr>
      <w:numPr>
        <w:numId w:val="8"/>
      </w:numPr>
    </w:pPr>
  </w:style>
  <w:style w:type="paragraph" w:customStyle="1" w:styleId="ListAlpha2">
    <w:name w:val="List Alpha 2"/>
    <w:basedOn w:val="List2"/>
    <w:rsid w:val="00875368"/>
    <w:pPr>
      <w:numPr>
        <w:numId w:val="7"/>
      </w:numPr>
    </w:pPr>
  </w:style>
  <w:style w:type="paragraph" w:styleId="List2">
    <w:name w:val="List 2"/>
    <w:basedOn w:val="BodyText"/>
    <w:rsid w:val="008753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3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3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3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3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3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5368"/>
    <w:pPr>
      <w:numPr>
        <w:numId w:val="3"/>
      </w:numPr>
    </w:pPr>
  </w:style>
  <w:style w:type="paragraph" w:styleId="ListContinue2">
    <w:name w:val="List Continue 2"/>
    <w:basedOn w:val="List2"/>
    <w:rsid w:val="00875368"/>
    <w:pPr>
      <w:ind w:firstLine="0"/>
    </w:pPr>
  </w:style>
  <w:style w:type="paragraph" w:styleId="ListContinue3">
    <w:name w:val="List Continue 3"/>
    <w:basedOn w:val="List3"/>
    <w:rsid w:val="00875368"/>
    <w:pPr>
      <w:ind w:left="1021" w:firstLine="0"/>
    </w:pPr>
  </w:style>
  <w:style w:type="paragraph" w:styleId="ListContinue4">
    <w:name w:val="List Continue 4"/>
    <w:basedOn w:val="List4"/>
    <w:rsid w:val="00875368"/>
    <w:pPr>
      <w:ind w:firstLine="0"/>
    </w:pPr>
  </w:style>
  <w:style w:type="paragraph" w:styleId="ListContinue5">
    <w:name w:val="List Continue 5"/>
    <w:basedOn w:val="List5"/>
    <w:rsid w:val="00875368"/>
    <w:pPr>
      <w:ind w:firstLine="0"/>
    </w:pPr>
  </w:style>
  <w:style w:type="paragraph" w:styleId="ListNumber3">
    <w:name w:val="List Number 3"/>
    <w:basedOn w:val="List3"/>
    <w:rsid w:val="00875368"/>
    <w:pPr>
      <w:numPr>
        <w:numId w:val="4"/>
      </w:numPr>
    </w:pPr>
  </w:style>
  <w:style w:type="paragraph" w:styleId="ListNumber4">
    <w:name w:val="List Number 4"/>
    <w:basedOn w:val="List4"/>
    <w:rsid w:val="00875368"/>
    <w:pPr>
      <w:numPr>
        <w:numId w:val="5"/>
      </w:numPr>
    </w:pPr>
  </w:style>
  <w:style w:type="paragraph" w:styleId="ListNumber5">
    <w:name w:val="List Number 5"/>
    <w:basedOn w:val="List5"/>
    <w:rsid w:val="00875368"/>
    <w:pPr>
      <w:numPr>
        <w:numId w:val="6"/>
      </w:numPr>
    </w:pPr>
  </w:style>
  <w:style w:type="paragraph" w:styleId="BlockText">
    <w:name w:val="Block Text"/>
    <w:basedOn w:val="Normal"/>
    <w:rsid w:val="008753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3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368"/>
    <w:rPr>
      <w:sz w:val="16"/>
      <w:vertAlign w:val="superscript"/>
    </w:rPr>
  </w:style>
  <w:style w:type="character" w:customStyle="1" w:styleId="Symbols">
    <w:name w:val="Symbols"/>
    <w:basedOn w:val="DefaultParagraphFont"/>
    <w:rsid w:val="00875368"/>
    <w:rPr>
      <w:rFonts w:ascii="Symbol" w:hAnsi="Symbol"/>
    </w:rPr>
  </w:style>
  <w:style w:type="character" w:customStyle="1" w:styleId="MenuOptions">
    <w:name w:val="Menu Options"/>
    <w:basedOn w:val="DefaultParagraphFont"/>
    <w:rsid w:val="008753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368"/>
    <w:rPr>
      <w:b/>
    </w:rPr>
  </w:style>
  <w:style w:type="character" w:customStyle="1" w:styleId="Underlined">
    <w:name w:val="Underlined"/>
    <w:basedOn w:val="DefaultParagraphFont"/>
    <w:rsid w:val="00875368"/>
    <w:rPr>
      <w:u w:val="single"/>
    </w:rPr>
  </w:style>
  <w:style w:type="paragraph" w:customStyle="1" w:styleId="TableBodyTextRight">
    <w:name w:val="Table Body Text Right"/>
    <w:basedOn w:val="TableBodyText"/>
    <w:rsid w:val="008753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368"/>
    <w:rPr>
      <w:sz w:val="18"/>
    </w:rPr>
  </w:style>
  <w:style w:type="paragraph" w:customStyle="1" w:styleId="BodySmallRight">
    <w:name w:val="Body Small Right"/>
    <w:basedOn w:val="BodyTextRight"/>
    <w:rsid w:val="00875368"/>
    <w:rPr>
      <w:sz w:val="18"/>
      <w:szCs w:val="18"/>
    </w:rPr>
  </w:style>
  <w:style w:type="paragraph" w:customStyle="1" w:styleId="MarginEdition">
    <w:name w:val="Margin Edition"/>
    <w:basedOn w:val="MarginNote"/>
    <w:rsid w:val="008753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368"/>
    <w:rPr>
      <w:sz w:val="2"/>
      <w:szCs w:val="2"/>
    </w:rPr>
  </w:style>
  <w:style w:type="character" w:customStyle="1" w:styleId="Small">
    <w:name w:val="Small"/>
    <w:basedOn w:val="DefaultParagraphFont"/>
    <w:rsid w:val="00875368"/>
    <w:rPr>
      <w:sz w:val="16"/>
    </w:rPr>
  </w:style>
  <w:style w:type="paragraph" w:customStyle="1" w:styleId="WideTable">
    <w:name w:val="Wide Table"/>
    <w:basedOn w:val="Normal"/>
    <w:rsid w:val="008753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368"/>
  </w:style>
  <w:style w:type="paragraph" w:styleId="Quote">
    <w:name w:val="Quote"/>
    <w:basedOn w:val="Heading1"/>
    <w:link w:val="QuoteChar"/>
    <w:qFormat/>
    <w:rsid w:val="008753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3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368"/>
    <w:pPr>
      <w:pageBreakBefore/>
    </w:pPr>
  </w:style>
  <w:style w:type="paragraph" w:customStyle="1" w:styleId="Border">
    <w:name w:val="Border"/>
    <w:basedOn w:val="Normal"/>
    <w:qFormat/>
    <w:rsid w:val="008753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3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3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3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3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3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3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3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3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368"/>
    <w:rPr>
      <w:u w:val="single"/>
    </w:rPr>
  </w:style>
  <w:style w:type="character" w:customStyle="1" w:styleId="BoldandItalics">
    <w:name w:val="Bold and Italics"/>
    <w:qFormat/>
    <w:rsid w:val="00875368"/>
    <w:rPr>
      <w:b/>
      <w:i/>
      <w:u w:val="none"/>
    </w:rPr>
  </w:style>
  <w:style w:type="paragraph" w:styleId="BalloonText">
    <w:name w:val="Balloon Text"/>
    <w:basedOn w:val="Normal"/>
    <w:link w:val="BalloonTextChar"/>
    <w:rsid w:val="008753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3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3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3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3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3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368"/>
    <w:pPr>
      <w:spacing w:before="0" w:after="0"/>
    </w:pPr>
  </w:style>
  <w:style w:type="paragraph" w:customStyle="1" w:styleId="BodyTextBold">
    <w:name w:val="Body Text Bold"/>
    <w:basedOn w:val="BodyText"/>
    <w:qFormat/>
    <w:rsid w:val="00875368"/>
    <w:rPr>
      <w:b/>
    </w:rPr>
  </w:style>
  <w:style w:type="character" w:styleId="Hyperlink">
    <w:name w:val="Hyperlink"/>
    <w:basedOn w:val="DefaultParagraphFont"/>
    <w:uiPriority w:val="99"/>
    <w:unhideWhenUsed/>
    <w:rsid w:val="00F65D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</Words>
  <Characters>3448</Characters>
  <Application>Microsoft Office Word</Application>
  <DocSecurity>0</DocSecurity>
  <Lines>164</Lines>
  <Paragraphs>85</Paragraphs>
  <ScaleCrop>false</ScaleCrop>
  <Company>Author-it Software Corporation Ltd.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TLIB2034 Maintain poles and associated hardware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2024-07-12T07:26:00Z</dcterms:created>
  <dcterms:modified xsi:type="dcterms:W3CDTF">2024-07-12T07:26:00Z</dcterms:modified>
</cp:coreProperties>
</file>