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5A3" w:rsidP="005A6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TLIB2022 Diagnose and rectify minor faults</w:t>
      </w:r>
      <w:r>
        <w:fldChar w:fldCharType="end"/>
      </w:r>
    </w:p>
    <w:p w:rsidR="005A65A3" w:rsidP="005A65A3">
      <w:pPr>
        <w:pStyle w:val="Version"/>
        <w:sectPr w:rsidSect="00B55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5485" w:rsidP="00B55485">
      <w:pPr>
        <w:pStyle w:val="SuperHeading"/>
      </w:pPr>
      <w:r w:rsidRPr="00B55485">
        <w:t>Assessment Requirements for TLIB2022 Diagnose and rectify minor faults</w:t>
      </w:r>
    </w:p>
    <w:p w:rsidR="00000000" w:rsidRPr="00B55485" w:rsidP="00B55485">
      <w:pPr>
        <w:pStyle w:val="Heading1"/>
      </w:pPr>
      <w:bookmarkStart w:id="1" w:name="O_1195054"/>
      <w:bookmarkEnd w:id="1"/>
      <w:r w:rsidRPr="00B554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85" w:rsidP="00B55485">
            <w:pPr>
              <w:pStyle w:val="BodyText"/>
            </w:pPr>
            <w:r w:rsidRPr="00B55485">
              <w:rPr>
                <w:rStyle w:val="SpecialBold"/>
              </w:rPr>
              <w:t>Release 2</w:t>
            </w:r>
            <w:r w:rsidRPr="00B55485">
              <w:t>. This is the second release of this unit of competency in the TLI Transport and Logistics Training Package:</w:t>
            </w:r>
          </w:p>
          <w:p w:rsidR="00000000" w:rsidRPr="00B55485" w:rsidP="00B55485">
            <w:pPr>
              <w:pStyle w:val="ListBullet"/>
            </w:pPr>
            <w:r w:rsidRPr="00B55485">
              <w:t>Minor statement changes to unit Application</w:t>
            </w:r>
          </w:p>
          <w:p w:rsidR="00000000" w:rsidRPr="00B55485" w:rsidP="00B55485">
            <w:pPr>
              <w:pStyle w:val="ListBullet"/>
            </w:pPr>
            <w:r w:rsidRPr="00B55485">
              <w:t>Minor terminology changes in Performance Criteria</w:t>
            </w:r>
          </w:p>
          <w:p w:rsidR="00000000" w:rsidRPr="00B55485" w:rsidP="00B55485">
            <w:pPr>
              <w:pStyle w:val="ListBullet"/>
            </w:pPr>
            <w:r w:rsidRPr="00B55485">
              <w:t>Minor statement changes in Performance Evidence</w:t>
            </w:r>
          </w:p>
          <w:p w:rsidR="00000000" w:rsidRPr="00B55485" w:rsidP="00B55485">
            <w:pPr>
              <w:pStyle w:val="ListBullet"/>
            </w:pPr>
            <w:r w:rsidRPr="00B55485">
              <w:t>Minor statement changes in Knowledge Evidence</w:t>
            </w:r>
          </w:p>
          <w:p w:rsidR="00000000" w:rsidP="00B55485">
            <w:pPr>
              <w:pStyle w:val="ListBullet"/>
              <w:rPr>
                <w:lang w:val="en-NZ"/>
              </w:rPr>
            </w:pPr>
            <w:r w:rsidRPr="00B55485">
              <w:t>Minor statement changes in Assessment Conditions.</w:t>
            </w:r>
          </w:p>
        </w:tc>
      </w:tr>
      <w:tr w:rsidTr="00B55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85" w:rsidP="00B55485">
            <w:pPr>
              <w:pStyle w:val="BodyText"/>
            </w:pPr>
            <w:r w:rsidRPr="00B55485">
              <w:rPr>
                <w:rStyle w:val="SpecialBold"/>
              </w:rPr>
              <w:t>Release 1.</w:t>
            </w:r>
            <w:r w:rsidRPr="00B55485">
              <w:t xml:space="preserve"> This i</w:t>
            </w:r>
            <w:r w:rsidRPr="00B55485">
              <w:t>s the first release of this unit of competency in the TLI Transport and Logistics Training Package.</w:t>
            </w:r>
          </w:p>
        </w:tc>
      </w:tr>
    </w:tbl>
    <w:p w:rsidR="005A65A3" w:rsidP="00B55485">
      <w:pPr>
        <w:pStyle w:val="NoPaddingFontSize1"/>
      </w:pPr>
    </w:p>
    <w:p w:rsidR="005A65A3" w:rsidP="00B55485">
      <w:pPr>
        <w:pStyle w:val="NoPaddingFontSize1"/>
      </w:pPr>
    </w:p>
    <w:p w:rsidR="00000000" w:rsidRPr="00B55485" w:rsidP="00B55485">
      <w:pPr>
        <w:pStyle w:val="Heading1"/>
      </w:pPr>
      <w:bookmarkStart w:id="2" w:name="O_1195053"/>
      <w:bookmarkEnd w:id="2"/>
      <w:r w:rsidRPr="00B554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85">
            <w:pPr>
              <w:pStyle w:val="BodyText"/>
              <w:rPr>
                <w:lang w:val="en-NZ"/>
              </w:rPr>
            </w:pPr>
            <w:r w:rsidRPr="00B5548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55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85" w:rsidP="00B55485">
            <w:pPr>
              <w:pStyle w:val="ListBullet"/>
            </w:pPr>
            <w:r w:rsidRPr="00B55485">
              <w:t>applying precautions and required actions to minimise, control or</w:t>
            </w:r>
            <w:r w:rsidRPr="00B55485">
              <w:t xml:space="preserve"> eliminate identified hazards </w:t>
            </w:r>
          </w:p>
          <w:p w:rsidR="00000000" w:rsidRPr="00B55485" w:rsidP="00B55485">
            <w:pPr>
              <w:pStyle w:val="ListBullet"/>
            </w:pPr>
            <w:r w:rsidRPr="00B55485">
              <w:t>applying relevant legislation and workplace procedures</w:t>
            </w:r>
          </w:p>
          <w:p w:rsidR="00000000" w:rsidRPr="00B55485" w:rsidP="00B55485">
            <w:pPr>
              <w:pStyle w:val="ListBullet"/>
            </w:pPr>
            <w:r w:rsidRPr="00B55485">
              <w:t xml:space="preserve">communicating and working effectively with others </w:t>
            </w:r>
          </w:p>
          <w:p w:rsidR="00000000" w:rsidRPr="00B55485" w:rsidP="00B55485">
            <w:pPr>
              <w:pStyle w:val="ListBullet"/>
            </w:pPr>
            <w:r w:rsidRPr="00B55485">
              <w:t xml:space="preserve">completing relevant documentation </w:t>
            </w:r>
          </w:p>
          <w:p w:rsidR="00000000" w:rsidRPr="00B55485" w:rsidP="00B55485">
            <w:pPr>
              <w:pStyle w:val="ListBullet"/>
            </w:pPr>
            <w:r w:rsidRPr="00B55485">
              <w:t>modifying activities depending on operational contingencies, risk situations and env</w:t>
            </w:r>
            <w:r w:rsidRPr="00B55485">
              <w:t>ironments</w:t>
            </w:r>
          </w:p>
          <w:p w:rsidR="00000000" w:rsidRPr="00B55485" w:rsidP="00B55485">
            <w:pPr>
              <w:pStyle w:val="ListBullet"/>
            </w:pPr>
            <w:r w:rsidRPr="00B55485">
              <w:t>monitoring and prioritising work activities in terms of planned schedule</w:t>
            </w:r>
          </w:p>
          <w:p w:rsidR="00000000" w:rsidRPr="00B55485" w:rsidP="00B55485">
            <w:pPr>
              <w:pStyle w:val="ListBullet"/>
            </w:pPr>
            <w:r w:rsidRPr="00B55485">
              <w:t>monitoring performance of equipment</w:t>
            </w:r>
          </w:p>
          <w:p w:rsidR="00000000" w:rsidRPr="00B55485" w:rsidP="00B55485">
            <w:pPr>
              <w:pStyle w:val="ListBullet"/>
            </w:pPr>
            <w:r w:rsidRPr="00B55485">
              <w:t>operating and adapting to differences in equipment in accordance with workplace operating procedures</w:t>
            </w:r>
          </w:p>
          <w:p w:rsidR="00000000" w:rsidRPr="00B55485" w:rsidP="00B55485">
            <w:pPr>
              <w:pStyle w:val="ListBullet"/>
            </w:pPr>
            <w:r w:rsidRPr="00B55485">
              <w:t>reading, interpreting, and following</w:t>
            </w:r>
            <w:r w:rsidRPr="00B55485">
              <w:t xml:space="preserve"> relevant workplace procedures, instructions, information and signs </w:t>
            </w:r>
          </w:p>
          <w:p w:rsidR="00000000" w:rsidRPr="00B55485" w:rsidP="00B55485">
            <w:pPr>
              <w:pStyle w:val="ListBullet"/>
            </w:pPr>
            <w:r w:rsidRPr="00B55485">
              <w:t>reporting and/or rectifying identified problems, faults or malfunctions promptly in accordance with regulatory requirements and workplace procedures</w:t>
            </w:r>
          </w:p>
          <w:p w:rsidR="00000000" w:rsidRPr="00B55485" w:rsidP="00B55485">
            <w:pPr>
              <w:pStyle w:val="ListBullet"/>
            </w:pPr>
            <w:r w:rsidRPr="00B55485">
              <w:t>servicing equipment in terms of mainte</w:t>
            </w:r>
            <w:r w:rsidRPr="00B55485">
              <w:t>nance schedule and workplace operating procedures</w:t>
            </w:r>
          </w:p>
          <w:p w:rsidR="00000000" w:rsidRPr="00B55485" w:rsidP="00B55485">
            <w:pPr>
              <w:pStyle w:val="ListBullet"/>
            </w:pPr>
            <w:r w:rsidRPr="00B55485">
              <w:t>working systematically with required attention to detail without injury to self or others, or damage to goods or equipment.</w:t>
            </w:r>
          </w:p>
        </w:tc>
      </w:tr>
    </w:tbl>
    <w:p w:rsidR="005A65A3" w:rsidP="00B55485">
      <w:pPr>
        <w:pStyle w:val="NoPaddingFontSize1"/>
      </w:pPr>
    </w:p>
    <w:p w:rsidR="005A65A3" w:rsidP="00B55485">
      <w:pPr>
        <w:pStyle w:val="NoPaddingFontSize1"/>
      </w:pPr>
    </w:p>
    <w:p w:rsidR="00000000" w:rsidRPr="00B55485" w:rsidP="00B55485">
      <w:pPr>
        <w:pStyle w:val="Heading1"/>
      </w:pPr>
      <w:bookmarkStart w:id="3" w:name="O_1195052"/>
      <w:bookmarkEnd w:id="3"/>
      <w:r w:rsidRPr="00B554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85">
            <w:pPr>
              <w:pStyle w:val="BodyText"/>
              <w:rPr>
                <w:lang w:val="en-NZ"/>
              </w:rPr>
            </w:pPr>
            <w:r w:rsidRPr="00B55485">
              <w:t>Evidence</w:t>
            </w:r>
            <w:r w:rsidRPr="00B55485">
              <w:t xml:space="preserve"> required to demonstrate competence in this unit must be relevant to and satisfy all the requirements of the elements and performance criteria and include knowledge of:</w:t>
            </w:r>
          </w:p>
        </w:tc>
      </w:tr>
      <w:tr w:rsidTr="00B55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85" w:rsidP="00B55485">
            <w:pPr>
              <w:pStyle w:val="ListBullet"/>
            </w:pPr>
            <w:r w:rsidRPr="00B55485">
              <w:t>relevant work health and safety (WHS)/occupational health and safety (OHS) and enviro</w:t>
            </w:r>
            <w:r w:rsidRPr="00B55485">
              <w:t>nmental protection requirements</w:t>
            </w:r>
          </w:p>
          <w:p w:rsidR="00000000" w:rsidRPr="00B55485" w:rsidP="00B55485">
            <w:pPr>
              <w:pStyle w:val="ListBullet"/>
            </w:pPr>
            <w:r w:rsidRPr="00B55485">
              <w:t>tools and equipment, and workplace procedures and precautions for their care, use and storage</w:t>
            </w:r>
          </w:p>
          <w:p w:rsidR="00000000" w:rsidRPr="00B55485" w:rsidP="00B55485">
            <w:pPr>
              <w:pStyle w:val="ListBullet"/>
            </w:pPr>
            <w:r w:rsidRPr="00B55485">
              <w:t>typical minor repair problems that can occur and related actions that should be taken</w:t>
            </w:r>
          </w:p>
          <w:p w:rsidR="00000000" w:rsidRPr="00B55485" w:rsidP="00B55485">
            <w:pPr>
              <w:pStyle w:val="ListBullet"/>
            </w:pPr>
            <w:r w:rsidRPr="00B55485">
              <w:t>workplace documentation and records requirem</w:t>
            </w:r>
            <w:r w:rsidRPr="00B55485">
              <w:t>ents</w:t>
            </w:r>
          </w:p>
          <w:p w:rsidR="00000000" w:rsidRPr="00B55485" w:rsidP="00B55485">
            <w:pPr>
              <w:pStyle w:val="ListBullet"/>
            </w:pPr>
            <w:r w:rsidRPr="00B55485">
              <w:t>workplace procedures for diagnosing and repairing minor faults.</w:t>
            </w:r>
          </w:p>
        </w:tc>
      </w:tr>
    </w:tbl>
    <w:p w:rsidR="005A65A3" w:rsidP="00B55485">
      <w:pPr>
        <w:pStyle w:val="NoPaddingFontSize1"/>
      </w:pPr>
    </w:p>
    <w:p w:rsidR="005A65A3" w:rsidP="00B55485">
      <w:pPr>
        <w:pStyle w:val="NoPaddingFontSize1"/>
      </w:pPr>
    </w:p>
    <w:p w:rsidR="00000000" w:rsidRPr="00B55485" w:rsidP="00B55485">
      <w:pPr>
        <w:pStyle w:val="Heading1"/>
      </w:pPr>
      <w:bookmarkStart w:id="4" w:name="O_1195051"/>
      <w:bookmarkEnd w:id="4"/>
      <w:r w:rsidRPr="00B554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85" w:rsidP="00B55485">
            <w:pPr>
              <w:pStyle w:val="BodyText"/>
            </w:pPr>
            <w:r w:rsidRPr="00B55485">
              <w:t xml:space="preserve">Assessors must hold credentials specified within the Standards for Registered Training Organisations current at the time of assessment. </w:t>
            </w:r>
          </w:p>
          <w:p w:rsidR="00000000" w:rsidRPr="00B55485" w:rsidP="00B55485">
            <w:pPr>
              <w:pStyle w:val="BodyText"/>
            </w:pPr>
            <w:r w:rsidRPr="00B5548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55485" w:rsidP="00B55485">
            <w:pPr>
              <w:pStyle w:val="BodyText"/>
            </w:pPr>
            <w:r w:rsidRPr="00B55485">
              <w:t>Assessment must occur in workplace operational</w:t>
            </w:r>
            <w:r w:rsidRPr="00B5548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55485" w:rsidP="00B55485">
            <w:pPr>
              <w:pStyle w:val="BodyText"/>
            </w:pPr>
            <w:r w:rsidRPr="00B55485">
              <w:t>Assessment processes and techniques must be appropriate to the language, l</w:t>
            </w:r>
            <w:r w:rsidRPr="00B55485">
              <w:t>iteracy and numeracy requirements of the work being performed and the needs of the candidate.</w:t>
            </w:r>
          </w:p>
          <w:p w:rsidR="00000000" w:rsidRPr="00B55485" w:rsidP="00B55485">
            <w:pPr>
              <w:pStyle w:val="BodyText"/>
            </w:pPr>
            <w:r w:rsidRPr="00B55485">
              <w:t>Resources for assessment must include access to:</w:t>
            </w:r>
          </w:p>
          <w:p w:rsidR="00000000" w:rsidRPr="00B55485" w:rsidP="00B55485">
            <w:pPr>
              <w:pStyle w:val="ListBullet"/>
            </w:pPr>
            <w:r w:rsidRPr="00B55485">
              <w:t>a range of relevant exercises, case studies and/or simulations</w:t>
            </w:r>
          </w:p>
          <w:p w:rsidR="00000000" w:rsidRPr="00B55485" w:rsidP="00B55485">
            <w:pPr>
              <w:pStyle w:val="ListBullet"/>
            </w:pPr>
            <w:r w:rsidRPr="00B55485">
              <w:t>relevant and appropriate materials, tools, equipm</w:t>
            </w:r>
            <w:r w:rsidRPr="00B55485">
              <w:t>ent and personal protective equipment (PPE) currently used in industry</w:t>
            </w:r>
          </w:p>
          <w:p w:rsidR="00000000" w:rsidRPr="00B55485" w:rsidP="00B55485">
            <w:pPr>
              <w:pStyle w:val="ListBullet"/>
            </w:pPr>
            <w:r w:rsidRPr="00B55485">
              <w:t>applicable documentation including legislation, regulations, codes of practice, workplace procedures and operation manuals.</w:t>
            </w:r>
          </w:p>
        </w:tc>
      </w:tr>
    </w:tbl>
    <w:p w:rsidR="005A65A3" w:rsidP="00B55485">
      <w:pPr>
        <w:pStyle w:val="NoPaddingFontSize1"/>
      </w:pPr>
    </w:p>
    <w:p w:rsidR="005A65A3" w:rsidP="00B55485">
      <w:pPr>
        <w:pStyle w:val="NoPaddingFontSize1"/>
      </w:pPr>
    </w:p>
    <w:p w:rsidR="00000000" w:rsidRPr="00B55485" w:rsidP="00B55485">
      <w:pPr>
        <w:pStyle w:val="Heading1"/>
      </w:pPr>
      <w:bookmarkStart w:id="5" w:name="O_1195066"/>
      <w:bookmarkEnd w:id="5"/>
      <w:r w:rsidRPr="00B55485">
        <w:t>Links</w:t>
      </w:r>
    </w:p>
    <w:p w:rsidR="00000000" w:rsidRPr="00B55485" w:rsidP="005A65A3">
      <w:pPr>
        <w:pStyle w:val="BodyText"/>
      </w:pPr>
      <w:r w:rsidRPr="00B55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77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5485" w:rsidP="00B55485"/>
    <w:sectPr w:rsidSect="00B55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5" w:rsidRPr="005A65A3" w:rsidP="005A6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A3" w:rsidP="00B55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65A3" w:rsidP="00B55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A65A3" w:rsidP="00B55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485" w:rsidRPr="005A65A3" w:rsidP="005A6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A3" w:rsidRPr="002D2AF8" w:rsidP="00B55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TLIB2022 Diagnose and rectify minor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A65A3" w:rsidP="00B55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5E2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B8B6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485"/>
  </w:style>
  <w:style w:type="character" w:customStyle="1" w:styleId="Heading1Char">
    <w:name w:val="Heading 1 Char"/>
    <w:basedOn w:val="DefaultParagraphFont"/>
    <w:link w:val="Heading1"/>
    <w:rsid w:val="00B55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4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485"/>
    <w:rPr>
      <w:b/>
      <w:spacing w:val="0"/>
    </w:rPr>
  </w:style>
  <w:style w:type="paragraph" w:customStyle="1" w:styleId="SuperHeading">
    <w:name w:val="SuperHeading"/>
    <w:basedOn w:val="Normal"/>
    <w:rsid w:val="00B55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5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4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485"/>
    <w:rPr>
      <w:i/>
    </w:rPr>
  </w:style>
  <w:style w:type="paragraph" w:styleId="Caption">
    <w:name w:val="caption"/>
    <w:basedOn w:val="BodyText"/>
    <w:next w:val="Normal"/>
    <w:qFormat/>
    <w:rsid w:val="00B55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485"/>
  </w:style>
  <w:style w:type="paragraph" w:styleId="TableofFigures">
    <w:name w:val="table of figures"/>
    <w:basedOn w:val="Normal"/>
    <w:next w:val="Normal"/>
    <w:semiHidden/>
    <w:rsid w:val="00B55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4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485"/>
    <w:rPr>
      <w:rFonts w:ascii="Wingdings" w:hAnsi="Wingdings"/>
    </w:rPr>
  </w:style>
  <w:style w:type="paragraph" w:customStyle="1" w:styleId="TableHeading">
    <w:name w:val="Table Heading"/>
    <w:basedOn w:val="HeadingBase"/>
    <w:rsid w:val="00B55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485"/>
    <w:rPr>
      <w:color w:val="0033CC"/>
      <w:u w:val="none"/>
    </w:rPr>
  </w:style>
  <w:style w:type="paragraph" w:customStyle="1" w:styleId="BodyTextRight">
    <w:name w:val="Body Text Right"/>
    <w:basedOn w:val="BodyText"/>
    <w:rsid w:val="00B55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4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485"/>
    <w:rPr>
      <w:sz w:val="32"/>
    </w:rPr>
  </w:style>
  <w:style w:type="paragraph" w:customStyle="1" w:styleId="HeadingProcedure">
    <w:name w:val="Heading Procedure"/>
    <w:basedOn w:val="HeadingBase"/>
    <w:next w:val="Normal"/>
    <w:rsid w:val="00B55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485"/>
    <w:pPr>
      <w:spacing w:before="60" w:after="60"/>
    </w:pPr>
  </w:style>
  <w:style w:type="paragraph" w:styleId="ListContinue">
    <w:name w:val="List Continue"/>
    <w:basedOn w:val="List"/>
    <w:rsid w:val="00B55485"/>
    <w:pPr>
      <w:ind w:firstLine="0"/>
    </w:pPr>
  </w:style>
  <w:style w:type="paragraph" w:customStyle="1" w:styleId="ListNote">
    <w:name w:val="List Note"/>
    <w:basedOn w:val="List"/>
    <w:rsid w:val="00B55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485"/>
    <w:rPr>
      <w:rFonts w:ascii="Courier New" w:hAnsi="Courier New"/>
    </w:rPr>
  </w:style>
  <w:style w:type="paragraph" w:customStyle="1" w:styleId="NoteBullet">
    <w:name w:val="Note Bullet"/>
    <w:basedOn w:val="Note"/>
    <w:rsid w:val="00B55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4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485"/>
    <w:rPr>
      <w:b/>
      <w:smallCaps/>
    </w:rPr>
  </w:style>
  <w:style w:type="paragraph" w:customStyle="1" w:styleId="TableListNumber">
    <w:name w:val="Table List Number"/>
    <w:basedOn w:val="ListNumber"/>
    <w:rsid w:val="00B55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485"/>
    <w:pPr>
      <w:numPr>
        <w:numId w:val="8"/>
      </w:numPr>
    </w:pPr>
  </w:style>
  <w:style w:type="paragraph" w:customStyle="1" w:styleId="ListAlpha2">
    <w:name w:val="List Alpha 2"/>
    <w:basedOn w:val="List2"/>
    <w:rsid w:val="00B55485"/>
    <w:pPr>
      <w:numPr>
        <w:numId w:val="7"/>
      </w:numPr>
    </w:pPr>
  </w:style>
  <w:style w:type="paragraph" w:styleId="List2">
    <w:name w:val="List 2"/>
    <w:basedOn w:val="BodyText"/>
    <w:rsid w:val="00B55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4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4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485"/>
    <w:pPr>
      <w:numPr>
        <w:numId w:val="3"/>
      </w:numPr>
    </w:pPr>
  </w:style>
  <w:style w:type="paragraph" w:styleId="ListContinue2">
    <w:name w:val="List Continue 2"/>
    <w:basedOn w:val="List2"/>
    <w:rsid w:val="00B55485"/>
    <w:pPr>
      <w:ind w:firstLine="0"/>
    </w:pPr>
  </w:style>
  <w:style w:type="paragraph" w:styleId="ListContinue3">
    <w:name w:val="List Continue 3"/>
    <w:basedOn w:val="List3"/>
    <w:rsid w:val="00B55485"/>
    <w:pPr>
      <w:ind w:left="1021" w:firstLine="0"/>
    </w:pPr>
  </w:style>
  <w:style w:type="paragraph" w:styleId="ListContinue4">
    <w:name w:val="List Continue 4"/>
    <w:basedOn w:val="List4"/>
    <w:rsid w:val="00B55485"/>
    <w:pPr>
      <w:ind w:firstLine="0"/>
    </w:pPr>
  </w:style>
  <w:style w:type="paragraph" w:styleId="ListContinue5">
    <w:name w:val="List Continue 5"/>
    <w:basedOn w:val="List5"/>
    <w:rsid w:val="00B55485"/>
    <w:pPr>
      <w:ind w:firstLine="0"/>
    </w:pPr>
  </w:style>
  <w:style w:type="paragraph" w:styleId="ListNumber3">
    <w:name w:val="List Number 3"/>
    <w:basedOn w:val="List3"/>
    <w:rsid w:val="00B55485"/>
    <w:pPr>
      <w:numPr>
        <w:numId w:val="4"/>
      </w:numPr>
    </w:pPr>
  </w:style>
  <w:style w:type="paragraph" w:styleId="ListNumber4">
    <w:name w:val="List Number 4"/>
    <w:basedOn w:val="List4"/>
    <w:rsid w:val="00B55485"/>
    <w:pPr>
      <w:numPr>
        <w:numId w:val="5"/>
      </w:numPr>
    </w:pPr>
  </w:style>
  <w:style w:type="paragraph" w:styleId="ListNumber5">
    <w:name w:val="List Number 5"/>
    <w:basedOn w:val="List5"/>
    <w:rsid w:val="00B55485"/>
    <w:pPr>
      <w:numPr>
        <w:numId w:val="6"/>
      </w:numPr>
    </w:pPr>
  </w:style>
  <w:style w:type="paragraph" w:styleId="BlockText">
    <w:name w:val="Block Text"/>
    <w:basedOn w:val="Normal"/>
    <w:rsid w:val="00B55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485"/>
    <w:rPr>
      <w:sz w:val="16"/>
      <w:vertAlign w:val="superscript"/>
    </w:rPr>
  </w:style>
  <w:style w:type="character" w:customStyle="1" w:styleId="Symbols">
    <w:name w:val="Symbols"/>
    <w:basedOn w:val="DefaultParagraphFont"/>
    <w:rsid w:val="00B55485"/>
    <w:rPr>
      <w:rFonts w:ascii="Symbol" w:hAnsi="Symbol"/>
    </w:rPr>
  </w:style>
  <w:style w:type="character" w:customStyle="1" w:styleId="MenuOptions">
    <w:name w:val="Menu Options"/>
    <w:basedOn w:val="DefaultParagraphFont"/>
    <w:rsid w:val="00B55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485"/>
    <w:rPr>
      <w:b/>
    </w:rPr>
  </w:style>
  <w:style w:type="character" w:customStyle="1" w:styleId="Underlined">
    <w:name w:val="Underlined"/>
    <w:basedOn w:val="DefaultParagraphFont"/>
    <w:rsid w:val="00B55485"/>
    <w:rPr>
      <w:u w:val="single"/>
    </w:rPr>
  </w:style>
  <w:style w:type="paragraph" w:customStyle="1" w:styleId="TableBodyTextRight">
    <w:name w:val="Table Body Text Right"/>
    <w:basedOn w:val="TableBodyText"/>
    <w:rsid w:val="00B55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485"/>
    <w:rPr>
      <w:sz w:val="18"/>
    </w:rPr>
  </w:style>
  <w:style w:type="paragraph" w:customStyle="1" w:styleId="BodySmallRight">
    <w:name w:val="Body Small Right"/>
    <w:basedOn w:val="BodyTextRight"/>
    <w:rsid w:val="00B55485"/>
    <w:rPr>
      <w:sz w:val="18"/>
      <w:szCs w:val="18"/>
    </w:rPr>
  </w:style>
  <w:style w:type="paragraph" w:customStyle="1" w:styleId="MarginEdition">
    <w:name w:val="Margin Edition"/>
    <w:basedOn w:val="MarginNote"/>
    <w:rsid w:val="00B55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485"/>
    <w:rPr>
      <w:sz w:val="2"/>
      <w:szCs w:val="2"/>
    </w:rPr>
  </w:style>
  <w:style w:type="character" w:customStyle="1" w:styleId="Small">
    <w:name w:val="Small"/>
    <w:basedOn w:val="DefaultParagraphFont"/>
    <w:rsid w:val="00B55485"/>
    <w:rPr>
      <w:sz w:val="16"/>
    </w:rPr>
  </w:style>
  <w:style w:type="paragraph" w:customStyle="1" w:styleId="WideTable">
    <w:name w:val="Wide Table"/>
    <w:basedOn w:val="Normal"/>
    <w:rsid w:val="00B55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485"/>
  </w:style>
  <w:style w:type="paragraph" w:styleId="Quote">
    <w:name w:val="Quote"/>
    <w:basedOn w:val="Heading1"/>
    <w:link w:val="QuoteChar"/>
    <w:qFormat/>
    <w:rsid w:val="00B55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485"/>
    <w:pPr>
      <w:pageBreakBefore/>
    </w:pPr>
  </w:style>
  <w:style w:type="paragraph" w:customStyle="1" w:styleId="Border">
    <w:name w:val="Border"/>
    <w:basedOn w:val="Normal"/>
    <w:qFormat/>
    <w:rsid w:val="00B55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485"/>
    <w:rPr>
      <w:u w:val="single"/>
    </w:rPr>
  </w:style>
  <w:style w:type="character" w:customStyle="1" w:styleId="BoldandItalics">
    <w:name w:val="Bold and Italics"/>
    <w:qFormat/>
    <w:rsid w:val="00B55485"/>
    <w:rPr>
      <w:b/>
      <w:i/>
      <w:u w:val="none"/>
    </w:rPr>
  </w:style>
  <w:style w:type="paragraph" w:styleId="BalloonText">
    <w:name w:val="Balloon Text"/>
    <w:basedOn w:val="Normal"/>
    <w:link w:val="BalloonTextChar"/>
    <w:rsid w:val="00B55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485"/>
    <w:pPr>
      <w:spacing w:before="0" w:after="0"/>
    </w:pPr>
  </w:style>
  <w:style w:type="paragraph" w:customStyle="1" w:styleId="BodyTextBold">
    <w:name w:val="Body Text Bold"/>
    <w:basedOn w:val="BodyText"/>
    <w:qFormat/>
    <w:rsid w:val="00B55485"/>
    <w:rPr>
      <w:b/>
    </w:rPr>
  </w:style>
  <w:style w:type="character" w:styleId="Hyperlink">
    <w:name w:val="Hyperlink"/>
    <w:basedOn w:val="DefaultParagraphFont"/>
    <w:uiPriority w:val="99"/>
    <w:unhideWhenUsed/>
    <w:rsid w:val="005A6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3417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TLIB2022 Diagnose and rectify minor faults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