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6BB" w:rsidP="00872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TLIB2009 Check conveyor operational status</w:t>
      </w:r>
      <w:r>
        <w:fldChar w:fldCharType="end"/>
      </w:r>
    </w:p>
    <w:p w:rsidR="008726BB" w:rsidP="008726BB">
      <w:pPr>
        <w:pStyle w:val="Version"/>
        <w:sectPr w:rsidSect="000B58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823" w:rsidP="000B5823">
      <w:pPr>
        <w:pStyle w:val="SuperHeading"/>
      </w:pPr>
      <w:r w:rsidRPr="000B5823">
        <w:t>TLIB2009 Check conveyor operational status</w:t>
      </w:r>
    </w:p>
    <w:p w:rsidR="00000000" w:rsidRPr="000B5823" w:rsidP="000B5823">
      <w:pPr>
        <w:pStyle w:val="Heading1"/>
      </w:pPr>
      <w:bookmarkStart w:id="1" w:name="O_841594"/>
      <w:bookmarkEnd w:id="1"/>
      <w:r w:rsidRPr="000B5823">
        <w:t>Modification History</w:t>
      </w:r>
    </w:p>
    <w:p w:rsidR="008726BB" w:rsidP="008726BB">
      <w:pPr>
        <w:pStyle w:val="BodyText"/>
      </w:pPr>
      <w:r w:rsidRPr="000B5823">
        <w:t>Release 1. This is the first release of this unit of competency in the TLI Transport and Logistics Training Package.</w:t>
      </w:r>
    </w:p>
    <w:p w:rsidR="00000000" w:rsidRPr="000B5823" w:rsidP="000B5823">
      <w:pPr>
        <w:pStyle w:val="Heading1"/>
      </w:pPr>
      <w:bookmarkStart w:id="2" w:name="O_841595"/>
      <w:bookmarkEnd w:id="2"/>
      <w:r w:rsidRPr="000B582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23" w:rsidP="000B5823">
            <w:pPr>
              <w:pStyle w:val="BodyText"/>
            </w:pPr>
            <w:r w:rsidRPr="000B5823">
              <w:t>This unit involves the skills and knowledge required to check conveyor operational statu</w:t>
            </w:r>
            <w:r w:rsidRPr="000B5823">
              <w:t>s, in accordance with workplace procedures and relevant regulatory requirements within the transport and logistics industry.</w:t>
            </w:r>
          </w:p>
          <w:p w:rsidR="00000000" w:rsidRPr="000B5823" w:rsidP="000B5823">
            <w:pPr>
              <w:pStyle w:val="BodyText"/>
            </w:pPr>
            <w:r w:rsidRPr="000B5823">
              <w:t xml:space="preserve">It includes inspecting conveyor system and work areas, checking equipment operational capability, identifying and assessing faults </w:t>
            </w:r>
            <w:r w:rsidRPr="000B5823">
              <w:t>and reporting inspection results.</w:t>
            </w:r>
          </w:p>
          <w:p w:rsidR="00000000" w:rsidRPr="000B5823" w:rsidP="000B5823">
            <w:pPr>
              <w:pStyle w:val="BodyText"/>
            </w:pPr>
            <w:r w:rsidRPr="000B5823">
              <w:t>Safety checks and equipment tests are performed under limited supervision.</w:t>
            </w:r>
          </w:p>
          <w:p w:rsidR="00000000" w:rsidRPr="000B5823" w:rsidP="000B5823">
            <w:pPr>
              <w:pStyle w:val="BodyText"/>
            </w:pPr>
            <w:r w:rsidRPr="000B5823">
              <w:t>No licensing, legislative or certification requirements apply to this unit at the time of publication.</w:t>
            </w:r>
          </w:p>
        </w:tc>
      </w:tr>
    </w:tbl>
    <w:p w:rsidR="008726BB" w:rsidP="000B5823">
      <w:pPr>
        <w:pStyle w:val="BodyText"/>
      </w:pPr>
    </w:p>
    <w:p w:rsidR="008726BB" w:rsidP="000B5823">
      <w:pPr>
        <w:pStyle w:val="BodyText"/>
      </w:pPr>
    </w:p>
    <w:p w:rsidR="00000000" w:rsidRPr="000B5823" w:rsidP="000B5823">
      <w:pPr>
        <w:pStyle w:val="Heading1"/>
      </w:pPr>
      <w:bookmarkStart w:id="3" w:name="O_841596"/>
      <w:bookmarkEnd w:id="3"/>
      <w:r w:rsidRPr="000B5823">
        <w:t>Pre-requisite Unit</w:t>
      </w:r>
    </w:p>
    <w:p w:rsidR="008726BB" w:rsidP="008726BB">
      <w:pPr>
        <w:pStyle w:val="BodyText"/>
      </w:pPr>
      <w:r w:rsidRPr="000B5823">
        <w:t>Not a</w:t>
      </w:r>
      <w:r w:rsidRPr="000B5823">
        <w:t>pplicable.</w:t>
      </w:r>
    </w:p>
    <w:p w:rsidR="00000000" w:rsidRPr="000B5823" w:rsidP="000B5823">
      <w:pPr>
        <w:pStyle w:val="Heading1"/>
      </w:pPr>
      <w:bookmarkStart w:id="4" w:name="O_841597"/>
      <w:bookmarkEnd w:id="4"/>
      <w:r w:rsidRPr="000B5823">
        <w:t>Competency Field</w:t>
      </w:r>
    </w:p>
    <w:p w:rsidR="008726BB" w:rsidP="008726BB">
      <w:pPr>
        <w:pStyle w:val="BodyText"/>
      </w:pPr>
      <w:r w:rsidRPr="000B5823">
        <w:t>B – Equipment Checking and Maintenance</w:t>
      </w:r>
    </w:p>
    <w:p w:rsidR="00000000" w:rsidRPr="000B5823" w:rsidP="000B5823">
      <w:pPr>
        <w:pStyle w:val="Heading1"/>
      </w:pPr>
      <w:bookmarkStart w:id="5" w:name="O_841598"/>
      <w:bookmarkEnd w:id="5"/>
      <w:r w:rsidRPr="000B5823">
        <w:t>Unit Sector</w:t>
      </w:r>
    </w:p>
    <w:p w:rsidR="008726BB" w:rsidP="008726BB">
      <w:pPr>
        <w:pStyle w:val="BodyText"/>
      </w:pPr>
      <w:r w:rsidRPr="000B5823">
        <w:t>Not applicable.</w:t>
      </w:r>
    </w:p>
    <w:p w:rsidR="00000000" w:rsidRPr="000B5823" w:rsidP="000B5823">
      <w:pPr>
        <w:pStyle w:val="Heading1"/>
      </w:pPr>
      <w:bookmarkStart w:id="6" w:name="O_841599"/>
      <w:bookmarkEnd w:id="6"/>
      <w:r w:rsidRPr="000B582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6"/>
        <w:gridCol w:w="1897"/>
        <w:gridCol w:w="1"/>
        <w:gridCol w:w="592"/>
        <w:gridCol w:w="6350"/>
      </w:tblGrid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23" w:rsidP="000B5823">
            <w:pPr>
              <w:pStyle w:val="BodyText"/>
            </w:pPr>
            <w:r w:rsidRPr="000B582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rPr>
                <w:rStyle w:val="SpecialBold"/>
              </w:rPr>
              <w:t>PERFORMANCE CRITERIA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Elemen</w:t>
            </w:r>
            <w:r w:rsidRPr="000B5823">
              <w:t>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Performance criteria describe the performance needed to demonstrate achievement of the element.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23" w:rsidP="000B5823">
            <w:pPr>
              <w:pStyle w:val="BodyText"/>
            </w:pPr>
            <w:r w:rsidRPr="000B582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rPr>
                <w:rStyle w:val="SpecialBold"/>
              </w:rPr>
              <w:t xml:space="preserve">Inspect conveyor </w:t>
            </w:r>
            <w:r w:rsidRPr="000B5823">
              <w:rPr>
                <w:rStyle w:val="SpecialBold"/>
              </w:rPr>
              <w:t>system and work area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 xml:space="preserve">Conveyor equipment is checked prior to start-up in accordance with </w:t>
            </w:r>
            <w:r w:rsidRPr="000B5823">
              <w:t xml:space="preserve">workplace </w:t>
            </w:r>
            <w:r w:rsidRPr="000B5823">
              <w:t>procedures and manufacturer safety checks and specifications, to ensure it is free from damage and obstructions that may limit operational capability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Hazards are identified, risks are assessed and control measures are implemented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Work area is checked to ensure it is safe and appropriate for required task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23" w:rsidP="000B5823">
            <w:pPr>
              <w:pStyle w:val="BodyText"/>
            </w:pPr>
            <w:r w:rsidRPr="000B582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rPr>
                <w:rStyle w:val="SpecialBold"/>
              </w:rPr>
              <w:t>Check equipment operational capability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Conveyors are inspected after start-up in accordance with manufacturer specifications, and workplace inspection specifications and pro</w:t>
            </w:r>
            <w:r w:rsidRPr="000B5823">
              <w:t>cedures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Warning systems are checked for operational effectiveness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Records are checked to determine maintenance history and requirements and goods carried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23" w:rsidP="000B5823">
            <w:pPr>
              <w:pStyle w:val="BodyText"/>
            </w:pPr>
            <w:r w:rsidRPr="000B582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rPr>
                <w:rStyle w:val="SpecialBold"/>
              </w:rPr>
              <w:t>Identify, assess faults and report inspection and testing results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Faults are identified and assessments are made of potential effect on equipment operation for required work, and details are forwarded to relevant personnel in accordance with workplace procedures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Accurate reporting of inspection and testing results is kept in accordance with regulatory requirements, workplace policy and industry guidelines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 xml:space="preserve">Clear reference is made to any items that may affect future equipment safety/operation </w:t>
            </w:r>
          </w:p>
        </w:tc>
      </w:tr>
      <w:tr w:rsidTr="00872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823">
            <w:pPr>
              <w:pStyle w:val="BodyText"/>
              <w:rPr>
                <w:lang w:val="en-NZ"/>
              </w:rPr>
            </w:pPr>
            <w:r w:rsidRPr="000B5823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823" w:rsidP="000B5823">
            <w:pPr>
              <w:pStyle w:val="BodyText"/>
            </w:pPr>
            <w:r w:rsidRPr="000B5823">
              <w:t>Conveyor</w:t>
            </w:r>
            <w:r w:rsidRPr="000B5823">
              <w:t xml:space="preserve"> system is continually monitored for safe and efficient operation</w:t>
            </w:r>
          </w:p>
        </w:tc>
      </w:tr>
    </w:tbl>
    <w:p w:rsidR="008726BB" w:rsidP="000B5823">
      <w:pPr>
        <w:pStyle w:val="BodyText"/>
      </w:pPr>
    </w:p>
    <w:p w:rsidR="008726BB" w:rsidP="000B5823">
      <w:pPr>
        <w:pStyle w:val="BodyText"/>
      </w:pPr>
    </w:p>
    <w:p w:rsidR="00000000" w:rsidRPr="000B5823" w:rsidP="000B5823">
      <w:pPr>
        <w:pStyle w:val="Heading1"/>
      </w:pPr>
      <w:bookmarkStart w:id="7" w:name="O_841600"/>
      <w:bookmarkEnd w:id="7"/>
      <w:r w:rsidRPr="000B5823">
        <w:t>Foundation Skills</w:t>
      </w:r>
    </w:p>
    <w:p w:rsidR="008726BB" w:rsidP="008726BB">
      <w:pPr>
        <w:pStyle w:val="BodyText"/>
      </w:pPr>
      <w:r w:rsidRPr="000B5823">
        <w:t>Foundation skills essential to performance are explicit in the performance criteria of this unit of competency.</w:t>
      </w:r>
    </w:p>
    <w:p w:rsidR="00000000" w:rsidRPr="000B5823" w:rsidP="000B5823">
      <w:pPr>
        <w:pStyle w:val="Heading1"/>
      </w:pPr>
      <w:bookmarkStart w:id="8" w:name="O_841601"/>
      <w:bookmarkEnd w:id="8"/>
      <w:r w:rsidRPr="000B5823">
        <w:t>Range of Conditions</w:t>
      </w:r>
    </w:p>
    <w:p w:rsidR="00000000" w:rsidRPr="000B5823" w:rsidP="008726BB">
      <w:pPr>
        <w:pStyle w:val="BodyText"/>
      </w:pPr>
      <w:r w:rsidRPr="000B5823">
        <w:t>Range is restricted to essential operating conditions and any other variables essential to the work environment.</w:t>
      </w:r>
    </w:p>
    <w:p w:rsidR="008726BB" w:rsidP="008726BB">
      <w:pPr>
        <w:pStyle w:val="BodyText"/>
      </w:pPr>
      <w:r w:rsidRPr="000B5823">
        <w:t>Non-essential conditions can be found in the Companion Volume Implementation Guide.</w:t>
      </w:r>
    </w:p>
    <w:p w:rsidR="00000000" w:rsidRPr="000B5823" w:rsidP="000B5823">
      <w:pPr>
        <w:pStyle w:val="Heading1"/>
      </w:pPr>
      <w:bookmarkStart w:id="9" w:name="O_841602"/>
      <w:bookmarkEnd w:id="9"/>
      <w:r w:rsidRPr="000B5823">
        <w:t>Unit Mapping Information</w:t>
      </w:r>
    </w:p>
    <w:p w:rsidR="008726BB" w:rsidP="008726BB">
      <w:pPr>
        <w:pStyle w:val="BodyText"/>
      </w:pPr>
      <w:r w:rsidRPr="000B5823">
        <w:t>This unit replac</w:t>
      </w:r>
      <w:r w:rsidRPr="000B5823">
        <w:t>es and is equivalent to TLIB2009A Check conveyor operational status.</w:t>
      </w:r>
    </w:p>
    <w:p w:rsidR="00000000" w:rsidRPr="000B5823" w:rsidP="000B5823">
      <w:pPr>
        <w:pStyle w:val="Heading1"/>
      </w:pPr>
      <w:bookmarkStart w:id="10" w:name="O_841609"/>
      <w:bookmarkEnd w:id="10"/>
      <w:r w:rsidRPr="000B5823">
        <w:t>Links</w:t>
      </w:r>
    </w:p>
    <w:p w:rsidR="00000000" w:rsidRPr="000B5823" w:rsidP="008726BB">
      <w:pPr>
        <w:pStyle w:val="BodyText"/>
      </w:pPr>
      <w:r w:rsidRPr="000B58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637D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B5823" w:rsidP="000B5823"/>
    <w:sectPr w:rsidSect="000B58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23" w:rsidRPr="008726BB" w:rsidP="00872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6BB" w:rsidP="000B58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6BB" w:rsidP="000B58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726BB" w:rsidP="000B58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823" w:rsidRPr="008726BB" w:rsidP="00872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8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6BB" w:rsidRPr="002D2AF8" w:rsidP="000B58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TLIB2009 Check conveyor operational status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726BB" w:rsidP="000B58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8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8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8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8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8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8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8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8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8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8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8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823"/>
  </w:style>
  <w:style w:type="character" w:customStyle="1" w:styleId="Heading1Char">
    <w:name w:val="Heading 1 Char"/>
    <w:basedOn w:val="DefaultParagraphFont"/>
    <w:link w:val="Heading1"/>
    <w:rsid w:val="000B58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8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8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5823"/>
    <w:rPr>
      <w:b/>
      <w:spacing w:val="0"/>
    </w:rPr>
  </w:style>
  <w:style w:type="paragraph" w:customStyle="1" w:styleId="SuperHeading">
    <w:name w:val="SuperHeading"/>
    <w:basedOn w:val="Normal"/>
    <w:rsid w:val="000B58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8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8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8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8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8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8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8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8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8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8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8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8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8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8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8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8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8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8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8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58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8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8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8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8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8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8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8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8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8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8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8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8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8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823"/>
    <w:rPr>
      <w:i/>
    </w:rPr>
  </w:style>
  <w:style w:type="paragraph" w:styleId="Caption">
    <w:name w:val="caption"/>
    <w:basedOn w:val="BodyText"/>
    <w:next w:val="Normal"/>
    <w:qFormat/>
    <w:rsid w:val="000B58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8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8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823"/>
  </w:style>
  <w:style w:type="paragraph" w:styleId="TableofFigures">
    <w:name w:val="table of figures"/>
    <w:basedOn w:val="Normal"/>
    <w:next w:val="Normal"/>
    <w:semiHidden/>
    <w:rsid w:val="000B58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8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5823"/>
    <w:rPr>
      <w:rFonts w:ascii="Wingdings" w:hAnsi="Wingdings"/>
    </w:rPr>
  </w:style>
  <w:style w:type="paragraph" w:customStyle="1" w:styleId="TableHeading">
    <w:name w:val="Table Heading"/>
    <w:basedOn w:val="HeadingBase"/>
    <w:rsid w:val="000B58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823"/>
    <w:rPr>
      <w:color w:val="0033CC"/>
      <w:u w:val="none"/>
    </w:rPr>
  </w:style>
  <w:style w:type="paragraph" w:customStyle="1" w:styleId="BodyTextRight">
    <w:name w:val="Body Text Right"/>
    <w:basedOn w:val="BodyText"/>
    <w:rsid w:val="000B58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8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8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8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8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8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823"/>
    <w:rPr>
      <w:sz w:val="32"/>
    </w:rPr>
  </w:style>
  <w:style w:type="paragraph" w:customStyle="1" w:styleId="HeadingProcedure">
    <w:name w:val="Heading Procedure"/>
    <w:basedOn w:val="HeadingBase"/>
    <w:next w:val="Normal"/>
    <w:rsid w:val="000B58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823"/>
    <w:pPr>
      <w:spacing w:before="60" w:after="60"/>
    </w:pPr>
  </w:style>
  <w:style w:type="paragraph" w:styleId="ListContinue">
    <w:name w:val="List Continue"/>
    <w:basedOn w:val="List"/>
    <w:rsid w:val="000B5823"/>
    <w:pPr>
      <w:ind w:firstLine="0"/>
    </w:pPr>
  </w:style>
  <w:style w:type="paragraph" w:customStyle="1" w:styleId="ListNote">
    <w:name w:val="List Note"/>
    <w:basedOn w:val="List"/>
    <w:rsid w:val="000B58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8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8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823"/>
    <w:rPr>
      <w:rFonts w:ascii="Courier New" w:hAnsi="Courier New"/>
    </w:rPr>
  </w:style>
  <w:style w:type="paragraph" w:customStyle="1" w:styleId="NoteBullet">
    <w:name w:val="Note Bullet"/>
    <w:basedOn w:val="Note"/>
    <w:rsid w:val="000B58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8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8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8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8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58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8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823"/>
    <w:rPr>
      <w:b/>
      <w:smallCaps/>
    </w:rPr>
  </w:style>
  <w:style w:type="paragraph" w:customStyle="1" w:styleId="TableListNumber">
    <w:name w:val="Table List Number"/>
    <w:basedOn w:val="ListNumber"/>
    <w:rsid w:val="000B58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8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823"/>
    <w:pPr>
      <w:numPr>
        <w:numId w:val="7"/>
      </w:numPr>
    </w:pPr>
  </w:style>
  <w:style w:type="paragraph" w:customStyle="1" w:styleId="ListAlpha2">
    <w:name w:val="List Alpha 2"/>
    <w:basedOn w:val="List2"/>
    <w:rsid w:val="000B5823"/>
    <w:pPr>
      <w:numPr>
        <w:numId w:val="6"/>
      </w:numPr>
    </w:pPr>
  </w:style>
  <w:style w:type="paragraph" w:styleId="List2">
    <w:name w:val="List 2"/>
    <w:basedOn w:val="BodyText"/>
    <w:rsid w:val="000B58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8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8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8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8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8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5823"/>
    <w:pPr>
      <w:numPr>
        <w:numId w:val="2"/>
      </w:numPr>
    </w:pPr>
  </w:style>
  <w:style w:type="paragraph" w:styleId="ListContinue2">
    <w:name w:val="List Continue 2"/>
    <w:basedOn w:val="List2"/>
    <w:rsid w:val="000B5823"/>
    <w:pPr>
      <w:ind w:firstLine="0"/>
    </w:pPr>
  </w:style>
  <w:style w:type="paragraph" w:styleId="ListContinue3">
    <w:name w:val="List Continue 3"/>
    <w:basedOn w:val="List3"/>
    <w:rsid w:val="000B5823"/>
    <w:pPr>
      <w:ind w:left="1021" w:firstLine="0"/>
    </w:pPr>
  </w:style>
  <w:style w:type="paragraph" w:styleId="ListContinue4">
    <w:name w:val="List Continue 4"/>
    <w:basedOn w:val="List4"/>
    <w:rsid w:val="000B5823"/>
    <w:pPr>
      <w:ind w:firstLine="0"/>
    </w:pPr>
  </w:style>
  <w:style w:type="paragraph" w:styleId="ListContinue5">
    <w:name w:val="List Continue 5"/>
    <w:basedOn w:val="List5"/>
    <w:rsid w:val="000B5823"/>
    <w:pPr>
      <w:ind w:firstLine="0"/>
    </w:pPr>
  </w:style>
  <w:style w:type="paragraph" w:styleId="ListNumber3">
    <w:name w:val="List Number 3"/>
    <w:basedOn w:val="List3"/>
    <w:rsid w:val="000B5823"/>
    <w:pPr>
      <w:numPr>
        <w:numId w:val="3"/>
      </w:numPr>
    </w:pPr>
  </w:style>
  <w:style w:type="paragraph" w:styleId="ListNumber4">
    <w:name w:val="List Number 4"/>
    <w:basedOn w:val="List4"/>
    <w:rsid w:val="000B5823"/>
    <w:pPr>
      <w:numPr>
        <w:numId w:val="4"/>
      </w:numPr>
    </w:pPr>
  </w:style>
  <w:style w:type="paragraph" w:styleId="ListNumber5">
    <w:name w:val="List Number 5"/>
    <w:basedOn w:val="List5"/>
    <w:rsid w:val="000B5823"/>
    <w:pPr>
      <w:numPr>
        <w:numId w:val="5"/>
      </w:numPr>
    </w:pPr>
  </w:style>
  <w:style w:type="paragraph" w:styleId="BlockText">
    <w:name w:val="Block Text"/>
    <w:basedOn w:val="Normal"/>
    <w:rsid w:val="000B58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8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823"/>
    <w:rPr>
      <w:sz w:val="16"/>
      <w:vertAlign w:val="superscript"/>
    </w:rPr>
  </w:style>
  <w:style w:type="character" w:customStyle="1" w:styleId="Symbols">
    <w:name w:val="Symbols"/>
    <w:basedOn w:val="DefaultParagraphFont"/>
    <w:rsid w:val="000B5823"/>
    <w:rPr>
      <w:rFonts w:ascii="Symbol" w:hAnsi="Symbol"/>
    </w:rPr>
  </w:style>
  <w:style w:type="character" w:customStyle="1" w:styleId="MenuOptions">
    <w:name w:val="Menu Options"/>
    <w:basedOn w:val="DefaultParagraphFont"/>
    <w:rsid w:val="000B58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823"/>
    <w:rPr>
      <w:b/>
    </w:rPr>
  </w:style>
  <w:style w:type="character" w:customStyle="1" w:styleId="Underlined">
    <w:name w:val="Underlined"/>
    <w:basedOn w:val="DefaultParagraphFont"/>
    <w:rsid w:val="000B5823"/>
    <w:rPr>
      <w:u w:val="single"/>
    </w:rPr>
  </w:style>
  <w:style w:type="paragraph" w:customStyle="1" w:styleId="TableBodyTextRight">
    <w:name w:val="Table Body Text Right"/>
    <w:basedOn w:val="TableBodyText"/>
    <w:rsid w:val="000B58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823"/>
    <w:rPr>
      <w:sz w:val="18"/>
    </w:rPr>
  </w:style>
  <w:style w:type="paragraph" w:customStyle="1" w:styleId="BodySmallRight">
    <w:name w:val="Body Small Right"/>
    <w:basedOn w:val="BodyTextRight"/>
    <w:rsid w:val="000B5823"/>
    <w:rPr>
      <w:sz w:val="18"/>
      <w:szCs w:val="18"/>
    </w:rPr>
  </w:style>
  <w:style w:type="paragraph" w:customStyle="1" w:styleId="MarginEdition">
    <w:name w:val="Margin Edition"/>
    <w:basedOn w:val="MarginNote"/>
    <w:rsid w:val="000B58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823"/>
    <w:rPr>
      <w:sz w:val="2"/>
      <w:szCs w:val="2"/>
    </w:rPr>
  </w:style>
  <w:style w:type="character" w:customStyle="1" w:styleId="Small">
    <w:name w:val="Small"/>
    <w:basedOn w:val="DefaultParagraphFont"/>
    <w:rsid w:val="000B5823"/>
    <w:rPr>
      <w:sz w:val="16"/>
    </w:rPr>
  </w:style>
  <w:style w:type="paragraph" w:customStyle="1" w:styleId="WideTable">
    <w:name w:val="Wide Table"/>
    <w:basedOn w:val="Normal"/>
    <w:rsid w:val="000B58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823"/>
  </w:style>
  <w:style w:type="paragraph" w:styleId="Quote">
    <w:name w:val="Quote"/>
    <w:basedOn w:val="Heading1"/>
    <w:link w:val="QuoteChar"/>
    <w:qFormat/>
    <w:rsid w:val="000B58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8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823"/>
    <w:pPr>
      <w:pageBreakBefore/>
    </w:pPr>
  </w:style>
  <w:style w:type="paragraph" w:customStyle="1" w:styleId="Border">
    <w:name w:val="Border"/>
    <w:basedOn w:val="Normal"/>
    <w:qFormat/>
    <w:rsid w:val="000B58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8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8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8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8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8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8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8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8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823"/>
    <w:rPr>
      <w:u w:val="single"/>
    </w:rPr>
  </w:style>
  <w:style w:type="character" w:customStyle="1" w:styleId="BoldandItalics">
    <w:name w:val="Bold and Italics"/>
    <w:qFormat/>
    <w:rsid w:val="000B5823"/>
    <w:rPr>
      <w:b/>
      <w:i/>
      <w:u w:val="none"/>
    </w:rPr>
  </w:style>
  <w:style w:type="paragraph" w:styleId="BalloonText">
    <w:name w:val="Balloon Text"/>
    <w:basedOn w:val="Normal"/>
    <w:link w:val="BalloonTextChar"/>
    <w:rsid w:val="000B58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8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8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8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8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8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823"/>
    <w:pPr>
      <w:spacing w:before="0" w:after="0"/>
    </w:pPr>
  </w:style>
  <w:style w:type="paragraph" w:customStyle="1" w:styleId="BodyTextBold">
    <w:name w:val="Body Text Bold"/>
    <w:basedOn w:val="BodyText"/>
    <w:qFormat/>
    <w:rsid w:val="000B5823"/>
    <w:rPr>
      <w:b/>
    </w:rPr>
  </w:style>
  <w:style w:type="character" w:styleId="Hyperlink">
    <w:name w:val="Hyperlink"/>
    <w:basedOn w:val="DefaultParagraphFont"/>
    <w:uiPriority w:val="99"/>
    <w:unhideWhenUsed/>
    <w:rsid w:val="00872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2858</Characters>
  <Application>Microsoft Office Word</Application>
  <DocSecurity>0</DocSecurity>
  <Lines>119</Lines>
  <Paragraphs>68</Paragraphs>
  <ScaleCrop>false</ScaleCrop>
  <Company>Author-it Software Corporation Ltd.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TLIB2009 Check conveyor operational status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2024-07-12T07:35:00Z</dcterms:created>
  <dcterms:modified xsi:type="dcterms:W3CDTF">2024-07-12T07:35:00Z</dcterms:modified>
</cp:coreProperties>
</file>