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51A" w:rsidP="00EB151A">
      <w:pPr>
        <w:pStyle w:val="Title"/>
      </w:pPr>
      <w:r>
        <w:fldChar w:fldCharType="begin"/>
      </w:r>
      <w:r>
        <w:instrText xml:space="preserve"> TITLE   \* MERGEFORMAT </w:instrText>
      </w:r>
      <w:r>
        <w:fldChar w:fldCharType="separate"/>
      </w:r>
      <w:r>
        <w:t>TLIB2009 Check conveyor operational status</w:t>
      </w:r>
      <w:r>
        <w:fldChar w:fldCharType="end"/>
      </w:r>
    </w:p>
    <w:p w:rsidR="00EB151A" w:rsidP="00EB151A">
      <w:pPr>
        <w:pStyle w:val="Version"/>
        <w:sectPr w:rsidSect="00034B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B57" w:rsidP="00034B57">
      <w:pPr>
        <w:pStyle w:val="SuperHeading"/>
      </w:pPr>
      <w:r w:rsidRPr="00034B57">
        <w:t>TLIB2009 Check conveyor operational status</w:t>
      </w:r>
    </w:p>
    <w:p w:rsidR="00000000" w:rsidRPr="00034B57" w:rsidP="00034B57">
      <w:pPr>
        <w:pStyle w:val="Heading1"/>
      </w:pPr>
      <w:bookmarkStart w:id="1" w:name="O_841594"/>
      <w:bookmarkEnd w:id="1"/>
      <w:r w:rsidRPr="00034B57">
        <w:t>Modification History</w:t>
      </w:r>
    </w:p>
    <w:p w:rsidR="00EB151A" w:rsidP="00EB151A">
      <w:pPr>
        <w:pStyle w:val="BodyText"/>
      </w:pPr>
      <w:r w:rsidRPr="00034B57">
        <w:t>Release 1. This is the first release of this unit of competency in the TLI Transport and Logistics Training Package.</w:t>
      </w:r>
    </w:p>
    <w:p w:rsidR="00000000" w:rsidRPr="00034B57" w:rsidP="00034B57">
      <w:pPr>
        <w:pStyle w:val="Heading1"/>
      </w:pPr>
      <w:bookmarkStart w:id="2" w:name="O_841595"/>
      <w:bookmarkEnd w:id="2"/>
      <w:r w:rsidRPr="00034B57">
        <w:t>Application</w:t>
      </w:r>
    </w:p>
    <w:tbl>
      <w:tblPr>
        <w:tblW w:w="0" w:type="auto"/>
        <w:tblCellMar>
          <w:left w:w="62" w:type="dxa"/>
          <w:right w:w="62" w:type="dxa"/>
        </w:tblCellMar>
        <w:tblLook w:val="0000"/>
      </w:tblPr>
      <w:tblGrid>
        <w:gridCol w:w="9196"/>
      </w:tblGrid>
      <w:tr w:rsidTr="00EB15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4B57" w:rsidP="00034B57">
            <w:pPr>
              <w:pStyle w:val="BodyText"/>
            </w:pPr>
            <w:r w:rsidRPr="00034B57">
              <w:t>This unit involves the skills and knowledge required to check conveyor operational statu</w:t>
            </w:r>
            <w:r w:rsidRPr="00034B57">
              <w:t>s, in accordance with workplace procedures and relevant regulatory requirements within the transport and logistics industry.</w:t>
            </w:r>
          </w:p>
          <w:p w:rsidR="00000000" w:rsidRPr="00034B57" w:rsidP="00034B57">
            <w:pPr>
              <w:pStyle w:val="BodyText"/>
            </w:pPr>
            <w:r w:rsidRPr="00034B57">
              <w:t xml:space="preserve">It includes inspecting conveyor system and work areas, checking equipment operational capability, identifying and assessing faults </w:t>
            </w:r>
            <w:r w:rsidRPr="00034B57">
              <w:t>and reporting inspection results.</w:t>
            </w:r>
          </w:p>
          <w:p w:rsidR="00000000" w:rsidRPr="00034B57" w:rsidP="00034B57">
            <w:pPr>
              <w:pStyle w:val="BodyText"/>
            </w:pPr>
            <w:r w:rsidRPr="00034B57">
              <w:t>Safety checks and equipment tests are performed under limited supervision.</w:t>
            </w:r>
          </w:p>
          <w:p w:rsidR="00000000" w:rsidRPr="00034B57" w:rsidP="00034B57">
            <w:pPr>
              <w:pStyle w:val="BodyText"/>
            </w:pPr>
            <w:r w:rsidRPr="00034B57">
              <w:t>No licensing, legislative or certification requirements apply to this unit at the time of publication.</w:t>
            </w:r>
          </w:p>
        </w:tc>
      </w:tr>
    </w:tbl>
    <w:p w:rsidR="00EB151A" w:rsidP="00034B57">
      <w:pPr>
        <w:pStyle w:val="BodyText"/>
      </w:pPr>
    </w:p>
    <w:p w:rsidR="00EB151A" w:rsidP="00034B57">
      <w:pPr>
        <w:pStyle w:val="BodyText"/>
      </w:pPr>
    </w:p>
    <w:p w:rsidR="00000000" w:rsidRPr="00034B57" w:rsidP="00034B57">
      <w:pPr>
        <w:pStyle w:val="Heading1"/>
      </w:pPr>
      <w:bookmarkStart w:id="3" w:name="O_841596"/>
      <w:bookmarkEnd w:id="3"/>
      <w:r w:rsidRPr="00034B57">
        <w:t>Pre-requisite Unit</w:t>
      </w:r>
    </w:p>
    <w:p w:rsidR="00EB151A" w:rsidP="00EB151A">
      <w:pPr>
        <w:pStyle w:val="BodyText"/>
      </w:pPr>
      <w:r w:rsidRPr="00034B57">
        <w:t>Not a</w:t>
      </w:r>
      <w:r w:rsidRPr="00034B57">
        <w:t>pplicable.</w:t>
      </w:r>
    </w:p>
    <w:p w:rsidR="00000000" w:rsidRPr="00034B57" w:rsidP="00034B57">
      <w:pPr>
        <w:pStyle w:val="Heading1"/>
      </w:pPr>
      <w:bookmarkStart w:id="4" w:name="O_841597"/>
      <w:bookmarkEnd w:id="4"/>
      <w:r w:rsidRPr="00034B57">
        <w:t>Competency Field</w:t>
      </w:r>
    </w:p>
    <w:p w:rsidR="00EB151A" w:rsidP="00EB151A">
      <w:pPr>
        <w:pStyle w:val="BodyText"/>
      </w:pPr>
      <w:r w:rsidRPr="00034B57">
        <w:t>B – Equipment Checking and Maintenance</w:t>
      </w:r>
    </w:p>
    <w:p w:rsidR="00000000" w:rsidRPr="00034B57" w:rsidP="00034B57">
      <w:pPr>
        <w:pStyle w:val="Heading1"/>
      </w:pPr>
      <w:bookmarkStart w:id="5" w:name="O_841598"/>
      <w:bookmarkEnd w:id="5"/>
      <w:r w:rsidRPr="00034B57">
        <w:t>Unit Sector</w:t>
      </w:r>
    </w:p>
    <w:p w:rsidR="00EB151A" w:rsidP="00EB151A">
      <w:pPr>
        <w:pStyle w:val="BodyText"/>
      </w:pPr>
      <w:r w:rsidRPr="00034B57">
        <w:t>Not applicable.</w:t>
      </w:r>
    </w:p>
    <w:p w:rsidR="00000000" w:rsidRPr="00034B57" w:rsidP="00034B57">
      <w:pPr>
        <w:pStyle w:val="Heading1"/>
      </w:pPr>
      <w:bookmarkStart w:id="6" w:name="O_841599"/>
      <w:bookmarkEnd w:id="6"/>
      <w:r w:rsidRPr="00034B57">
        <w:t>Elements and Performance Criteria</w:t>
      </w:r>
    </w:p>
    <w:tbl>
      <w:tblPr>
        <w:tblW w:w="0" w:type="auto"/>
        <w:tblCellMar>
          <w:left w:w="62" w:type="dxa"/>
          <w:right w:w="62" w:type="dxa"/>
        </w:tblCellMar>
        <w:tblLook w:val="0000"/>
      </w:tblPr>
      <w:tblGrid>
        <w:gridCol w:w="356"/>
        <w:gridCol w:w="1897"/>
        <w:gridCol w:w="1"/>
        <w:gridCol w:w="592"/>
        <w:gridCol w:w="6350"/>
      </w:tblGrid>
      <w:tr w:rsidTr="00EB15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34B57" w:rsidP="00034B57">
            <w:pPr>
              <w:pStyle w:val="BodyText"/>
            </w:pPr>
            <w:r w:rsidRPr="00034B57">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rPr>
                <w:rStyle w:val="SpecialBold"/>
              </w:rPr>
              <w:t>PERFORMANCE CRITERIA</w:t>
            </w:r>
          </w:p>
        </w:tc>
      </w:tr>
      <w:tr w:rsidTr="00EB15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Performance criteria describe the performance needed to demonstrate achievement of the element.</w:t>
            </w:r>
          </w:p>
        </w:tc>
      </w:tr>
      <w:tr w:rsidTr="00EB151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4B57" w:rsidP="00034B57">
            <w:pPr>
              <w:pStyle w:val="BodyText"/>
            </w:pPr>
            <w:r w:rsidRPr="00034B5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rPr>
                <w:rStyle w:val="SpecialBold"/>
              </w:rPr>
              <w:t xml:space="preserve">Inspect conveyor </w:t>
            </w:r>
            <w:r w:rsidRPr="00034B57">
              <w:rPr>
                <w:rStyle w:val="SpecialBold"/>
              </w:rPr>
              <w:t>system and work area</w:t>
            </w: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1.1</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 xml:space="preserve">Conveyor equipment is checked prior to start-up in accordance with </w:t>
            </w:r>
            <w:r w:rsidRPr="00034B57">
              <w:t>work</w:t>
            </w:r>
            <w:r w:rsidRPr="00034B57">
              <w:t>place procedures and manufacturer safety checks and specifications, to ensure it is free from damage and obstructions that may limit operational capability</w:t>
            </w:r>
          </w:p>
        </w:tc>
      </w:tr>
      <w:tr w:rsidTr="00EB15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1.2</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Hazards are identified, risks are assessed and control measures are implemented</w:t>
            </w:r>
          </w:p>
        </w:tc>
      </w:tr>
      <w:tr w:rsidTr="00EB15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1.3</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Work area is checked to ensure it is safe and appropriate for required task</w:t>
            </w:r>
          </w:p>
        </w:tc>
      </w:tr>
      <w:tr w:rsidTr="00EB151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4B57" w:rsidP="00034B57">
            <w:pPr>
              <w:pStyle w:val="BodyText"/>
            </w:pPr>
            <w:r w:rsidRPr="00034B5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rPr>
                <w:rStyle w:val="SpecialBold"/>
              </w:rPr>
              <w:t>Check equipment operational capability</w:t>
            </w: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2.1</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Conveyors are inspected after start-up in accordance with manufacturer specific</w:t>
            </w:r>
            <w:r w:rsidRPr="00034B57">
              <w:t>ations, and workplace inspection specifications and procedures</w:t>
            </w:r>
          </w:p>
        </w:tc>
      </w:tr>
      <w:tr w:rsidTr="00EB15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2.2</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Warning systems are checked for operational effectiveness</w:t>
            </w:r>
          </w:p>
        </w:tc>
      </w:tr>
      <w:tr w:rsidTr="00EB15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2.3</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Records are checked to determine maintenance history and requirements and goods carried</w:t>
            </w:r>
          </w:p>
        </w:tc>
      </w:tr>
      <w:tr w:rsidTr="00EB151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4B57" w:rsidP="00034B57">
            <w:pPr>
              <w:pStyle w:val="BodyText"/>
            </w:pPr>
            <w:r w:rsidRPr="00034B5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rPr>
                <w:rStyle w:val="SpecialBold"/>
              </w:rPr>
              <w:t>Identify, assess faults and re</w:t>
            </w:r>
            <w:r w:rsidRPr="00034B57">
              <w:rPr>
                <w:rStyle w:val="SpecialBold"/>
              </w:rPr>
              <w:t>port inspection and testing results</w:t>
            </w: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3.1</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Faults are identified and assessments are made of potential effect on equipment operation for required work, and details are forwarded to relevant personnel in accordance with workplace procedures</w:t>
            </w:r>
          </w:p>
        </w:tc>
      </w:tr>
      <w:tr w:rsidTr="00EB15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3.2</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Accurate reporting of inspection and testing results is kept in accordance with regulatory requirements, workplace policy and industry guidelines</w:t>
            </w:r>
          </w:p>
        </w:tc>
      </w:tr>
      <w:tr w:rsidTr="00EB15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3.3</w:t>
            </w:r>
          </w:p>
        </w:tc>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 xml:space="preserve">Clear reference is made to any items that may affect future equipment safety/operation </w:t>
            </w:r>
          </w:p>
        </w:tc>
      </w:tr>
      <w:tr w:rsidTr="00EB151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3.4</w:t>
            </w:r>
          </w:p>
        </w:tc>
        <w:tc>
          <w:tcPr>
            <w:tcW w:w="0" w:type="auto"/>
            <w:tcBorders>
              <w:top w:val="nil"/>
              <w:left w:val="nil"/>
              <w:bottom w:val="nil"/>
              <w:right w:val="nil"/>
            </w:tcBorders>
            <w:tcMar>
              <w:top w:w="0" w:type="dxa"/>
              <w:left w:w="62" w:type="dxa"/>
              <w:bottom w:w="0" w:type="dxa"/>
              <w:right w:w="62" w:type="dxa"/>
            </w:tcMar>
          </w:tcPr>
          <w:p w:rsidR="00000000" w:rsidRPr="00034B57" w:rsidP="00034B57">
            <w:pPr>
              <w:pStyle w:val="BodyText"/>
            </w:pPr>
            <w:r w:rsidRPr="00034B57">
              <w:t>Conveyor system is continually monitored for safe and efficient operation</w:t>
            </w:r>
          </w:p>
        </w:tc>
      </w:tr>
    </w:tbl>
    <w:p w:rsidR="00EB151A" w:rsidP="00034B57">
      <w:pPr>
        <w:pStyle w:val="BodyText"/>
      </w:pPr>
    </w:p>
    <w:p w:rsidR="00EB151A" w:rsidP="00034B57">
      <w:pPr>
        <w:pStyle w:val="BodyText"/>
      </w:pPr>
    </w:p>
    <w:p w:rsidR="00000000" w:rsidRPr="00034B57" w:rsidP="00034B57">
      <w:pPr>
        <w:pStyle w:val="Heading1"/>
      </w:pPr>
      <w:bookmarkStart w:id="7" w:name="O_841600"/>
      <w:bookmarkEnd w:id="7"/>
      <w:r w:rsidRPr="00034B57">
        <w:t>Foundation Skills</w:t>
      </w:r>
    </w:p>
    <w:p w:rsidR="00EB151A" w:rsidP="00EB151A">
      <w:pPr>
        <w:pStyle w:val="BodyText"/>
      </w:pPr>
      <w:r w:rsidRPr="00034B57">
        <w:t>Foundation skills essential to performance are explicit in the performance criteria of this unit of competency.</w:t>
      </w:r>
    </w:p>
    <w:p w:rsidR="00000000" w:rsidRPr="00034B57" w:rsidP="00034B57">
      <w:pPr>
        <w:pStyle w:val="Heading1"/>
      </w:pPr>
      <w:bookmarkStart w:id="8" w:name="O_841601"/>
      <w:bookmarkEnd w:id="8"/>
      <w:r w:rsidRPr="00034B57">
        <w:t>Range of Condi</w:t>
      </w:r>
      <w:r w:rsidRPr="00034B57">
        <w:t>tions</w:t>
      </w:r>
    </w:p>
    <w:p w:rsidR="00000000" w:rsidRPr="00034B57" w:rsidP="00EB151A">
      <w:pPr>
        <w:pStyle w:val="BodyText"/>
      </w:pPr>
      <w:r w:rsidRPr="00034B57">
        <w:t>Range is restricted to essential operating conditions and any other variables essential to the work environment.</w:t>
      </w:r>
    </w:p>
    <w:p w:rsidR="00EB151A" w:rsidP="00EB151A">
      <w:pPr>
        <w:pStyle w:val="BodyText"/>
      </w:pPr>
      <w:r w:rsidRPr="00034B57">
        <w:t>Non-essential conditions can be found in the Companion Volume Implementation Guide.</w:t>
      </w:r>
    </w:p>
    <w:p w:rsidR="00000000" w:rsidRPr="00034B57" w:rsidP="00034B57">
      <w:pPr>
        <w:pStyle w:val="Heading1"/>
      </w:pPr>
      <w:bookmarkStart w:id="9" w:name="O_841602"/>
      <w:bookmarkEnd w:id="9"/>
      <w:r w:rsidRPr="00034B57">
        <w:t>Unit Mapping Information</w:t>
      </w:r>
    </w:p>
    <w:p w:rsidR="00EB151A" w:rsidP="00EB151A">
      <w:pPr>
        <w:pStyle w:val="BodyText"/>
      </w:pPr>
      <w:r w:rsidRPr="00034B57">
        <w:t xml:space="preserve">This unit </w:t>
      </w:r>
      <w:r w:rsidRPr="00034B57">
        <w:t>replaces and is equivalent to TLIB2009A Check conveyor operational status.</w:t>
      </w:r>
    </w:p>
    <w:p w:rsidR="00000000" w:rsidRPr="00034B57" w:rsidP="00034B57">
      <w:pPr>
        <w:pStyle w:val="Heading1"/>
      </w:pPr>
      <w:bookmarkStart w:id="10" w:name="O_841609"/>
      <w:bookmarkEnd w:id="10"/>
      <w:r w:rsidRPr="00034B57">
        <w:t>Links</w:t>
      </w:r>
    </w:p>
    <w:p w:rsidR="00000000" w:rsidRPr="00034B57" w:rsidP="00EB151A">
      <w:pPr>
        <w:pStyle w:val="BodyText"/>
      </w:pPr>
      <w:r w:rsidRPr="00034B5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91116">
        <w:rPr>
          <w:rStyle w:val="Hyperlink"/>
        </w:rPr>
        <w:t>https://vetnet.gov.au/Pages/TrainingDocs.aspx?q=df441c6e-213d-43e3-874c-0b3f7036d851</w:t>
      </w:r>
      <w:r>
        <w:fldChar w:fldCharType="end"/>
      </w:r>
    </w:p>
    <w:p w:rsidR="00000000" w:rsidRPr="00034B57" w:rsidP="00EB151A">
      <w:pPr>
        <w:pStyle w:val="BodyText"/>
        <w:sectPr w:rsidSect="00034B57">
          <w:headerReference w:type="default" r:id="rId10"/>
          <w:footerReference w:type="default" r:id="rId11"/>
          <w:pgSz w:w="11908" w:h="16833"/>
          <w:pgMar w:top="1702" w:right="1418" w:bottom="1702" w:left="1418" w:header="992" w:footer="992" w:gutter="0"/>
          <w:cols w:space="720"/>
          <w:noEndnote/>
          <w:docGrid w:linePitch="299"/>
        </w:sectPr>
      </w:pPr>
    </w:p>
    <w:p w:rsidR="00000000" w:rsidRPr="00034B57" w:rsidP="00034B57">
      <w:pPr>
        <w:pStyle w:val="SuperHeading"/>
      </w:pPr>
      <w:r w:rsidRPr="00034B57">
        <w:t>Assessment Requirements for TLIB2009 Check conveyor operational status</w:t>
      </w:r>
    </w:p>
    <w:p w:rsidR="00000000" w:rsidRPr="00034B57" w:rsidP="00034B57">
      <w:pPr>
        <w:pStyle w:val="Heading1"/>
      </w:pPr>
      <w:bookmarkStart w:id="11" w:name="O_841604"/>
      <w:bookmarkEnd w:id="11"/>
      <w:r w:rsidRPr="00034B57">
        <w:t>Modification History</w:t>
      </w:r>
    </w:p>
    <w:p w:rsidR="00EB151A" w:rsidP="00EB151A">
      <w:pPr>
        <w:pStyle w:val="BodyText"/>
      </w:pPr>
      <w:r w:rsidRPr="00034B57">
        <w:t>Release 1. This is the first release of this unit of competency in the TLI Transport and Logistics Tra</w:t>
      </w:r>
      <w:r w:rsidRPr="00034B57">
        <w:t>ining Package.</w:t>
      </w:r>
    </w:p>
    <w:p w:rsidR="00000000" w:rsidRPr="00034B57" w:rsidP="00034B57">
      <w:pPr>
        <w:pStyle w:val="Heading1"/>
      </w:pPr>
      <w:bookmarkStart w:id="12" w:name="O_841605"/>
      <w:bookmarkEnd w:id="12"/>
      <w:r w:rsidRPr="00034B57">
        <w:t>Performance Evidence</w:t>
      </w:r>
    </w:p>
    <w:tbl>
      <w:tblPr>
        <w:tblW w:w="0" w:type="auto"/>
        <w:tblCellMar>
          <w:left w:w="62" w:type="dxa"/>
          <w:right w:w="62" w:type="dxa"/>
        </w:tblCellMar>
        <w:tblLook w:val="0000"/>
      </w:tblPr>
      <w:tblGrid>
        <w:gridCol w:w="9196"/>
      </w:tblGrid>
      <w:tr w:rsidTr="00EB151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Evidence required to demonstrate competence in this unit must be relevant to and satisfy all of the requirements of the elements and performance criteria on at least one occasion and include:</w:t>
            </w:r>
          </w:p>
        </w:tc>
      </w:tr>
      <w:tr w:rsidTr="00EB151A">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034B57" w:rsidP="00034B57">
            <w:pPr>
              <w:pStyle w:val="ListBullet"/>
            </w:pPr>
            <w:r w:rsidRPr="00034B57">
              <w:t xml:space="preserve">applying precautions and required action to minimise, control or eliminate identified hazards </w:t>
            </w:r>
          </w:p>
          <w:p w:rsidR="00000000" w:rsidRPr="00034B57" w:rsidP="00034B57">
            <w:pPr>
              <w:pStyle w:val="ListBullet"/>
            </w:pPr>
            <w:r w:rsidRPr="00034B57">
              <w:t>applying relevant legislation and workplace procedures</w:t>
            </w:r>
          </w:p>
          <w:p w:rsidR="00000000" w:rsidRPr="00034B57" w:rsidP="00034B57">
            <w:pPr>
              <w:pStyle w:val="ListBullet"/>
            </w:pPr>
            <w:r w:rsidRPr="00034B57">
              <w:t xml:space="preserve">communicating and working effectively with others </w:t>
            </w:r>
          </w:p>
          <w:p w:rsidR="00000000" w:rsidRPr="00034B57" w:rsidP="00034B57">
            <w:pPr>
              <w:pStyle w:val="ListBullet"/>
            </w:pPr>
            <w:r w:rsidRPr="00034B57">
              <w:t xml:space="preserve">completing relevant documentation </w:t>
            </w:r>
          </w:p>
          <w:p w:rsidR="00000000" w:rsidRPr="00034B57" w:rsidP="00034B57">
            <w:pPr>
              <w:pStyle w:val="ListBullet"/>
            </w:pPr>
            <w:r w:rsidRPr="00034B57">
              <w:t>modifying activities depending on operational contingencies, risk situations and environments</w:t>
            </w:r>
          </w:p>
          <w:p w:rsidR="00000000" w:rsidRPr="00034B57" w:rsidP="00034B57">
            <w:pPr>
              <w:pStyle w:val="ListBullet"/>
            </w:pPr>
            <w:r w:rsidRPr="00034B57">
              <w:t>monitoring and prioritising work activities in terms of planned schedule</w:t>
            </w:r>
          </w:p>
          <w:p w:rsidR="00000000" w:rsidRPr="00034B57" w:rsidP="00034B57">
            <w:pPr>
              <w:pStyle w:val="ListBullet"/>
            </w:pPr>
            <w:r w:rsidRPr="00034B57">
              <w:t>monitoring performance of conveyor equipment</w:t>
            </w:r>
          </w:p>
          <w:p w:rsidR="00000000" w:rsidRPr="00034B57" w:rsidP="00034B57">
            <w:pPr>
              <w:pStyle w:val="ListBullet"/>
            </w:pPr>
            <w:r w:rsidRPr="00034B57">
              <w:t>operating and adapting to differences in equ</w:t>
            </w:r>
            <w:r w:rsidRPr="00034B57">
              <w:t>ipment in accordance with workplace operating procedures</w:t>
            </w:r>
          </w:p>
          <w:p w:rsidR="00000000" w:rsidRPr="00034B57" w:rsidP="00034B57">
            <w:pPr>
              <w:pStyle w:val="ListBullet"/>
            </w:pPr>
            <w:r w:rsidRPr="00034B57">
              <w:t xml:space="preserve">reading, interpreting and following relevant instructions, procedures, information and labels </w:t>
            </w:r>
          </w:p>
          <w:p w:rsidR="00000000" w:rsidRPr="00034B57" w:rsidP="00034B57">
            <w:pPr>
              <w:pStyle w:val="ListBullet"/>
            </w:pPr>
            <w:r w:rsidRPr="00034B57">
              <w:t>reporting and/or rectifying identified problems, faults or malfunctions promptly, in accordance with reg</w:t>
            </w:r>
            <w:r w:rsidRPr="00034B57">
              <w:t>ulatory requirements and workplace procedures</w:t>
            </w:r>
          </w:p>
          <w:p w:rsidR="00000000" w:rsidRPr="00034B57" w:rsidP="00034B57">
            <w:pPr>
              <w:pStyle w:val="ListBullet"/>
            </w:pPr>
            <w:r w:rsidRPr="00034B57">
              <w:t>selecting and using required personal protective equipment conforming to industry and work health safety (WHS)/occupational health and safety (OHS) standards</w:t>
            </w:r>
          </w:p>
          <w:p w:rsidR="00000000" w:rsidRPr="00034B57" w:rsidP="00034B57">
            <w:pPr>
              <w:pStyle w:val="ListBullet"/>
            </w:pPr>
            <w:r w:rsidRPr="00034B57">
              <w:t>servicing conveyor equipment in terms of maintenance</w:t>
            </w:r>
            <w:r w:rsidRPr="00034B57">
              <w:t xml:space="preserve"> schedule and standard operating procedures</w:t>
            </w:r>
          </w:p>
          <w:p w:rsidR="00000000" w:rsidRPr="00034B57" w:rsidP="00034B57">
            <w:pPr>
              <w:pStyle w:val="ListBullet"/>
            </w:pPr>
            <w:r w:rsidRPr="00034B57">
              <w:t>working systematically with required attention to detail without injury to self or others, or damage to goods or equipment.</w:t>
            </w:r>
          </w:p>
        </w:tc>
      </w:tr>
    </w:tbl>
    <w:p w:rsidR="00EB151A" w:rsidP="00034B57">
      <w:pPr>
        <w:pStyle w:val="BodyText"/>
      </w:pPr>
    </w:p>
    <w:p w:rsidR="00EB151A" w:rsidP="00034B57">
      <w:pPr>
        <w:pStyle w:val="BodyText"/>
      </w:pPr>
    </w:p>
    <w:p w:rsidR="00000000" w:rsidRPr="00034B57" w:rsidP="00034B57">
      <w:pPr>
        <w:pStyle w:val="Heading1"/>
      </w:pPr>
      <w:bookmarkStart w:id="13" w:name="O_841606"/>
      <w:bookmarkEnd w:id="13"/>
      <w:r w:rsidRPr="00034B57">
        <w:t>Knowledge Evidence</w:t>
      </w:r>
    </w:p>
    <w:tbl>
      <w:tblPr>
        <w:tblW w:w="0" w:type="auto"/>
        <w:tblCellMar>
          <w:left w:w="62" w:type="dxa"/>
          <w:right w:w="62" w:type="dxa"/>
        </w:tblCellMar>
        <w:tblLook w:val="0000"/>
      </w:tblPr>
      <w:tblGrid>
        <w:gridCol w:w="9196"/>
      </w:tblGrid>
      <w:tr w:rsidTr="00EB151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34B57">
            <w:pPr>
              <w:pStyle w:val="BodyText"/>
              <w:rPr>
                <w:lang w:val="en-NZ"/>
              </w:rPr>
            </w:pPr>
            <w:r w:rsidRPr="00034B57">
              <w:t>Evidence required to demonstrate competence in this unit must be relevant to and satisfy all of the requirements of the elements and performance criteria and include knowledge of:</w:t>
            </w:r>
          </w:p>
        </w:tc>
      </w:tr>
      <w:tr w:rsidTr="00EB151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34B57" w:rsidP="00034B57">
            <w:pPr>
              <w:pStyle w:val="ListBullet"/>
            </w:pPr>
            <w:r w:rsidRPr="00034B57">
              <w:t>conveyor purpose, characteristics, capabilities, requirements and limitati</w:t>
            </w:r>
            <w:r w:rsidRPr="00034B57">
              <w:t xml:space="preserve">ons </w:t>
            </w:r>
          </w:p>
          <w:p w:rsidR="00000000" w:rsidRPr="00034B57" w:rsidP="00034B57">
            <w:pPr>
              <w:pStyle w:val="ListBullet"/>
            </w:pPr>
            <w:r w:rsidRPr="00034B57">
              <w:t>documentation and record requirements</w:t>
            </w:r>
          </w:p>
          <w:p w:rsidR="00000000" w:rsidRPr="00034B57" w:rsidP="00034B57">
            <w:pPr>
              <w:pStyle w:val="ListBullet"/>
            </w:pPr>
            <w:r w:rsidRPr="00034B57">
              <w:t>focus of operation of work systems, equipment, management and site operating systems for checking and assessing conveyor operational capability</w:t>
            </w:r>
          </w:p>
          <w:p w:rsidR="00000000" w:rsidRPr="00034B57" w:rsidP="00034B57">
            <w:pPr>
              <w:pStyle w:val="ListBullet"/>
            </w:pPr>
            <w:r w:rsidRPr="00034B57">
              <w:t>function and principles of operation of belt cleaning systems</w:t>
            </w:r>
          </w:p>
          <w:p w:rsidR="00000000" w:rsidRPr="00034B57" w:rsidP="00034B57">
            <w:pPr>
              <w:pStyle w:val="ListBullet"/>
            </w:pPr>
            <w:r w:rsidRPr="00034B57">
              <w:t>houseke</w:t>
            </w:r>
            <w:r w:rsidRPr="00034B57">
              <w:t xml:space="preserve">eping procedures </w:t>
            </w:r>
          </w:p>
          <w:p w:rsidR="00000000" w:rsidRPr="00034B57" w:rsidP="00034B57">
            <w:pPr>
              <w:pStyle w:val="ListBullet"/>
            </w:pPr>
            <w:r w:rsidRPr="00034B57">
              <w:t>operational safety requirements for conveyor concerned</w:t>
            </w:r>
          </w:p>
          <w:p w:rsidR="00000000" w:rsidRPr="00034B57" w:rsidP="00034B57">
            <w:pPr>
              <w:pStyle w:val="ListBullet"/>
            </w:pPr>
            <w:r w:rsidRPr="00034B57">
              <w:t>problems that may occur when checking and assessing conveyor operational capability and appropriate action that can be taken to resolve these problems</w:t>
            </w:r>
          </w:p>
          <w:p w:rsidR="00000000" w:rsidRPr="00034B57" w:rsidP="00034B57">
            <w:pPr>
              <w:pStyle w:val="ListBullet"/>
            </w:pPr>
            <w:r w:rsidRPr="00034B57">
              <w:t>regulations relevant to checking</w:t>
            </w:r>
            <w:r w:rsidRPr="00034B57">
              <w:t xml:space="preserve"> and assessing conveyor operational capability including:</w:t>
            </w:r>
          </w:p>
          <w:p w:rsidR="00000000" w:rsidRPr="00034B57" w:rsidP="00034B57">
            <w:pPr>
              <w:pStyle w:val="ListBullet2"/>
            </w:pPr>
            <w:r w:rsidRPr="00034B57">
              <w:t>current Australian Dangerous Goods (ADG) Code and relevant bond, quarantine or other legislative requirements</w:t>
            </w:r>
          </w:p>
          <w:p w:rsidR="00000000" w:rsidRPr="00034B57" w:rsidP="00034B57">
            <w:pPr>
              <w:pStyle w:val="ListBullet2"/>
            </w:pPr>
            <w:r w:rsidRPr="00034B57">
              <w:t>safe guarding of plant and equipment</w:t>
            </w:r>
          </w:p>
          <w:p w:rsidR="00000000" w:rsidRPr="00034B57" w:rsidP="00034B57">
            <w:pPr>
              <w:pStyle w:val="ListBullet2"/>
            </w:pPr>
            <w:r w:rsidRPr="00034B57">
              <w:t>conveyor operations guidelines</w:t>
            </w:r>
          </w:p>
          <w:p w:rsidR="00000000" w:rsidRPr="00034B57" w:rsidP="00034B57">
            <w:pPr>
              <w:pStyle w:val="ListBullet"/>
            </w:pPr>
            <w:r w:rsidRPr="00034B57">
              <w:t xml:space="preserve">relevant WHS/OHS </w:t>
            </w:r>
            <w:r w:rsidRPr="00034B57">
              <w:t>and environmental protection procedures and guidelines</w:t>
            </w:r>
          </w:p>
          <w:p w:rsidR="00000000" w:rsidRPr="00034B57" w:rsidP="00034B57">
            <w:pPr>
              <w:pStyle w:val="ListBullet"/>
            </w:pPr>
            <w:r w:rsidRPr="00034B57">
              <w:t>site layout and obstacles</w:t>
            </w:r>
          </w:p>
          <w:p w:rsidR="00000000" w:rsidRPr="00034B57" w:rsidP="00034B57">
            <w:pPr>
              <w:pStyle w:val="ListBullet"/>
            </w:pPr>
            <w:r w:rsidRPr="00034B57">
              <w:t>tools and equipment used and precautions and procedures that should be followed in their use</w:t>
            </w:r>
          </w:p>
          <w:p w:rsidR="00000000" w:rsidRPr="00034B57" w:rsidP="00034B57">
            <w:pPr>
              <w:pStyle w:val="ListBullet"/>
            </w:pPr>
            <w:r w:rsidRPr="00034B57">
              <w:t xml:space="preserve">workplace procedures and policies for checking and assessing conveyor operational </w:t>
            </w:r>
            <w:r w:rsidRPr="00034B57">
              <w:t>capability.</w:t>
            </w:r>
          </w:p>
        </w:tc>
      </w:tr>
    </w:tbl>
    <w:p w:rsidR="00EB151A" w:rsidP="00034B57">
      <w:pPr>
        <w:pStyle w:val="BodyText"/>
      </w:pPr>
    </w:p>
    <w:p w:rsidR="00EB151A" w:rsidP="00034B57">
      <w:pPr>
        <w:pStyle w:val="BodyText"/>
      </w:pPr>
    </w:p>
    <w:p w:rsidR="00000000" w:rsidRPr="00034B57" w:rsidP="00034B57">
      <w:pPr>
        <w:pStyle w:val="Heading1"/>
      </w:pPr>
      <w:bookmarkStart w:id="14" w:name="O_841607"/>
      <w:bookmarkEnd w:id="14"/>
      <w:r w:rsidRPr="00034B57">
        <w:t>Assessment Conditions</w:t>
      </w:r>
    </w:p>
    <w:tbl>
      <w:tblPr>
        <w:tblW w:w="0" w:type="auto"/>
        <w:tblCellMar>
          <w:left w:w="62" w:type="dxa"/>
          <w:right w:w="62" w:type="dxa"/>
        </w:tblCellMar>
        <w:tblLook w:val="0000"/>
      </w:tblPr>
      <w:tblGrid>
        <w:gridCol w:w="9196"/>
      </w:tblGrid>
      <w:tr w:rsidTr="00EB15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4B57" w:rsidP="00034B57">
            <w:pPr>
              <w:pStyle w:val="BodyText"/>
            </w:pPr>
            <w:r w:rsidRPr="00034B57">
              <w:t xml:space="preserve">As a minimum, assessors must satisfy applicable regulatory requirements, which include requirements in the </w:t>
            </w:r>
            <w:r w:rsidRPr="00034B57">
              <w:rPr>
                <w:rStyle w:val="Emphasis"/>
              </w:rPr>
              <w:t>Standards for Registered Training Organisations</w:t>
            </w:r>
            <w:r w:rsidRPr="00034B57">
              <w:t xml:space="preserve"> current at the time of assessment. </w:t>
            </w:r>
          </w:p>
          <w:p w:rsidR="00000000" w:rsidRPr="00034B57" w:rsidP="00034B57">
            <w:pPr>
              <w:pStyle w:val="BodyText"/>
            </w:pPr>
            <w:r w:rsidRPr="00034B57">
              <w:t xml:space="preserve">As a minimum, assessment must satisfy applicable regulatory requirements, which include requirements in the </w:t>
            </w:r>
            <w:r w:rsidRPr="00034B57">
              <w:rPr>
                <w:rStyle w:val="Emphasis"/>
              </w:rPr>
              <w:t>Standards for Registered Training Organisations</w:t>
            </w:r>
            <w:r w:rsidRPr="00034B57">
              <w:t xml:space="preserve"> current at the time of assessment.</w:t>
            </w:r>
          </w:p>
          <w:p w:rsidR="00000000" w:rsidRPr="00034B57" w:rsidP="00034B57">
            <w:pPr>
              <w:pStyle w:val="BodyText"/>
            </w:pPr>
            <w:r w:rsidRPr="00034B57">
              <w:t>Assessment must occur in workplace operational situations where i</w:t>
            </w:r>
            <w:r w:rsidRPr="00034B57">
              <w:t xml:space="preserve">t is appropriate to do so; where this is not appropriate, assessment must occur in simulated workplace operational situations that replicate workplace conditions. </w:t>
            </w:r>
          </w:p>
          <w:p w:rsidR="00000000" w:rsidRPr="00034B57" w:rsidP="00034B57">
            <w:pPr>
              <w:pStyle w:val="BodyText"/>
            </w:pPr>
            <w:r w:rsidRPr="00034B57">
              <w:t>Assessment processes and techniques must be appropriate to the language, literacy and numera</w:t>
            </w:r>
            <w:r w:rsidRPr="00034B57">
              <w:t>cy requirements of the work being performed and the needs of the candidate.</w:t>
            </w:r>
          </w:p>
          <w:p w:rsidR="00000000" w:rsidRPr="00034B57" w:rsidP="00034B57">
            <w:pPr>
              <w:pStyle w:val="BodyText"/>
            </w:pPr>
            <w:r w:rsidRPr="00034B57">
              <w:t>Resources for assessment include:</w:t>
            </w:r>
          </w:p>
          <w:p w:rsidR="00000000" w:rsidRPr="00034B57" w:rsidP="00034B57">
            <w:pPr>
              <w:pStyle w:val="ListBullet"/>
            </w:pPr>
            <w:r w:rsidRPr="00034B57">
              <w:t>a range of relevant exercises, case studies and/or simulations</w:t>
            </w:r>
          </w:p>
          <w:p w:rsidR="00000000" w:rsidRPr="00034B57" w:rsidP="00034B57">
            <w:pPr>
              <w:pStyle w:val="ListBullet"/>
            </w:pPr>
            <w:r w:rsidRPr="00034B57">
              <w:t>applicable documentation including workplace procedures, regulations, codes of pra</w:t>
            </w:r>
            <w:r w:rsidRPr="00034B57">
              <w:t>ctice, safe plant and equipment guidelines and operation manuals</w:t>
            </w:r>
          </w:p>
          <w:p w:rsidR="00000000" w:rsidRPr="00034B57" w:rsidP="00034B57">
            <w:pPr>
              <w:pStyle w:val="ListBullet"/>
            </w:pPr>
            <w:r w:rsidRPr="00034B57">
              <w:t>relevant materials, tools, equipment and personal protective equipment currently used in industry.</w:t>
            </w:r>
          </w:p>
        </w:tc>
      </w:tr>
    </w:tbl>
    <w:p w:rsidR="00EB151A" w:rsidP="00034B57">
      <w:pPr>
        <w:pStyle w:val="BodyText"/>
      </w:pPr>
    </w:p>
    <w:p w:rsidR="00EB151A" w:rsidP="00034B57">
      <w:pPr>
        <w:pStyle w:val="BodyText"/>
      </w:pPr>
    </w:p>
    <w:p w:rsidR="00000000" w:rsidRPr="00034B57" w:rsidP="00034B57">
      <w:pPr>
        <w:pStyle w:val="Heading1"/>
      </w:pPr>
      <w:bookmarkStart w:id="15" w:name="O_841610"/>
      <w:bookmarkEnd w:id="15"/>
      <w:r w:rsidRPr="00034B57">
        <w:t>Links</w:t>
      </w:r>
    </w:p>
    <w:p w:rsidR="00000000" w:rsidRPr="00034B57" w:rsidP="00EB151A">
      <w:pPr>
        <w:pStyle w:val="BodyText"/>
      </w:pPr>
      <w:r w:rsidRPr="00034B5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91116">
        <w:rPr>
          <w:rStyle w:val="Hyperlink"/>
        </w:rPr>
        <w:t>https://vetnet.gov.au/Pages/TrainingDocs.aspx?q=df441c6e-213d-43e3-874c-0b3f7036d851</w:t>
      </w:r>
      <w:r>
        <w:fldChar w:fldCharType="end"/>
      </w:r>
    </w:p>
    <w:p w:rsidR="00000000" w:rsidRPr="00034B57" w:rsidP="00034B57"/>
    <w:sectPr w:rsidSect="00034B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57" w:rsidRPr="00EB151A" w:rsidP="00EB1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1A" w:rsidP="00034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51A" w:rsidP="00034B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151A" w:rsidP="00034B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57" w:rsidP="00034B57">
    <w:pPr>
      <w:pStyle w:val="Footer"/>
      <w:framePr w:wrap="around"/>
    </w:pPr>
    <w:r>
      <w:fldChar w:fldCharType="begin"/>
    </w:r>
    <w:r>
      <w:instrText xml:space="preserve"> DOCPROPERTY  Subject  \* MERGEFORMAT </w:instrText>
    </w:r>
    <w:r>
      <w:fldChar w:fldCharType="separate"/>
    </w:r>
    <w:r w:rsidR="00EB151A">
      <w:t>Approved</w:t>
    </w:r>
    <w:r w:rsidR="00EB151A">
      <w:fldChar w:fldCharType="end"/>
    </w:r>
    <w:r>
      <w:tab/>
      <w:t xml:space="preserve">Page </w:t>
    </w:r>
    <w:r>
      <w:fldChar w:fldCharType="begin"/>
    </w:r>
    <w:r>
      <w:instrText xml:space="preserve"> PAGE  \* Arabic  \* MERGEFORMAT </w:instrText>
    </w:r>
    <w:r>
      <w:fldChar w:fldCharType="separate"/>
    </w:r>
    <w:r w:rsidR="00EB15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151A">
      <w:rPr>
        <w:noProof/>
      </w:rPr>
      <w:t>4</w:t>
    </w:r>
    <w:r>
      <w:rPr>
        <w:noProof/>
      </w:rPr>
      <w:fldChar w:fldCharType="end"/>
    </w:r>
  </w:p>
  <w:p w:rsidR="00034B57" w:rsidP="00034B57">
    <w:pPr>
      <w:pStyle w:val="Footer"/>
      <w:framePr w:wrap="around"/>
    </w:pPr>
    <w:r>
      <w:t xml:space="preserve">© Commonwealth of Australia, </w:t>
    </w:r>
    <w:r>
      <w:fldChar w:fldCharType="begin"/>
    </w:r>
    <w:r>
      <w:instrText xml:space="preserve"> DATE  \@ "yyyy"  \* MERGEFORMAT </w:instrText>
    </w:r>
    <w:r>
      <w:fldChar w:fldCharType="separate"/>
    </w:r>
    <w:r w:rsidR="00EB151A">
      <w:rPr>
        <w:noProof/>
      </w:rPr>
      <w:t>2025</w:t>
    </w:r>
    <w:r>
      <w:fldChar w:fldCharType="end"/>
    </w:r>
    <w:r>
      <w:tab/>
    </w:r>
    <w:r>
      <w:fldChar w:fldCharType="begin"/>
    </w:r>
    <w:r>
      <w:instrText xml:space="preserve"> DOCPROPERTY  Author  \* MERGEFORMAT </w:instrText>
    </w:r>
    <w:r>
      <w:fldChar w:fldCharType="separate"/>
    </w:r>
    <w:r w:rsidR="00EB151A">
      <w:t>Industry Skills Australia</w:t>
    </w:r>
    <w:r w:rsidR="00EB151A">
      <w:fldChar w:fldCharType="end"/>
    </w:r>
  </w:p>
  <w:p w:rsidR="00034B57" w:rsidP="00034B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B57" w:rsidRPr="00EB151A" w:rsidP="00EB1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1A" w:rsidRPr="002D2AF8" w:rsidP="00034B57">
    <w:pPr>
      <w:pStyle w:val="Header"/>
      <w:framePr w:wrap="around"/>
    </w:pPr>
    <w:r>
      <w:fldChar w:fldCharType="begin"/>
    </w:r>
    <w:r>
      <w:instrText xml:space="preserve"> TITLE   \* MERGEFORMAT </w:instrText>
    </w:r>
    <w:r>
      <w:fldChar w:fldCharType="separate"/>
    </w:r>
    <w:r>
      <w:t>TLIB2009 Check conveyor operational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151A" w:rsidP="00034B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57" w:rsidRPr="002D2AF8" w:rsidP="00034B57">
    <w:pPr>
      <w:pStyle w:val="Header"/>
      <w:framePr w:wrap="around"/>
    </w:pPr>
    <w:r>
      <w:fldChar w:fldCharType="begin"/>
    </w:r>
    <w:r>
      <w:instrText xml:space="preserve"> TITLE   \* MERGEFORMAT </w:instrText>
    </w:r>
    <w:r>
      <w:fldChar w:fldCharType="separate"/>
    </w:r>
    <w:r w:rsidR="00EB151A">
      <w:t>TLIB2009 Check conveyor operational status</w:t>
    </w:r>
    <w:r w:rsidR="00EB151A">
      <w:fldChar w:fldCharType="end"/>
    </w:r>
    <w:r>
      <w:tab/>
      <w:t xml:space="preserve">Date this document was generated: </w:t>
    </w:r>
    <w:r>
      <w:fldChar w:fldCharType="begin"/>
    </w:r>
    <w:r>
      <w:instrText xml:space="preserve"> CREATEDATE  \@ "d MMMM yyyy"  \* MERGEFORMAT </w:instrText>
    </w:r>
    <w:r>
      <w:fldChar w:fldCharType="separate"/>
    </w:r>
    <w:r w:rsidR="00EB151A">
      <w:rPr>
        <w:noProof/>
      </w:rPr>
      <w:t>2 March 2025</w:t>
    </w:r>
    <w:r>
      <w:fldChar w:fldCharType="end"/>
    </w:r>
  </w:p>
  <w:p w:rsidR="00034B57" w:rsidP="00034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A6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68A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4B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B57"/>
    <w:pPr>
      <w:spacing w:before="360" w:after="60"/>
      <w:outlineLvl w:val="0"/>
    </w:pPr>
    <w:rPr>
      <w:sz w:val="32"/>
    </w:rPr>
  </w:style>
  <w:style w:type="paragraph" w:styleId="Heading2">
    <w:name w:val="heading 2"/>
    <w:basedOn w:val="HeadingBase"/>
    <w:next w:val="BodyText"/>
    <w:link w:val="Heading2Char"/>
    <w:qFormat/>
    <w:rsid w:val="00034B57"/>
    <w:pPr>
      <w:keepLines/>
      <w:spacing w:before="240" w:after="120"/>
      <w:outlineLvl w:val="1"/>
    </w:pPr>
    <w:rPr>
      <w:sz w:val="28"/>
      <w:szCs w:val="40"/>
    </w:rPr>
  </w:style>
  <w:style w:type="paragraph" w:styleId="Heading3">
    <w:name w:val="heading 3"/>
    <w:basedOn w:val="HeadingBase"/>
    <w:next w:val="BodyText"/>
    <w:link w:val="Heading3Char"/>
    <w:qFormat/>
    <w:rsid w:val="00034B57"/>
    <w:pPr>
      <w:spacing w:before="180" w:after="120"/>
      <w:outlineLvl w:val="2"/>
    </w:pPr>
    <w:rPr>
      <w:spacing w:val="-10"/>
      <w:kern w:val="32"/>
    </w:rPr>
  </w:style>
  <w:style w:type="paragraph" w:styleId="Heading4">
    <w:name w:val="heading 4"/>
    <w:basedOn w:val="HeadingBase"/>
    <w:next w:val="BodyText"/>
    <w:link w:val="Heading4Char"/>
    <w:qFormat/>
    <w:rsid w:val="00034B57"/>
    <w:pPr>
      <w:spacing w:before="160" w:after="120"/>
      <w:outlineLvl w:val="3"/>
    </w:pPr>
    <w:rPr>
      <w:sz w:val="22"/>
    </w:rPr>
  </w:style>
  <w:style w:type="paragraph" w:styleId="Heading5">
    <w:name w:val="heading 5"/>
    <w:basedOn w:val="HeadingBase"/>
    <w:next w:val="Normal"/>
    <w:link w:val="Heading5Char"/>
    <w:qFormat/>
    <w:rsid w:val="00034B57"/>
    <w:pPr>
      <w:spacing w:before="80"/>
      <w:outlineLvl w:val="4"/>
    </w:pPr>
    <w:rPr>
      <w:color w:val="918585"/>
      <w:sz w:val="20"/>
    </w:rPr>
  </w:style>
  <w:style w:type="paragraph" w:styleId="Heading6">
    <w:name w:val="heading 6"/>
    <w:basedOn w:val="HeadingBase"/>
    <w:next w:val="Normal"/>
    <w:link w:val="Heading6Char"/>
    <w:qFormat/>
    <w:rsid w:val="00034B57"/>
    <w:pPr>
      <w:spacing w:before="60"/>
      <w:outlineLvl w:val="5"/>
    </w:pPr>
    <w:rPr>
      <w:color w:val="918585"/>
      <w:sz w:val="20"/>
    </w:rPr>
  </w:style>
  <w:style w:type="paragraph" w:styleId="Heading7">
    <w:name w:val="heading 7"/>
    <w:basedOn w:val="Normal"/>
    <w:next w:val="Normal"/>
    <w:link w:val="Heading7Char"/>
    <w:qFormat/>
    <w:rsid w:val="00034B57"/>
    <w:pPr>
      <w:ind w:left="720"/>
      <w:outlineLvl w:val="6"/>
    </w:pPr>
    <w:rPr>
      <w:i/>
    </w:rPr>
  </w:style>
  <w:style w:type="paragraph" w:styleId="Heading8">
    <w:name w:val="heading 8"/>
    <w:basedOn w:val="Normal"/>
    <w:next w:val="Normal"/>
    <w:link w:val="Heading8Char"/>
    <w:qFormat/>
    <w:rsid w:val="00034B57"/>
    <w:pPr>
      <w:ind w:left="720"/>
      <w:outlineLvl w:val="7"/>
    </w:pPr>
    <w:rPr>
      <w:i/>
    </w:rPr>
  </w:style>
  <w:style w:type="paragraph" w:styleId="Heading9">
    <w:name w:val="heading 9"/>
    <w:basedOn w:val="Normal"/>
    <w:next w:val="Normal"/>
    <w:link w:val="Heading9Char"/>
    <w:qFormat/>
    <w:rsid w:val="00034B57"/>
    <w:pPr>
      <w:ind w:left="720"/>
      <w:outlineLvl w:val="8"/>
    </w:pPr>
    <w:rPr>
      <w:i/>
    </w:rPr>
  </w:style>
  <w:style w:type="character" w:default="1" w:styleId="DefaultParagraphFont">
    <w:name w:val="Default Paragraph Font"/>
    <w:uiPriority w:val="1"/>
    <w:unhideWhenUsed/>
    <w:rsid w:val="00034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B57"/>
  </w:style>
  <w:style w:type="character" w:customStyle="1" w:styleId="Heading1Char">
    <w:name w:val="Heading 1 Char"/>
    <w:basedOn w:val="DefaultParagraphFont"/>
    <w:link w:val="Heading1"/>
    <w:rsid w:val="00034B57"/>
    <w:rPr>
      <w:rFonts w:ascii="Times New Roman" w:eastAsia="Times New Roman" w:hAnsi="Times New Roman" w:cs="Times New Roman"/>
      <w:b/>
      <w:sz w:val="32"/>
      <w:szCs w:val="20"/>
      <w:lang w:eastAsia="en-US"/>
    </w:rPr>
  </w:style>
  <w:style w:type="paragraph" w:styleId="BodyText">
    <w:name w:val="Body Text"/>
    <w:basedOn w:val="Normal"/>
    <w:link w:val="BodyTextChar"/>
    <w:rsid w:val="00034B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B57"/>
    <w:rPr>
      <w:rFonts w:ascii="Times New Roman" w:eastAsia="Times New Roman" w:hAnsi="Times New Roman" w:cs="Times New Roman"/>
      <w:sz w:val="24"/>
      <w:lang w:eastAsia="en-US"/>
    </w:rPr>
  </w:style>
  <w:style w:type="paragraph" w:styleId="ListBullet">
    <w:name w:val="List Bullet"/>
    <w:basedOn w:val="List"/>
    <w:rsid w:val="00034B57"/>
    <w:pPr>
      <w:numPr>
        <w:numId w:val="12"/>
      </w:numPr>
      <w:tabs>
        <w:tab w:val="clear" w:pos="340"/>
      </w:tabs>
      <w:spacing w:before="40" w:after="40"/>
    </w:pPr>
  </w:style>
  <w:style w:type="character" w:customStyle="1" w:styleId="SpecialBold">
    <w:name w:val="Special Bold"/>
    <w:basedOn w:val="DefaultParagraphFont"/>
    <w:rsid w:val="00034B57"/>
    <w:rPr>
      <w:b/>
      <w:spacing w:val="0"/>
    </w:rPr>
  </w:style>
  <w:style w:type="paragraph" w:styleId="ListBullet2">
    <w:name w:val="List Bullet 2"/>
    <w:basedOn w:val="List2"/>
    <w:rsid w:val="00034B57"/>
    <w:pPr>
      <w:numPr>
        <w:numId w:val="13"/>
      </w:numPr>
      <w:tabs>
        <w:tab w:val="clear" w:pos="680"/>
      </w:tabs>
    </w:pPr>
  </w:style>
  <w:style w:type="character" w:styleId="Emphasis">
    <w:name w:val="Emphasis"/>
    <w:basedOn w:val="DefaultParagraphFont"/>
    <w:qFormat/>
    <w:rsid w:val="00034B57"/>
    <w:rPr>
      <w:i/>
    </w:rPr>
  </w:style>
  <w:style w:type="paragraph" w:customStyle="1" w:styleId="SuperHeading">
    <w:name w:val="SuperHeading"/>
    <w:basedOn w:val="Normal"/>
    <w:rsid w:val="00034B57"/>
    <w:pPr>
      <w:spacing w:before="240" w:after="120"/>
      <w:outlineLvl w:val="0"/>
    </w:pPr>
    <w:rPr>
      <w:rFonts w:ascii="Times New Roman" w:hAnsi="Times New Roman"/>
      <w:b/>
      <w:sz w:val="32"/>
    </w:rPr>
  </w:style>
  <w:style w:type="paragraph" w:customStyle="1" w:styleId="AllowPageBreak">
    <w:name w:val="AllowPageBreak"/>
    <w:rsid w:val="00034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B57"/>
    <w:rPr>
      <w:rFonts w:ascii="Courier New" w:eastAsia="Times New Roman" w:hAnsi="Courier New" w:cs="Times New Roman"/>
      <w:i/>
      <w:szCs w:val="20"/>
      <w:lang w:eastAsia="en-US"/>
    </w:rPr>
  </w:style>
  <w:style w:type="paragraph" w:customStyle="1" w:styleId="HeadingBase">
    <w:name w:val="Heading Base"/>
    <w:rsid w:val="00034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B57"/>
    <w:pPr>
      <w:tabs>
        <w:tab w:val="right" w:leader="dot" w:pos="9072"/>
      </w:tabs>
      <w:ind w:left="567"/>
    </w:pPr>
    <w:rPr>
      <w:szCs w:val="22"/>
    </w:rPr>
  </w:style>
  <w:style w:type="paragraph" w:customStyle="1" w:styleId="TOCBase">
    <w:name w:val="TOC Base"/>
    <w:rsid w:val="00034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B57"/>
    <w:pPr>
      <w:tabs>
        <w:tab w:val="right" w:leader="dot" w:pos="9072"/>
      </w:tabs>
      <w:spacing w:before="40" w:after="40"/>
      <w:ind w:left="284"/>
    </w:pPr>
    <w:rPr>
      <w:rFonts w:ascii="Times New Roman" w:hAnsi="Times New Roman"/>
    </w:rPr>
  </w:style>
  <w:style w:type="paragraph" w:styleId="TOC1">
    <w:name w:val="toc 1"/>
    <w:basedOn w:val="TOCBase"/>
    <w:next w:val="Normal"/>
    <w:rsid w:val="00034B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B57"/>
    <w:rPr>
      <w:rFonts w:ascii="Times New Roman" w:eastAsia="Times New Roman" w:hAnsi="Times New Roman" w:cs="Times New Roman"/>
      <w:sz w:val="16"/>
      <w:lang w:eastAsia="en-US"/>
    </w:rPr>
  </w:style>
  <w:style w:type="paragraph" w:styleId="Title">
    <w:name w:val="Title"/>
    <w:basedOn w:val="HeadingBase"/>
    <w:link w:val="TitleChar"/>
    <w:qFormat/>
    <w:rsid w:val="00034B57"/>
    <w:pPr>
      <w:spacing w:before="5040"/>
      <w:jc w:val="center"/>
    </w:pPr>
    <w:rPr>
      <w:sz w:val="48"/>
      <w:szCs w:val="72"/>
      <w:lang w:val="en-US"/>
    </w:rPr>
  </w:style>
  <w:style w:type="character" w:customStyle="1" w:styleId="TitleChar">
    <w:name w:val="Title Char"/>
    <w:basedOn w:val="DefaultParagraphFont"/>
    <w:link w:val="Title"/>
    <w:rsid w:val="00034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B57"/>
    <w:pPr>
      <w:tabs>
        <w:tab w:val="left" w:pos="3600"/>
        <w:tab w:val="left" w:pos="3958"/>
      </w:tabs>
    </w:pPr>
  </w:style>
  <w:style w:type="paragraph" w:styleId="List">
    <w:name w:val="List"/>
    <w:basedOn w:val="BodyText"/>
    <w:next w:val="BodyText"/>
    <w:rsid w:val="00034B57"/>
    <w:pPr>
      <w:tabs>
        <w:tab w:val="left" w:pos="340"/>
      </w:tabs>
      <w:spacing w:before="60" w:after="60"/>
      <w:ind w:left="340" w:hanging="340"/>
    </w:pPr>
  </w:style>
  <w:style w:type="paragraph" w:customStyle="1" w:styleId="Note">
    <w:name w:val="Note"/>
    <w:basedOn w:val="BodyText"/>
    <w:rsid w:val="00034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B57"/>
    <w:pPr>
      <w:framePr w:wrap="auto" w:hAnchor="text" w:y="6049"/>
    </w:pPr>
    <w:rPr>
      <w:color w:val="000000"/>
      <w:sz w:val="40"/>
    </w:rPr>
  </w:style>
  <w:style w:type="paragraph" w:customStyle="1" w:styleId="TOCTitle">
    <w:name w:val="TOCTitle"/>
    <w:basedOn w:val="Heading1"/>
    <w:rsid w:val="00034B57"/>
    <w:pPr>
      <w:spacing w:after="240"/>
      <w:jc w:val="center"/>
      <w:outlineLvl w:val="9"/>
    </w:pPr>
    <w:rPr>
      <w:caps/>
    </w:rPr>
  </w:style>
  <w:style w:type="paragraph" w:customStyle="1" w:styleId="Version">
    <w:name w:val="Version"/>
    <w:rsid w:val="00034B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B57"/>
    <w:pPr>
      <w:keepNext w:val="0"/>
      <w:tabs>
        <w:tab w:val="right" w:pos="4176"/>
      </w:tabs>
      <w:ind w:left="198" w:hanging="198"/>
    </w:pPr>
    <w:rPr>
      <w:rFonts w:ascii="Garamond" w:hAnsi="Garamond"/>
    </w:rPr>
  </w:style>
  <w:style w:type="paragraph" w:styleId="IndexHeading">
    <w:name w:val="index heading"/>
    <w:basedOn w:val="Normal"/>
    <w:next w:val="Index1"/>
    <w:semiHidden/>
    <w:rsid w:val="00034B57"/>
    <w:pPr>
      <w:spacing w:before="120" w:after="120"/>
    </w:pPr>
    <w:rPr>
      <w:rFonts w:ascii="Arial" w:hAnsi="Arial"/>
      <w:b/>
      <w:color w:val="918585"/>
      <w:sz w:val="24"/>
    </w:rPr>
  </w:style>
  <w:style w:type="paragraph" w:styleId="Header">
    <w:name w:val="header"/>
    <w:basedOn w:val="Normal"/>
    <w:link w:val="HeaderChar"/>
    <w:rsid w:val="00034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B57"/>
    <w:rPr>
      <w:rFonts w:ascii="Times New Roman" w:eastAsia="Times New Roman" w:hAnsi="Times New Roman" w:cs="Times New Roman"/>
      <w:sz w:val="16"/>
      <w:szCs w:val="20"/>
      <w:lang w:val="en-GB" w:eastAsia="en-US"/>
    </w:rPr>
  </w:style>
  <w:style w:type="paragraph" w:customStyle="1" w:styleId="Chapter">
    <w:name w:val="Chapter"/>
    <w:basedOn w:val="Normal"/>
    <w:rsid w:val="00034B57"/>
    <w:pPr>
      <w:spacing w:before="240"/>
    </w:pPr>
    <w:rPr>
      <w:rFonts w:ascii="Times New Roman" w:hAnsi="Times New Roman"/>
      <w:smallCaps/>
      <w:spacing w:val="80"/>
      <w:sz w:val="28"/>
    </w:rPr>
  </w:style>
  <w:style w:type="paragraph" w:customStyle="1" w:styleId="InChapter">
    <w:name w:val="InChapter"/>
    <w:basedOn w:val="Heading3"/>
    <w:rsid w:val="00034B57"/>
    <w:pPr>
      <w:spacing w:after="240"/>
      <w:outlineLvl w:val="9"/>
    </w:pPr>
    <w:rPr>
      <w:noProof/>
    </w:rPr>
  </w:style>
  <w:style w:type="paragraph" w:styleId="Index2">
    <w:name w:val="index 2"/>
    <w:basedOn w:val="Normal"/>
    <w:next w:val="Normal"/>
    <w:semiHidden/>
    <w:rsid w:val="00034B57"/>
    <w:pPr>
      <w:tabs>
        <w:tab w:val="right" w:pos="4176"/>
      </w:tabs>
      <w:ind w:left="568" w:hanging="284"/>
    </w:pPr>
    <w:rPr>
      <w:rFonts w:ascii="Garamond" w:hAnsi="Garamond"/>
    </w:rPr>
  </w:style>
  <w:style w:type="paragraph" w:customStyle="1" w:styleId="Byline">
    <w:name w:val="Byline"/>
    <w:rsid w:val="00034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B57"/>
    <w:pPr>
      <w:tabs>
        <w:tab w:val="clear" w:pos="3600"/>
        <w:tab w:val="clear" w:pos="3958"/>
      </w:tabs>
      <w:jc w:val="right"/>
    </w:pPr>
  </w:style>
  <w:style w:type="paragraph" w:styleId="Caption">
    <w:name w:val="caption"/>
    <w:basedOn w:val="BodyText"/>
    <w:next w:val="Normal"/>
    <w:qFormat/>
    <w:rsid w:val="00034B57"/>
    <w:pPr>
      <w:framePr w:w="2268" w:hSpace="181" w:vSpace="181" w:wrap="around" w:vAnchor="text" w:hAnchor="page" w:x="1135" w:y="285" w:anchorLock="1"/>
    </w:pPr>
    <w:rPr>
      <w:i/>
    </w:rPr>
  </w:style>
  <w:style w:type="paragraph" w:customStyle="1" w:styleId="MiniTOCTitle">
    <w:name w:val="MiniTOCTitle"/>
    <w:basedOn w:val="Heading4"/>
    <w:rsid w:val="00034B57"/>
    <w:pPr>
      <w:spacing w:before="240"/>
      <w:outlineLvl w:val="9"/>
    </w:pPr>
    <w:rPr>
      <w:noProof/>
      <w:sz w:val="24"/>
    </w:rPr>
  </w:style>
  <w:style w:type="paragraph" w:customStyle="1" w:styleId="MiniTOCItem">
    <w:name w:val="MiniTOCItem"/>
    <w:basedOn w:val="ListBullet"/>
    <w:rsid w:val="00034B57"/>
    <w:pPr>
      <w:numPr>
        <w:numId w:val="0"/>
      </w:numPr>
      <w:tabs>
        <w:tab w:val="right" w:leader="dot" w:pos="6521"/>
      </w:tabs>
      <w:spacing w:before="0" w:after="0"/>
    </w:pPr>
  </w:style>
  <w:style w:type="paragraph" w:customStyle="1" w:styleId="TOFTitle">
    <w:name w:val="TOFTitle"/>
    <w:basedOn w:val="TOCTitle"/>
    <w:rsid w:val="00034B57"/>
  </w:style>
  <w:style w:type="paragraph" w:styleId="TableofFigures">
    <w:name w:val="table of figures"/>
    <w:basedOn w:val="Normal"/>
    <w:next w:val="Normal"/>
    <w:semiHidden/>
    <w:rsid w:val="00034B57"/>
    <w:pPr>
      <w:tabs>
        <w:tab w:val="right" w:leader="dot" w:pos="9072"/>
      </w:tabs>
      <w:ind w:left="970" w:hanging="403"/>
    </w:pPr>
    <w:rPr>
      <w:rFonts w:ascii="Times New Roman" w:hAnsi="Times New Roman"/>
      <w:b/>
    </w:rPr>
  </w:style>
  <w:style w:type="paragraph" w:styleId="ListNumber">
    <w:name w:val="List Number"/>
    <w:basedOn w:val="List"/>
    <w:rsid w:val="00034B57"/>
    <w:pPr>
      <w:numPr>
        <w:numId w:val="15"/>
      </w:numPr>
      <w:tabs>
        <w:tab w:val="clear" w:pos="340"/>
      </w:tabs>
    </w:pPr>
  </w:style>
  <w:style w:type="character" w:customStyle="1" w:styleId="WingdingSymbols">
    <w:name w:val="Wingding Symbols"/>
    <w:rsid w:val="00034B57"/>
    <w:rPr>
      <w:rFonts w:ascii="Wingdings" w:hAnsi="Wingdings"/>
    </w:rPr>
  </w:style>
  <w:style w:type="paragraph" w:customStyle="1" w:styleId="TableHeading">
    <w:name w:val="Table Heading"/>
    <w:basedOn w:val="HeadingBase"/>
    <w:rsid w:val="00034B57"/>
    <w:pPr>
      <w:keepLines/>
      <w:pBdr>
        <w:bottom w:val="single" w:sz="6" w:space="1" w:color="918585"/>
      </w:pBdr>
      <w:spacing w:before="240"/>
    </w:pPr>
  </w:style>
  <w:style w:type="character" w:customStyle="1" w:styleId="HotSpot">
    <w:name w:val="HotSpot"/>
    <w:rsid w:val="00034B57"/>
    <w:rPr>
      <w:color w:val="0033CC"/>
      <w:u w:val="none"/>
    </w:rPr>
  </w:style>
  <w:style w:type="paragraph" w:customStyle="1" w:styleId="BodyTextRight">
    <w:name w:val="Body Text Right"/>
    <w:basedOn w:val="BodyText"/>
    <w:rsid w:val="00034B57"/>
    <w:pPr>
      <w:spacing w:before="0" w:after="0"/>
      <w:jc w:val="right"/>
    </w:pPr>
  </w:style>
  <w:style w:type="paragraph" w:styleId="Index3">
    <w:name w:val="index 3"/>
    <w:basedOn w:val="ListNumber2"/>
    <w:next w:val="Normal"/>
    <w:semiHidden/>
    <w:rsid w:val="00034B57"/>
    <w:pPr>
      <w:numPr>
        <w:numId w:val="0"/>
      </w:numPr>
      <w:tabs>
        <w:tab w:val="right" w:leader="dot" w:pos="4176"/>
      </w:tabs>
    </w:pPr>
  </w:style>
  <w:style w:type="paragraph" w:styleId="ListNumber2">
    <w:name w:val="List Number 2"/>
    <w:basedOn w:val="List2"/>
    <w:rsid w:val="00034B57"/>
    <w:pPr>
      <w:numPr>
        <w:numId w:val="10"/>
      </w:numPr>
      <w:tabs>
        <w:tab w:val="clear" w:pos="1060"/>
      </w:tabs>
    </w:pPr>
  </w:style>
  <w:style w:type="paragraph" w:customStyle="1" w:styleId="MarginNote">
    <w:name w:val="Margin Note"/>
    <w:basedOn w:val="BodyText"/>
    <w:rsid w:val="00034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B57"/>
    <w:rPr>
      <w:sz w:val="32"/>
    </w:rPr>
  </w:style>
  <w:style w:type="paragraph" w:customStyle="1" w:styleId="HeadingProcedure">
    <w:name w:val="Heading Procedure"/>
    <w:basedOn w:val="HeadingBase"/>
    <w:next w:val="Normal"/>
    <w:rsid w:val="00034B57"/>
    <w:pPr>
      <w:tabs>
        <w:tab w:val="left" w:pos="0"/>
      </w:tabs>
      <w:spacing w:before="120" w:after="60"/>
    </w:pPr>
    <w:rPr>
      <w:i/>
      <w:color w:val="918585"/>
      <w:sz w:val="22"/>
    </w:rPr>
  </w:style>
  <w:style w:type="paragraph" w:customStyle="1" w:styleId="TableBodyText">
    <w:name w:val="Table Body Text"/>
    <w:basedOn w:val="BodyText"/>
    <w:rsid w:val="00034B57"/>
    <w:pPr>
      <w:spacing w:before="60" w:after="60"/>
    </w:pPr>
  </w:style>
  <w:style w:type="paragraph" w:styleId="ListContinue">
    <w:name w:val="List Continue"/>
    <w:basedOn w:val="List"/>
    <w:rsid w:val="00034B57"/>
    <w:pPr>
      <w:ind w:firstLine="0"/>
    </w:pPr>
  </w:style>
  <w:style w:type="paragraph" w:customStyle="1" w:styleId="ListNote">
    <w:name w:val="List Note"/>
    <w:basedOn w:val="List"/>
    <w:rsid w:val="00034B57"/>
    <w:pPr>
      <w:pBdr>
        <w:top w:val="single" w:sz="6" w:space="2" w:color="918585"/>
        <w:bottom w:val="single" w:sz="6" w:space="2" w:color="918585"/>
      </w:pBdr>
      <w:tabs>
        <w:tab w:val="left" w:pos="1021"/>
      </w:tabs>
      <w:ind w:firstLine="0"/>
    </w:pPr>
  </w:style>
  <w:style w:type="paragraph" w:customStyle="1" w:styleId="Warning">
    <w:name w:val="Warning"/>
    <w:basedOn w:val="BodyText"/>
    <w:rsid w:val="00034B57"/>
    <w:pPr>
      <w:shd w:val="clear" w:color="auto" w:fill="D9D9D9"/>
      <w:tabs>
        <w:tab w:val="left" w:pos="992"/>
      </w:tabs>
      <w:ind w:left="119" w:right="119"/>
    </w:pPr>
    <w:rPr>
      <w:sz w:val="20"/>
    </w:rPr>
  </w:style>
  <w:style w:type="paragraph" w:customStyle="1" w:styleId="MarginIcons">
    <w:name w:val="Margin Icons"/>
    <w:basedOn w:val="BodyText"/>
    <w:rsid w:val="00034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B57"/>
    <w:rPr>
      <w:rFonts w:ascii="Courier New" w:hAnsi="Courier New"/>
    </w:rPr>
  </w:style>
  <w:style w:type="paragraph" w:customStyle="1" w:styleId="NoteBullet">
    <w:name w:val="Note Bullet"/>
    <w:basedOn w:val="Note"/>
    <w:rsid w:val="00034B57"/>
    <w:pPr>
      <w:tabs>
        <w:tab w:val="clear" w:pos="680"/>
      </w:tabs>
      <w:spacing w:before="60" w:after="60"/>
    </w:pPr>
  </w:style>
  <w:style w:type="paragraph" w:customStyle="1" w:styleId="SubHeading2">
    <w:name w:val="SubHeading2"/>
    <w:basedOn w:val="HeadingBase"/>
    <w:rsid w:val="00034B57"/>
    <w:pPr>
      <w:spacing w:before="240" w:after="60"/>
    </w:pPr>
    <w:rPr>
      <w:sz w:val="20"/>
    </w:rPr>
  </w:style>
  <w:style w:type="paragraph" w:customStyle="1" w:styleId="SubHeading1">
    <w:name w:val="SubHeading1"/>
    <w:basedOn w:val="HeadingBase"/>
    <w:rsid w:val="00034B57"/>
    <w:pPr>
      <w:spacing w:before="240" w:after="60"/>
    </w:pPr>
    <w:rPr>
      <w:color w:val="918585"/>
      <w:sz w:val="22"/>
    </w:rPr>
  </w:style>
  <w:style w:type="paragraph" w:customStyle="1" w:styleId="SideHeading">
    <w:name w:val="Side Heading"/>
    <w:basedOn w:val="HeadingBase"/>
    <w:rsid w:val="00034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B57"/>
    <w:pPr>
      <w:tabs>
        <w:tab w:val="num" w:pos="360"/>
      </w:tabs>
    </w:pPr>
  </w:style>
  <w:style w:type="paragraph" w:styleId="PlainText">
    <w:name w:val="Plain Text"/>
    <w:basedOn w:val="Normal"/>
    <w:link w:val="PlainTextChar"/>
    <w:rsid w:val="00034B57"/>
    <w:rPr>
      <w:sz w:val="20"/>
    </w:rPr>
  </w:style>
  <w:style w:type="character" w:customStyle="1" w:styleId="PlainTextChar">
    <w:name w:val="Plain Text Char"/>
    <w:basedOn w:val="DefaultParagraphFont"/>
    <w:link w:val="PlainText"/>
    <w:rsid w:val="00034B57"/>
    <w:rPr>
      <w:rFonts w:ascii="Courier New" w:eastAsia="Times New Roman" w:hAnsi="Courier New" w:cs="Times New Roman"/>
      <w:sz w:val="20"/>
      <w:szCs w:val="20"/>
      <w:lang w:eastAsia="en-US"/>
    </w:rPr>
  </w:style>
  <w:style w:type="character" w:customStyle="1" w:styleId="MenuOption">
    <w:name w:val="Menu Option"/>
    <w:basedOn w:val="DefaultParagraphFont"/>
    <w:rsid w:val="00034B57"/>
    <w:rPr>
      <w:b/>
      <w:smallCaps/>
    </w:rPr>
  </w:style>
  <w:style w:type="paragraph" w:customStyle="1" w:styleId="TableListNumber">
    <w:name w:val="Table List Number"/>
    <w:basedOn w:val="ListNumber"/>
    <w:rsid w:val="00034B57"/>
    <w:pPr>
      <w:numPr>
        <w:numId w:val="0"/>
      </w:numPr>
    </w:pPr>
  </w:style>
  <w:style w:type="paragraph" w:styleId="TOC4">
    <w:name w:val="toc 4"/>
    <w:basedOn w:val="TOCBase"/>
    <w:next w:val="Normal"/>
    <w:semiHidden/>
    <w:rsid w:val="00034B57"/>
    <w:pPr>
      <w:tabs>
        <w:tab w:val="right" w:leader="dot" w:pos="9071"/>
      </w:tabs>
      <w:ind w:left="1701"/>
    </w:pPr>
  </w:style>
  <w:style w:type="paragraph" w:customStyle="1" w:styleId="ListAlpha">
    <w:name w:val="List Alpha"/>
    <w:basedOn w:val="List"/>
    <w:rsid w:val="00034B57"/>
    <w:pPr>
      <w:numPr>
        <w:numId w:val="9"/>
      </w:numPr>
    </w:pPr>
  </w:style>
  <w:style w:type="paragraph" w:customStyle="1" w:styleId="ListAlpha2">
    <w:name w:val="List Alpha 2"/>
    <w:basedOn w:val="List2"/>
    <w:rsid w:val="00034B57"/>
    <w:pPr>
      <w:numPr>
        <w:numId w:val="8"/>
      </w:numPr>
    </w:pPr>
  </w:style>
  <w:style w:type="paragraph" w:styleId="List2">
    <w:name w:val="List 2"/>
    <w:basedOn w:val="BodyText"/>
    <w:rsid w:val="00034B57"/>
    <w:pPr>
      <w:tabs>
        <w:tab w:val="left" w:pos="680"/>
      </w:tabs>
      <w:spacing w:before="60" w:after="60"/>
      <w:ind w:left="680" w:hanging="340"/>
    </w:pPr>
  </w:style>
  <w:style w:type="paragraph" w:styleId="List3">
    <w:name w:val="List 3"/>
    <w:basedOn w:val="BodyText"/>
    <w:rsid w:val="00034B57"/>
    <w:pPr>
      <w:tabs>
        <w:tab w:val="left" w:pos="1021"/>
      </w:tabs>
      <w:spacing w:before="60" w:after="60"/>
      <w:ind w:left="1020" w:hanging="340"/>
    </w:pPr>
  </w:style>
  <w:style w:type="paragraph" w:styleId="List4">
    <w:name w:val="List 4"/>
    <w:basedOn w:val="BodyText"/>
    <w:rsid w:val="00034B57"/>
    <w:pPr>
      <w:tabs>
        <w:tab w:val="left" w:pos="1361"/>
      </w:tabs>
      <w:spacing w:before="60" w:after="60"/>
      <w:ind w:left="1361" w:hanging="340"/>
    </w:pPr>
  </w:style>
  <w:style w:type="paragraph" w:styleId="List5">
    <w:name w:val="List 5"/>
    <w:basedOn w:val="BodyText"/>
    <w:rsid w:val="00034B57"/>
    <w:pPr>
      <w:tabs>
        <w:tab w:val="left" w:pos="1701"/>
      </w:tabs>
      <w:spacing w:before="60" w:after="60"/>
      <w:ind w:left="1701" w:hanging="340"/>
    </w:pPr>
  </w:style>
  <w:style w:type="paragraph" w:styleId="ListBullet3">
    <w:name w:val="List Bullet 3"/>
    <w:basedOn w:val="List3"/>
    <w:rsid w:val="00034B57"/>
    <w:pPr>
      <w:numPr>
        <w:numId w:val="14"/>
      </w:numPr>
      <w:tabs>
        <w:tab w:val="clear" w:pos="1021"/>
      </w:tabs>
      <w:ind w:left="1037" w:hanging="357"/>
    </w:pPr>
  </w:style>
  <w:style w:type="paragraph" w:styleId="ListBullet4">
    <w:name w:val="List Bullet 4"/>
    <w:basedOn w:val="List4"/>
    <w:rsid w:val="00034B57"/>
    <w:pPr>
      <w:numPr>
        <w:numId w:val="3"/>
      </w:numPr>
      <w:tabs>
        <w:tab w:val="clear" w:pos="1361"/>
      </w:tabs>
    </w:pPr>
  </w:style>
  <w:style w:type="paragraph" w:styleId="ListBullet5">
    <w:name w:val="List Bullet 5"/>
    <w:basedOn w:val="List5"/>
    <w:rsid w:val="00034B57"/>
    <w:pPr>
      <w:numPr>
        <w:numId w:val="4"/>
      </w:numPr>
    </w:pPr>
  </w:style>
  <w:style w:type="paragraph" w:styleId="ListContinue2">
    <w:name w:val="List Continue 2"/>
    <w:basedOn w:val="List2"/>
    <w:rsid w:val="00034B57"/>
    <w:pPr>
      <w:ind w:firstLine="0"/>
    </w:pPr>
  </w:style>
  <w:style w:type="paragraph" w:styleId="ListContinue3">
    <w:name w:val="List Continue 3"/>
    <w:basedOn w:val="List3"/>
    <w:rsid w:val="00034B57"/>
    <w:pPr>
      <w:ind w:left="1021" w:firstLine="0"/>
    </w:pPr>
  </w:style>
  <w:style w:type="paragraph" w:styleId="ListContinue4">
    <w:name w:val="List Continue 4"/>
    <w:basedOn w:val="List4"/>
    <w:rsid w:val="00034B57"/>
    <w:pPr>
      <w:ind w:firstLine="0"/>
    </w:pPr>
  </w:style>
  <w:style w:type="paragraph" w:styleId="ListContinue5">
    <w:name w:val="List Continue 5"/>
    <w:basedOn w:val="List5"/>
    <w:rsid w:val="00034B57"/>
    <w:pPr>
      <w:ind w:firstLine="0"/>
    </w:pPr>
  </w:style>
  <w:style w:type="paragraph" w:styleId="ListNumber3">
    <w:name w:val="List Number 3"/>
    <w:basedOn w:val="List3"/>
    <w:rsid w:val="00034B57"/>
    <w:pPr>
      <w:numPr>
        <w:numId w:val="5"/>
      </w:numPr>
    </w:pPr>
  </w:style>
  <w:style w:type="paragraph" w:styleId="ListNumber4">
    <w:name w:val="List Number 4"/>
    <w:basedOn w:val="List4"/>
    <w:rsid w:val="00034B57"/>
    <w:pPr>
      <w:numPr>
        <w:numId w:val="6"/>
      </w:numPr>
    </w:pPr>
  </w:style>
  <w:style w:type="paragraph" w:styleId="ListNumber5">
    <w:name w:val="List Number 5"/>
    <w:basedOn w:val="List5"/>
    <w:rsid w:val="00034B57"/>
    <w:pPr>
      <w:numPr>
        <w:numId w:val="7"/>
      </w:numPr>
    </w:pPr>
  </w:style>
  <w:style w:type="paragraph" w:styleId="BlockText">
    <w:name w:val="Block Text"/>
    <w:basedOn w:val="Normal"/>
    <w:rsid w:val="00034B57"/>
    <w:pPr>
      <w:spacing w:after="120"/>
      <w:ind w:left="1440" w:right="1440"/>
    </w:pPr>
  </w:style>
  <w:style w:type="character" w:customStyle="1" w:styleId="Subscript">
    <w:name w:val="Subscript"/>
    <w:basedOn w:val="DefaultParagraphFont"/>
    <w:rsid w:val="00034B57"/>
    <w:rPr>
      <w:sz w:val="16"/>
      <w:vertAlign w:val="subscript"/>
    </w:rPr>
  </w:style>
  <w:style w:type="character" w:customStyle="1" w:styleId="Superscript">
    <w:name w:val="Superscript"/>
    <w:basedOn w:val="DefaultParagraphFont"/>
    <w:rsid w:val="00034B57"/>
    <w:rPr>
      <w:sz w:val="16"/>
      <w:vertAlign w:val="superscript"/>
    </w:rPr>
  </w:style>
  <w:style w:type="character" w:customStyle="1" w:styleId="Symbols">
    <w:name w:val="Symbols"/>
    <w:basedOn w:val="DefaultParagraphFont"/>
    <w:rsid w:val="00034B57"/>
    <w:rPr>
      <w:rFonts w:ascii="Symbol" w:hAnsi="Symbol"/>
    </w:rPr>
  </w:style>
  <w:style w:type="character" w:customStyle="1" w:styleId="MenuOptions">
    <w:name w:val="Menu Options"/>
    <w:basedOn w:val="DefaultParagraphFont"/>
    <w:rsid w:val="00034B57"/>
    <w:rPr>
      <w:rFonts w:ascii="Arial Narrow" w:hAnsi="Arial Narrow"/>
      <w:smallCaps/>
    </w:rPr>
  </w:style>
  <w:style w:type="character" w:customStyle="1" w:styleId="Buttons">
    <w:name w:val="Buttons"/>
    <w:basedOn w:val="DefaultParagraphFont"/>
    <w:rsid w:val="00034B57"/>
    <w:rPr>
      <w:b/>
    </w:rPr>
  </w:style>
  <w:style w:type="character" w:customStyle="1" w:styleId="Underlined">
    <w:name w:val="Underlined"/>
    <w:basedOn w:val="DefaultParagraphFont"/>
    <w:rsid w:val="00034B57"/>
    <w:rPr>
      <w:u w:val="single"/>
    </w:rPr>
  </w:style>
  <w:style w:type="paragraph" w:customStyle="1" w:styleId="TableBodyTextRight">
    <w:name w:val="Table Body Text Right"/>
    <w:basedOn w:val="TableBodyText"/>
    <w:rsid w:val="00034B57"/>
    <w:pPr>
      <w:widowControl w:val="0"/>
      <w:autoSpaceDE w:val="0"/>
      <w:autoSpaceDN w:val="0"/>
      <w:adjustRightInd w:val="0"/>
      <w:jc w:val="right"/>
    </w:pPr>
    <w:rPr>
      <w:rFonts w:cs="Arial"/>
      <w:szCs w:val="18"/>
    </w:rPr>
  </w:style>
  <w:style w:type="paragraph" w:customStyle="1" w:styleId="CopyrightText">
    <w:name w:val="Copyright Text"/>
    <w:basedOn w:val="BodyText"/>
    <w:rsid w:val="00034B57"/>
    <w:rPr>
      <w:sz w:val="18"/>
    </w:rPr>
  </w:style>
  <w:style w:type="paragraph" w:customStyle="1" w:styleId="BodySmallRight">
    <w:name w:val="Body Small Right"/>
    <w:basedOn w:val="BodyTextRight"/>
    <w:rsid w:val="00034B57"/>
    <w:rPr>
      <w:sz w:val="18"/>
      <w:szCs w:val="18"/>
    </w:rPr>
  </w:style>
  <w:style w:type="paragraph" w:customStyle="1" w:styleId="MarginEdition">
    <w:name w:val="Margin Edition"/>
    <w:basedOn w:val="MarginNote"/>
    <w:rsid w:val="00034B57"/>
    <w:pPr>
      <w:spacing w:before="0" w:after="0"/>
    </w:pPr>
    <w:rPr>
      <w:rFonts w:ascii="Times New Roman" w:hAnsi="Times New Roman"/>
      <w:color w:val="999999"/>
    </w:rPr>
  </w:style>
  <w:style w:type="paragraph" w:customStyle="1" w:styleId="Spacer">
    <w:name w:val="Spacer"/>
    <w:basedOn w:val="Normal"/>
    <w:rsid w:val="00034B57"/>
    <w:rPr>
      <w:sz w:val="2"/>
      <w:szCs w:val="2"/>
    </w:rPr>
  </w:style>
  <w:style w:type="character" w:customStyle="1" w:styleId="Small">
    <w:name w:val="Small"/>
    <w:basedOn w:val="DefaultParagraphFont"/>
    <w:rsid w:val="00034B57"/>
    <w:rPr>
      <w:sz w:val="16"/>
    </w:rPr>
  </w:style>
  <w:style w:type="paragraph" w:customStyle="1" w:styleId="WideTable">
    <w:name w:val="Wide Table"/>
    <w:basedOn w:val="Normal"/>
    <w:rsid w:val="00034B57"/>
    <w:pPr>
      <w:ind w:left="-1418"/>
    </w:pPr>
    <w:rPr>
      <w:sz w:val="2"/>
      <w:szCs w:val="2"/>
    </w:rPr>
  </w:style>
  <w:style w:type="character" w:styleId="PageNumber">
    <w:name w:val="page number"/>
    <w:basedOn w:val="DefaultParagraphFont"/>
    <w:rsid w:val="00034B57"/>
  </w:style>
  <w:style w:type="paragraph" w:styleId="Quote">
    <w:name w:val="Quote"/>
    <w:basedOn w:val="Heading1"/>
    <w:link w:val="QuoteChar"/>
    <w:qFormat/>
    <w:rsid w:val="00034B57"/>
    <w:rPr>
      <w:b w:val="0"/>
      <w:sz w:val="72"/>
      <w:szCs w:val="72"/>
      <w:lang w:val="en-NZ"/>
    </w:rPr>
  </w:style>
  <w:style w:type="character" w:customStyle="1" w:styleId="QuoteChar">
    <w:name w:val="Quote Char"/>
    <w:basedOn w:val="DefaultParagraphFont"/>
    <w:link w:val="Quote"/>
    <w:rsid w:val="00034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B57"/>
    <w:pPr>
      <w:pageBreakBefore/>
    </w:pPr>
  </w:style>
  <w:style w:type="paragraph" w:customStyle="1" w:styleId="Border">
    <w:name w:val="Border"/>
    <w:basedOn w:val="Normal"/>
    <w:qFormat/>
    <w:rsid w:val="00034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B57"/>
    <w:rPr>
      <w:b/>
      <w:bCs/>
      <w:i/>
      <w:iCs/>
      <w:color w:val="auto"/>
    </w:rPr>
  </w:style>
  <w:style w:type="paragraph" w:styleId="IntenseQuote">
    <w:name w:val="Intense Quote"/>
    <w:basedOn w:val="Normal"/>
    <w:next w:val="Normal"/>
    <w:link w:val="IntenseQuoteChar"/>
    <w:uiPriority w:val="30"/>
    <w:qFormat/>
    <w:rsid w:val="00034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B57"/>
    <w:rPr>
      <w:smallCaps/>
      <w:color w:val="auto"/>
      <w:u w:val="single"/>
    </w:rPr>
  </w:style>
  <w:style w:type="character" w:styleId="IntenseReference">
    <w:name w:val="Intense Reference"/>
    <w:basedOn w:val="DefaultParagraphFont"/>
    <w:uiPriority w:val="32"/>
    <w:qFormat/>
    <w:rsid w:val="00034B57"/>
    <w:rPr>
      <w:b/>
      <w:bCs/>
      <w:smallCaps/>
      <w:color w:val="auto"/>
      <w:spacing w:val="5"/>
      <w:u w:val="single"/>
    </w:rPr>
  </w:style>
  <w:style w:type="paragraph" w:customStyle="1" w:styleId="2ColumnHeading">
    <w:name w:val="2Column Heading"/>
    <w:basedOn w:val="BodyText"/>
    <w:qFormat/>
    <w:rsid w:val="00034B57"/>
    <w:pPr>
      <w:spacing w:after="60"/>
      <w:ind w:left="-2268"/>
    </w:pPr>
    <w:rPr>
      <w:b/>
    </w:rPr>
  </w:style>
  <w:style w:type="paragraph" w:customStyle="1" w:styleId="Heading1TOC">
    <w:name w:val="Heading1 TOC"/>
    <w:basedOn w:val="Normal"/>
    <w:qFormat/>
    <w:rsid w:val="00034B57"/>
    <w:pPr>
      <w:spacing w:before="240" w:after="120"/>
    </w:pPr>
    <w:rPr>
      <w:rFonts w:ascii="Times New Roman" w:hAnsi="Times New Roman"/>
      <w:b/>
      <w:sz w:val="32"/>
    </w:rPr>
  </w:style>
  <w:style w:type="paragraph" w:customStyle="1" w:styleId="Heading2TOC">
    <w:name w:val="Heading2 TOC"/>
    <w:basedOn w:val="Normal"/>
    <w:qFormat/>
    <w:rsid w:val="00034B57"/>
    <w:pPr>
      <w:spacing w:before="240" w:after="60"/>
    </w:pPr>
    <w:rPr>
      <w:rFonts w:ascii="Times New Roman" w:hAnsi="Times New Roman"/>
      <w:b/>
      <w:sz w:val="28"/>
    </w:rPr>
  </w:style>
  <w:style w:type="character" w:customStyle="1" w:styleId="Underline">
    <w:name w:val="Underline"/>
    <w:basedOn w:val="DefaultParagraphFont"/>
    <w:qFormat/>
    <w:rsid w:val="00034B57"/>
    <w:rPr>
      <w:u w:val="single"/>
    </w:rPr>
  </w:style>
  <w:style w:type="character" w:customStyle="1" w:styleId="BoldandItalics">
    <w:name w:val="Bold and Italics"/>
    <w:qFormat/>
    <w:rsid w:val="00034B57"/>
    <w:rPr>
      <w:b/>
      <w:i/>
      <w:u w:val="none"/>
    </w:rPr>
  </w:style>
  <w:style w:type="paragraph" w:styleId="BalloonText">
    <w:name w:val="Balloon Text"/>
    <w:basedOn w:val="Normal"/>
    <w:link w:val="BalloonTextChar"/>
    <w:rsid w:val="00034B57"/>
    <w:rPr>
      <w:rFonts w:ascii="Tahoma" w:hAnsi="Tahoma" w:cs="Tahoma"/>
      <w:sz w:val="16"/>
      <w:szCs w:val="16"/>
    </w:rPr>
  </w:style>
  <w:style w:type="character" w:customStyle="1" w:styleId="BalloonTextChar">
    <w:name w:val="Balloon Text Char"/>
    <w:basedOn w:val="DefaultParagraphFont"/>
    <w:link w:val="BalloonText"/>
    <w:rsid w:val="00034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B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B57"/>
    <w:rPr>
      <w:b/>
      <w:color w:val="660033"/>
      <w:spacing w:val="0"/>
    </w:rPr>
  </w:style>
  <w:style w:type="paragraph" w:customStyle="1" w:styleId="Nameditemlist">
    <w:name w:val="Named item list"/>
    <w:basedOn w:val="BodyText"/>
    <w:qFormat/>
    <w:rsid w:val="00034B57"/>
    <w:pPr>
      <w:tabs>
        <w:tab w:val="left" w:pos="2835"/>
      </w:tabs>
      <w:ind w:left="2835" w:hanging="2835"/>
    </w:pPr>
  </w:style>
  <w:style w:type="paragraph" w:customStyle="1" w:styleId="BodyTextnopadding">
    <w:name w:val="Body Text no padding"/>
    <w:basedOn w:val="BodyText"/>
    <w:qFormat/>
    <w:rsid w:val="00034B57"/>
    <w:pPr>
      <w:spacing w:before="0" w:after="0"/>
    </w:pPr>
  </w:style>
  <w:style w:type="paragraph" w:customStyle="1" w:styleId="BodyTextBold">
    <w:name w:val="Body Text Bold"/>
    <w:basedOn w:val="BodyText"/>
    <w:qFormat/>
    <w:rsid w:val="00034B57"/>
    <w:rPr>
      <w:b/>
    </w:rPr>
  </w:style>
  <w:style w:type="character" w:styleId="Hyperlink">
    <w:name w:val="Hyperlink"/>
    <w:basedOn w:val="DefaultParagraphFont"/>
    <w:uiPriority w:val="99"/>
    <w:unhideWhenUsed/>
    <w:rsid w:val="00EB1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6619</Characters>
  <Application>Microsoft Office Word</Application>
  <DocSecurity>0</DocSecurity>
  <Lines>189</Lines>
  <Paragraphs>120</Paragraphs>
  <ScaleCrop>false</ScaleCrop>
  <Company>Author-it Software Corporation Ltd.</Company>
  <LinksUpToDate>false</LinksUpToDate>
  <CharactersWithSpaces>7489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TLIB2009 Check conveyor operational status</dc:title>
  <dc:subject>Approved</dc:subject>
  <dc:creator>Industry Skills Australia</dc:creator>
  <cp:keywords>Release: 1</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