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E68" w:rsidP="00413E68">
      <w:pPr>
        <w:pStyle w:val="Title"/>
      </w:pPr>
      <w:r>
        <w:fldChar w:fldCharType="begin"/>
      </w:r>
      <w:r>
        <w:instrText xml:space="preserve"> TITLE   \* MERGEFORMAT </w:instrText>
      </w:r>
      <w:r>
        <w:fldChar w:fldCharType="separate"/>
      </w:r>
      <w:r>
        <w:t>Assessment Requirements for TLIB2009 Check conveyor operational status</w:t>
      </w:r>
      <w:r>
        <w:fldChar w:fldCharType="end"/>
      </w:r>
    </w:p>
    <w:p w:rsidR="00413E68" w:rsidP="00413E68">
      <w:pPr>
        <w:pStyle w:val="Version"/>
        <w:sectPr w:rsidSect="004356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6A6" w:rsidP="004356A6">
      <w:pPr>
        <w:pStyle w:val="SuperHeading"/>
      </w:pPr>
      <w:r w:rsidRPr="004356A6">
        <w:t>Assessment Requirements for TLIB2009 Check conveyor operational status</w:t>
      </w:r>
    </w:p>
    <w:p w:rsidR="00000000" w:rsidRPr="004356A6" w:rsidP="004356A6">
      <w:pPr>
        <w:pStyle w:val="Heading1"/>
      </w:pPr>
      <w:bookmarkStart w:id="1" w:name="O_841604"/>
      <w:bookmarkEnd w:id="1"/>
      <w:r w:rsidRPr="004356A6">
        <w:t>Modification History</w:t>
      </w:r>
    </w:p>
    <w:p w:rsidR="00413E68" w:rsidP="00413E68">
      <w:pPr>
        <w:pStyle w:val="BodyText"/>
      </w:pPr>
      <w:r w:rsidRPr="004356A6">
        <w:t>Release 1. This is the first release of this unit of competency in the TLI Transport and Logistics Training Package.</w:t>
      </w:r>
    </w:p>
    <w:p w:rsidR="00000000" w:rsidRPr="004356A6" w:rsidP="004356A6">
      <w:pPr>
        <w:pStyle w:val="Heading1"/>
      </w:pPr>
      <w:bookmarkStart w:id="2" w:name="O_841605"/>
      <w:bookmarkEnd w:id="2"/>
      <w:r w:rsidRPr="004356A6">
        <w:t>Performance Evidence</w:t>
      </w:r>
    </w:p>
    <w:tbl>
      <w:tblPr>
        <w:tblW w:w="0" w:type="auto"/>
        <w:tblCellMar>
          <w:left w:w="62" w:type="dxa"/>
          <w:right w:w="62" w:type="dxa"/>
        </w:tblCellMar>
        <w:tblLook w:val="0000"/>
      </w:tblPr>
      <w:tblGrid>
        <w:gridCol w:w="9196"/>
      </w:tblGrid>
      <w:tr w:rsidTr="00413E6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356A6">
            <w:pPr>
              <w:pStyle w:val="BodyText"/>
              <w:rPr>
                <w:lang w:val="en-NZ"/>
              </w:rPr>
            </w:pPr>
            <w:r w:rsidRPr="004356A6">
              <w:t>Evidence required to demonstrate competence in this unit must be relevant to and satisfy all of the requirements of the elements and performance criteria on at least one occasion and include:</w:t>
            </w:r>
          </w:p>
        </w:tc>
      </w:tr>
      <w:tr w:rsidTr="00413E68">
        <w:tblPrEx>
          <w:tblW w:w="0" w:type="auto"/>
          <w:tblCellMar>
            <w:left w:w="62" w:type="dxa"/>
            <w:right w:w="62" w:type="dxa"/>
          </w:tblCellMar>
          <w:tblLook w:val="0000"/>
        </w:tblPrEx>
        <w:trPr>
          <w:trHeight w:val="70"/>
        </w:trPr>
        <w:tc>
          <w:tcPr>
            <w:tcW w:w="0" w:type="auto"/>
            <w:tcBorders>
              <w:top w:val="nil"/>
              <w:left w:val="nil"/>
              <w:bottom w:val="nil"/>
              <w:right w:val="nil"/>
            </w:tcBorders>
            <w:tcMar>
              <w:top w:w="0" w:type="dxa"/>
              <w:left w:w="62" w:type="dxa"/>
              <w:bottom w:w="0" w:type="dxa"/>
              <w:right w:w="62" w:type="dxa"/>
            </w:tcMar>
          </w:tcPr>
          <w:p w:rsidR="00000000" w:rsidRPr="004356A6" w:rsidP="004356A6">
            <w:pPr>
              <w:pStyle w:val="ListBullet"/>
            </w:pPr>
            <w:r w:rsidRPr="004356A6">
              <w:t xml:space="preserve">applying precautions and required action </w:t>
            </w:r>
            <w:r w:rsidRPr="004356A6">
              <w:t xml:space="preserve">to minimise, control or eliminate identified hazards </w:t>
            </w:r>
          </w:p>
          <w:p w:rsidR="00000000" w:rsidRPr="004356A6" w:rsidP="004356A6">
            <w:pPr>
              <w:pStyle w:val="ListBullet"/>
            </w:pPr>
            <w:r w:rsidRPr="004356A6">
              <w:t>applying relevant legislation and workplace procedures</w:t>
            </w:r>
          </w:p>
          <w:p w:rsidR="00000000" w:rsidRPr="004356A6" w:rsidP="004356A6">
            <w:pPr>
              <w:pStyle w:val="ListBullet"/>
            </w:pPr>
            <w:r w:rsidRPr="004356A6">
              <w:t xml:space="preserve">communicating and working effectively with others </w:t>
            </w:r>
          </w:p>
          <w:p w:rsidR="00000000" w:rsidRPr="004356A6" w:rsidP="004356A6">
            <w:pPr>
              <w:pStyle w:val="ListBullet"/>
            </w:pPr>
            <w:r w:rsidRPr="004356A6">
              <w:t xml:space="preserve">completing relevant documentation </w:t>
            </w:r>
          </w:p>
          <w:p w:rsidR="00000000" w:rsidRPr="004356A6" w:rsidP="004356A6">
            <w:pPr>
              <w:pStyle w:val="ListBullet"/>
            </w:pPr>
            <w:r w:rsidRPr="004356A6">
              <w:t xml:space="preserve">modifying activities depending on operational contingencies, </w:t>
            </w:r>
            <w:r w:rsidRPr="004356A6">
              <w:t>risk situations and environments</w:t>
            </w:r>
          </w:p>
          <w:p w:rsidR="00000000" w:rsidRPr="004356A6" w:rsidP="004356A6">
            <w:pPr>
              <w:pStyle w:val="ListBullet"/>
            </w:pPr>
            <w:r w:rsidRPr="004356A6">
              <w:t>monitoring and prioritising work activities in terms of planned schedule</w:t>
            </w:r>
          </w:p>
          <w:p w:rsidR="00000000" w:rsidRPr="004356A6" w:rsidP="004356A6">
            <w:pPr>
              <w:pStyle w:val="ListBullet"/>
            </w:pPr>
            <w:r w:rsidRPr="004356A6">
              <w:t>monitoring performance of conveyor equipment</w:t>
            </w:r>
          </w:p>
          <w:p w:rsidR="00000000" w:rsidRPr="004356A6" w:rsidP="004356A6">
            <w:pPr>
              <w:pStyle w:val="ListBullet"/>
            </w:pPr>
            <w:r w:rsidRPr="004356A6">
              <w:t>operating and adapting to differences in equipment in accordance with workplace operating procedures</w:t>
            </w:r>
          </w:p>
          <w:p w:rsidR="00000000" w:rsidRPr="004356A6" w:rsidP="004356A6">
            <w:pPr>
              <w:pStyle w:val="ListBullet"/>
            </w:pPr>
            <w:r w:rsidRPr="004356A6">
              <w:t xml:space="preserve">reading, interpreting and following relevant instructions, procedures, information and labels </w:t>
            </w:r>
          </w:p>
          <w:p w:rsidR="00000000" w:rsidRPr="004356A6" w:rsidP="004356A6">
            <w:pPr>
              <w:pStyle w:val="ListBullet"/>
            </w:pPr>
            <w:r w:rsidRPr="004356A6">
              <w:t>reporting and/or rectifying identified problems, faults or malfunctions promptly, in accordance with regulatory requirements and workplace procedures</w:t>
            </w:r>
          </w:p>
          <w:p w:rsidR="00000000" w:rsidRPr="004356A6" w:rsidP="004356A6">
            <w:pPr>
              <w:pStyle w:val="ListBullet"/>
            </w:pPr>
            <w:r w:rsidRPr="004356A6">
              <w:t>selecting a</w:t>
            </w:r>
            <w:r w:rsidRPr="004356A6">
              <w:t>nd using required personal protective equipment conforming to industry and work health safety (WHS)/occupational health and safety (OHS) standards</w:t>
            </w:r>
          </w:p>
          <w:p w:rsidR="00000000" w:rsidRPr="004356A6" w:rsidP="004356A6">
            <w:pPr>
              <w:pStyle w:val="ListBullet"/>
            </w:pPr>
            <w:r w:rsidRPr="004356A6">
              <w:t>servicing conveyor equipment in terms of maintenance schedule and standard operating procedures</w:t>
            </w:r>
          </w:p>
          <w:p w:rsidR="00000000" w:rsidRPr="004356A6" w:rsidP="004356A6">
            <w:pPr>
              <w:pStyle w:val="ListBullet"/>
            </w:pPr>
            <w:r w:rsidRPr="004356A6">
              <w:t>working syste</w:t>
            </w:r>
            <w:r w:rsidRPr="004356A6">
              <w:t>matically with required attention to detail without injury to self or others, or damage to goods or equipment.</w:t>
            </w:r>
          </w:p>
        </w:tc>
      </w:tr>
    </w:tbl>
    <w:p w:rsidR="00413E68" w:rsidP="004356A6">
      <w:pPr>
        <w:pStyle w:val="BodyText"/>
      </w:pPr>
    </w:p>
    <w:p w:rsidR="00413E68" w:rsidP="004356A6">
      <w:pPr>
        <w:pStyle w:val="BodyText"/>
      </w:pPr>
    </w:p>
    <w:p w:rsidR="00000000" w:rsidRPr="004356A6" w:rsidP="004356A6">
      <w:pPr>
        <w:pStyle w:val="Heading1"/>
      </w:pPr>
      <w:bookmarkStart w:id="3" w:name="O_841606"/>
      <w:bookmarkEnd w:id="3"/>
      <w:r w:rsidRPr="004356A6">
        <w:t>Knowledge Evidence</w:t>
      </w:r>
    </w:p>
    <w:tbl>
      <w:tblPr>
        <w:tblW w:w="0" w:type="auto"/>
        <w:tblCellMar>
          <w:left w:w="62" w:type="dxa"/>
          <w:right w:w="62" w:type="dxa"/>
        </w:tblCellMar>
        <w:tblLook w:val="0000"/>
      </w:tblPr>
      <w:tblGrid>
        <w:gridCol w:w="9196"/>
      </w:tblGrid>
      <w:tr w:rsidTr="00413E6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356A6">
            <w:pPr>
              <w:pStyle w:val="BodyText"/>
              <w:rPr>
                <w:lang w:val="en-NZ"/>
              </w:rPr>
            </w:pPr>
            <w:r w:rsidRPr="004356A6">
              <w:t>Evidence required to demonstrate competence in this unit must be relevant to and satisfy all of the requir</w:t>
            </w:r>
            <w:r w:rsidRPr="004356A6">
              <w:t>ements of the elements and performance criteria and include knowledge of:</w:t>
            </w:r>
          </w:p>
        </w:tc>
      </w:tr>
      <w:tr w:rsidTr="00413E6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356A6" w:rsidP="004356A6">
            <w:pPr>
              <w:pStyle w:val="ListBullet"/>
            </w:pPr>
            <w:r w:rsidRPr="004356A6">
              <w:t xml:space="preserve">conveyor purpose, characteristics, capabilities, requirements and limitations </w:t>
            </w:r>
          </w:p>
          <w:p w:rsidR="00000000" w:rsidRPr="004356A6" w:rsidP="004356A6">
            <w:pPr>
              <w:pStyle w:val="ListBullet"/>
            </w:pPr>
            <w:r w:rsidRPr="004356A6">
              <w:t>documentation and record requirements</w:t>
            </w:r>
          </w:p>
          <w:p w:rsidR="00000000" w:rsidRPr="004356A6" w:rsidP="004356A6">
            <w:pPr>
              <w:pStyle w:val="ListBullet"/>
            </w:pPr>
            <w:r w:rsidRPr="004356A6">
              <w:t>focus of operation of work systems, equipment, management and site operating systems for checking and assessing conveyor operational capability</w:t>
            </w:r>
          </w:p>
          <w:p w:rsidR="00000000" w:rsidRPr="004356A6" w:rsidP="004356A6">
            <w:pPr>
              <w:pStyle w:val="ListBullet"/>
            </w:pPr>
            <w:r w:rsidRPr="004356A6">
              <w:t>function and principles of operation of belt cleaning systems</w:t>
            </w:r>
          </w:p>
          <w:p w:rsidR="00000000" w:rsidRPr="004356A6" w:rsidP="004356A6">
            <w:pPr>
              <w:pStyle w:val="ListBullet"/>
            </w:pPr>
            <w:r w:rsidRPr="004356A6">
              <w:t xml:space="preserve">housekeeping procedures </w:t>
            </w:r>
          </w:p>
          <w:p w:rsidR="00000000" w:rsidRPr="004356A6" w:rsidP="004356A6">
            <w:pPr>
              <w:pStyle w:val="ListBullet"/>
            </w:pPr>
            <w:r w:rsidRPr="004356A6">
              <w:t>operational safety requir</w:t>
            </w:r>
            <w:r w:rsidRPr="004356A6">
              <w:t>ements for conveyor concerned</w:t>
            </w:r>
          </w:p>
          <w:p w:rsidR="00000000" w:rsidRPr="004356A6" w:rsidP="004356A6">
            <w:pPr>
              <w:pStyle w:val="ListBullet"/>
            </w:pPr>
            <w:r w:rsidRPr="004356A6">
              <w:t>problems that may occur when checking and assessing conveyor operational capability and appropriate action that can be taken to resolve these problems</w:t>
            </w:r>
          </w:p>
          <w:p w:rsidR="00000000" w:rsidRPr="004356A6" w:rsidP="004356A6">
            <w:pPr>
              <w:pStyle w:val="ListBullet"/>
            </w:pPr>
            <w:r w:rsidRPr="004356A6">
              <w:t>regulations relevant to checking and assessing conveyor operational capabil</w:t>
            </w:r>
            <w:r w:rsidRPr="004356A6">
              <w:t>ity including:</w:t>
            </w:r>
          </w:p>
          <w:p w:rsidR="00000000" w:rsidRPr="004356A6" w:rsidP="004356A6">
            <w:pPr>
              <w:pStyle w:val="ListBullet2"/>
            </w:pPr>
            <w:r w:rsidRPr="004356A6">
              <w:t>current Australian Dangerous Goods (ADG) Code and relevant bond, quarantine or other legislative requirements</w:t>
            </w:r>
          </w:p>
          <w:p w:rsidR="00000000" w:rsidRPr="004356A6" w:rsidP="004356A6">
            <w:pPr>
              <w:pStyle w:val="ListBullet2"/>
            </w:pPr>
            <w:r w:rsidRPr="004356A6">
              <w:t>safe guarding of plant and equipment</w:t>
            </w:r>
          </w:p>
          <w:p w:rsidR="00000000" w:rsidRPr="004356A6" w:rsidP="004356A6">
            <w:pPr>
              <w:pStyle w:val="ListBullet2"/>
            </w:pPr>
            <w:r w:rsidRPr="004356A6">
              <w:t>conveyor operations guidelines</w:t>
            </w:r>
          </w:p>
          <w:p w:rsidR="00000000" w:rsidRPr="004356A6" w:rsidP="004356A6">
            <w:pPr>
              <w:pStyle w:val="ListBullet"/>
            </w:pPr>
            <w:r w:rsidRPr="004356A6">
              <w:t>relevant WHS/OHS and environ</w:t>
            </w:r>
            <w:r w:rsidRPr="004356A6">
              <w:t>mental protection procedures and guidelines</w:t>
            </w:r>
          </w:p>
          <w:p w:rsidR="00000000" w:rsidRPr="004356A6" w:rsidP="004356A6">
            <w:pPr>
              <w:pStyle w:val="ListBullet"/>
            </w:pPr>
            <w:r w:rsidRPr="004356A6">
              <w:t>site layout and obstacles</w:t>
            </w:r>
          </w:p>
          <w:p w:rsidR="00000000" w:rsidRPr="004356A6" w:rsidP="004356A6">
            <w:pPr>
              <w:pStyle w:val="ListBullet"/>
            </w:pPr>
            <w:r w:rsidRPr="004356A6">
              <w:t>tools and equipment used and precautions and procedures that should be followed in their use</w:t>
            </w:r>
          </w:p>
          <w:p w:rsidR="00000000" w:rsidRPr="004356A6" w:rsidP="004356A6">
            <w:pPr>
              <w:pStyle w:val="ListBullet"/>
            </w:pPr>
            <w:r w:rsidRPr="004356A6">
              <w:t>workplace procedures and policies for checking and assessing conveyor operational capability.</w:t>
            </w:r>
          </w:p>
        </w:tc>
      </w:tr>
    </w:tbl>
    <w:p w:rsidR="00413E68" w:rsidP="004356A6">
      <w:pPr>
        <w:pStyle w:val="BodyText"/>
      </w:pPr>
    </w:p>
    <w:p w:rsidR="00413E68" w:rsidP="004356A6">
      <w:pPr>
        <w:pStyle w:val="BodyText"/>
      </w:pPr>
    </w:p>
    <w:p w:rsidR="00000000" w:rsidRPr="004356A6" w:rsidP="004356A6">
      <w:pPr>
        <w:pStyle w:val="Heading1"/>
      </w:pPr>
      <w:bookmarkStart w:id="4" w:name="O_841607"/>
      <w:bookmarkEnd w:id="4"/>
      <w:r w:rsidRPr="004356A6">
        <w:t>Assessment Conditions</w:t>
      </w:r>
    </w:p>
    <w:tbl>
      <w:tblPr>
        <w:tblW w:w="0" w:type="auto"/>
        <w:tblCellMar>
          <w:left w:w="62" w:type="dxa"/>
          <w:right w:w="62" w:type="dxa"/>
        </w:tblCellMar>
        <w:tblLook w:val="0000"/>
      </w:tblPr>
      <w:tblGrid>
        <w:gridCol w:w="9196"/>
      </w:tblGrid>
      <w:tr w:rsidTr="00413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6A6" w:rsidP="004356A6">
            <w:pPr>
              <w:pStyle w:val="BodyText"/>
            </w:pPr>
            <w:r w:rsidRPr="004356A6">
              <w:t xml:space="preserve">As a minimum, assessors must satisfy applicable regulatory requirements, which include requirements in the </w:t>
            </w:r>
            <w:r w:rsidRPr="004356A6">
              <w:rPr>
                <w:rStyle w:val="Emphasis"/>
              </w:rPr>
              <w:t>Standards for Registered Training Organisations</w:t>
            </w:r>
            <w:r w:rsidRPr="004356A6">
              <w:t xml:space="preserve"> current at the time of assessment. </w:t>
            </w:r>
          </w:p>
          <w:p w:rsidR="00000000" w:rsidRPr="004356A6" w:rsidP="004356A6">
            <w:pPr>
              <w:pStyle w:val="BodyText"/>
            </w:pPr>
            <w:r w:rsidRPr="004356A6">
              <w:t xml:space="preserve">As a minimum, assessment must satisfy applicable regulatory requirements, which include requirements in the </w:t>
            </w:r>
            <w:r w:rsidRPr="004356A6">
              <w:rPr>
                <w:rStyle w:val="Emphasis"/>
              </w:rPr>
              <w:t>Standards for Registered Training Organisations</w:t>
            </w:r>
            <w:r w:rsidRPr="004356A6">
              <w:t xml:space="preserve"> current at the time of assessment.</w:t>
            </w:r>
          </w:p>
          <w:p w:rsidR="00000000" w:rsidRPr="004356A6" w:rsidP="004356A6">
            <w:pPr>
              <w:pStyle w:val="BodyText"/>
            </w:pPr>
            <w:r w:rsidRPr="004356A6">
              <w:t>Assessment must occur in workplace operational situations where i</w:t>
            </w:r>
            <w:r w:rsidRPr="004356A6">
              <w:t xml:space="preserve">t is appropriate to do so; where this is not appropriate, assessment must occur in simulated workplace operational situations that replicate workplace conditions. </w:t>
            </w:r>
          </w:p>
          <w:p w:rsidR="00000000" w:rsidRPr="004356A6" w:rsidP="004356A6">
            <w:pPr>
              <w:pStyle w:val="BodyText"/>
            </w:pPr>
            <w:r w:rsidRPr="004356A6">
              <w:t>Assessment processes and techniques must be appropriate to the language, literacy and numera</w:t>
            </w:r>
            <w:r w:rsidRPr="004356A6">
              <w:t>cy requirements of the work being performed and the needs of the candidate.</w:t>
            </w:r>
          </w:p>
          <w:p w:rsidR="00000000" w:rsidRPr="004356A6" w:rsidP="004356A6">
            <w:pPr>
              <w:pStyle w:val="BodyText"/>
            </w:pPr>
            <w:r w:rsidRPr="004356A6">
              <w:t>Resources for assessment include:</w:t>
            </w:r>
          </w:p>
          <w:p w:rsidR="00000000" w:rsidRPr="004356A6" w:rsidP="004356A6">
            <w:pPr>
              <w:pStyle w:val="ListBullet"/>
            </w:pPr>
            <w:r w:rsidRPr="004356A6">
              <w:t>a range of relevant exercises, case studies and/or simulations</w:t>
            </w:r>
          </w:p>
          <w:p w:rsidR="00000000" w:rsidRPr="004356A6" w:rsidP="004356A6">
            <w:pPr>
              <w:pStyle w:val="ListBullet"/>
            </w:pPr>
            <w:r w:rsidRPr="004356A6">
              <w:t>applicable documentation including workplace procedures, regulations, codes of pra</w:t>
            </w:r>
            <w:r w:rsidRPr="004356A6">
              <w:t>ctice, safe plant and equipment guidelines and operation manuals</w:t>
            </w:r>
          </w:p>
          <w:p w:rsidR="00000000" w:rsidRPr="004356A6" w:rsidP="004356A6">
            <w:pPr>
              <w:pStyle w:val="ListBullet"/>
            </w:pPr>
            <w:r w:rsidRPr="004356A6">
              <w:t>relevant materials, tools, equipment and personal protective equipment currently used in industry.</w:t>
            </w:r>
          </w:p>
        </w:tc>
      </w:tr>
    </w:tbl>
    <w:p w:rsidR="00413E68" w:rsidP="004356A6">
      <w:pPr>
        <w:pStyle w:val="BodyText"/>
      </w:pPr>
    </w:p>
    <w:p w:rsidR="00413E68" w:rsidP="004356A6">
      <w:pPr>
        <w:pStyle w:val="BodyText"/>
      </w:pPr>
    </w:p>
    <w:p w:rsidR="00000000" w:rsidRPr="004356A6" w:rsidP="004356A6">
      <w:pPr>
        <w:pStyle w:val="Heading1"/>
      </w:pPr>
      <w:bookmarkStart w:id="5" w:name="O_841610"/>
      <w:bookmarkEnd w:id="5"/>
      <w:r w:rsidRPr="004356A6">
        <w:t>Links</w:t>
      </w:r>
    </w:p>
    <w:p w:rsidR="00000000" w:rsidRPr="004356A6" w:rsidP="00413E68">
      <w:pPr>
        <w:pStyle w:val="BodyText"/>
      </w:pPr>
      <w:r w:rsidRPr="004356A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76413">
        <w:rPr>
          <w:rStyle w:val="Hyperlink"/>
        </w:rPr>
        <w:t>https://vetnet.gov.au/Pages/TrainingDocs.aspx?q=df441c6e-213d-43e3-874c-0b3f7036d851</w:t>
      </w:r>
      <w:r>
        <w:fldChar w:fldCharType="end"/>
      </w:r>
    </w:p>
    <w:p w:rsidR="00000000" w:rsidRPr="004356A6" w:rsidP="004356A6"/>
    <w:sectPr w:rsidSect="004356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A6" w:rsidRPr="00413E68" w:rsidP="00413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E68" w:rsidP="00435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3E68" w:rsidP="004356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13E68" w:rsidP="004356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E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56A6" w:rsidRPr="00413E68" w:rsidP="00413E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E68" w:rsidRPr="002D2AF8" w:rsidP="004356A6">
    <w:pPr>
      <w:pStyle w:val="Header"/>
      <w:framePr w:wrap="around"/>
    </w:pPr>
    <w:r>
      <w:fldChar w:fldCharType="begin"/>
    </w:r>
    <w:r>
      <w:instrText xml:space="preserve"> TITLE   \* MERGEFORMAT </w:instrText>
    </w:r>
    <w:r>
      <w:fldChar w:fldCharType="separate"/>
    </w:r>
    <w:r>
      <w:t>Assessment Requirements for TLIB2009 Check conveyor operational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13E68" w:rsidP="00435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524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04B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406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6A6"/>
    <w:pPr>
      <w:spacing w:before="360" w:after="60"/>
      <w:outlineLvl w:val="0"/>
    </w:pPr>
    <w:rPr>
      <w:sz w:val="32"/>
    </w:rPr>
  </w:style>
  <w:style w:type="paragraph" w:styleId="Heading2">
    <w:name w:val="heading 2"/>
    <w:basedOn w:val="HeadingBase"/>
    <w:next w:val="BodyText"/>
    <w:link w:val="Heading2Char"/>
    <w:qFormat/>
    <w:rsid w:val="004356A6"/>
    <w:pPr>
      <w:keepLines/>
      <w:spacing w:before="240" w:after="120"/>
      <w:outlineLvl w:val="1"/>
    </w:pPr>
    <w:rPr>
      <w:sz w:val="28"/>
      <w:szCs w:val="40"/>
    </w:rPr>
  </w:style>
  <w:style w:type="paragraph" w:styleId="Heading3">
    <w:name w:val="heading 3"/>
    <w:basedOn w:val="HeadingBase"/>
    <w:next w:val="BodyText"/>
    <w:link w:val="Heading3Char"/>
    <w:qFormat/>
    <w:rsid w:val="004356A6"/>
    <w:pPr>
      <w:spacing w:before="180" w:after="120"/>
      <w:outlineLvl w:val="2"/>
    </w:pPr>
    <w:rPr>
      <w:spacing w:val="-10"/>
      <w:kern w:val="32"/>
    </w:rPr>
  </w:style>
  <w:style w:type="paragraph" w:styleId="Heading4">
    <w:name w:val="heading 4"/>
    <w:basedOn w:val="HeadingBase"/>
    <w:next w:val="BodyText"/>
    <w:link w:val="Heading4Char"/>
    <w:qFormat/>
    <w:rsid w:val="004356A6"/>
    <w:pPr>
      <w:spacing w:before="160" w:after="120"/>
      <w:outlineLvl w:val="3"/>
    </w:pPr>
    <w:rPr>
      <w:sz w:val="22"/>
    </w:rPr>
  </w:style>
  <w:style w:type="paragraph" w:styleId="Heading5">
    <w:name w:val="heading 5"/>
    <w:basedOn w:val="HeadingBase"/>
    <w:next w:val="Normal"/>
    <w:link w:val="Heading5Char"/>
    <w:qFormat/>
    <w:rsid w:val="004356A6"/>
    <w:pPr>
      <w:spacing w:before="80"/>
      <w:outlineLvl w:val="4"/>
    </w:pPr>
    <w:rPr>
      <w:color w:val="918585"/>
      <w:sz w:val="20"/>
    </w:rPr>
  </w:style>
  <w:style w:type="paragraph" w:styleId="Heading6">
    <w:name w:val="heading 6"/>
    <w:basedOn w:val="HeadingBase"/>
    <w:next w:val="Normal"/>
    <w:link w:val="Heading6Char"/>
    <w:qFormat/>
    <w:rsid w:val="004356A6"/>
    <w:pPr>
      <w:spacing w:before="60"/>
      <w:outlineLvl w:val="5"/>
    </w:pPr>
    <w:rPr>
      <w:color w:val="918585"/>
      <w:sz w:val="20"/>
    </w:rPr>
  </w:style>
  <w:style w:type="paragraph" w:styleId="Heading7">
    <w:name w:val="heading 7"/>
    <w:basedOn w:val="Normal"/>
    <w:next w:val="Normal"/>
    <w:link w:val="Heading7Char"/>
    <w:qFormat/>
    <w:rsid w:val="004356A6"/>
    <w:pPr>
      <w:ind w:left="720"/>
      <w:outlineLvl w:val="6"/>
    </w:pPr>
    <w:rPr>
      <w:i/>
    </w:rPr>
  </w:style>
  <w:style w:type="paragraph" w:styleId="Heading8">
    <w:name w:val="heading 8"/>
    <w:basedOn w:val="Normal"/>
    <w:next w:val="Normal"/>
    <w:link w:val="Heading8Char"/>
    <w:qFormat/>
    <w:rsid w:val="004356A6"/>
    <w:pPr>
      <w:ind w:left="720"/>
      <w:outlineLvl w:val="7"/>
    </w:pPr>
    <w:rPr>
      <w:i/>
    </w:rPr>
  </w:style>
  <w:style w:type="paragraph" w:styleId="Heading9">
    <w:name w:val="heading 9"/>
    <w:basedOn w:val="Normal"/>
    <w:next w:val="Normal"/>
    <w:link w:val="Heading9Char"/>
    <w:qFormat/>
    <w:rsid w:val="004356A6"/>
    <w:pPr>
      <w:ind w:left="720"/>
      <w:outlineLvl w:val="8"/>
    </w:pPr>
    <w:rPr>
      <w:i/>
    </w:rPr>
  </w:style>
  <w:style w:type="character" w:default="1" w:styleId="DefaultParagraphFont">
    <w:name w:val="Default Paragraph Font"/>
    <w:uiPriority w:val="1"/>
    <w:unhideWhenUsed/>
    <w:rsid w:val="00435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6A6"/>
  </w:style>
  <w:style w:type="character" w:customStyle="1" w:styleId="Heading1Char">
    <w:name w:val="Heading 1 Char"/>
    <w:basedOn w:val="DefaultParagraphFont"/>
    <w:link w:val="Heading1"/>
    <w:rsid w:val="004356A6"/>
    <w:rPr>
      <w:rFonts w:ascii="Times New Roman" w:eastAsia="Times New Roman" w:hAnsi="Times New Roman" w:cs="Times New Roman"/>
      <w:b/>
      <w:sz w:val="32"/>
      <w:szCs w:val="20"/>
      <w:lang w:eastAsia="en-US"/>
    </w:rPr>
  </w:style>
  <w:style w:type="paragraph" w:styleId="BodyText">
    <w:name w:val="Body Text"/>
    <w:basedOn w:val="Normal"/>
    <w:link w:val="BodyTextChar"/>
    <w:rsid w:val="004356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56A6"/>
    <w:rPr>
      <w:rFonts w:ascii="Times New Roman" w:eastAsia="Times New Roman" w:hAnsi="Times New Roman" w:cs="Times New Roman"/>
      <w:sz w:val="24"/>
      <w:lang w:eastAsia="en-US"/>
    </w:rPr>
  </w:style>
  <w:style w:type="paragraph" w:styleId="ListBullet">
    <w:name w:val="List Bullet"/>
    <w:basedOn w:val="List"/>
    <w:rsid w:val="004356A6"/>
    <w:pPr>
      <w:numPr>
        <w:numId w:val="12"/>
      </w:numPr>
      <w:tabs>
        <w:tab w:val="clear" w:pos="340"/>
      </w:tabs>
      <w:spacing w:before="40" w:after="40"/>
    </w:pPr>
  </w:style>
  <w:style w:type="paragraph" w:styleId="ListBullet2">
    <w:name w:val="List Bullet 2"/>
    <w:basedOn w:val="List2"/>
    <w:rsid w:val="004356A6"/>
    <w:pPr>
      <w:numPr>
        <w:numId w:val="13"/>
      </w:numPr>
      <w:tabs>
        <w:tab w:val="clear" w:pos="680"/>
      </w:tabs>
    </w:pPr>
  </w:style>
  <w:style w:type="character" w:styleId="Emphasis">
    <w:name w:val="Emphasis"/>
    <w:basedOn w:val="DefaultParagraphFont"/>
    <w:qFormat/>
    <w:rsid w:val="004356A6"/>
    <w:rPr>
      <w:i/>
    </w:rPr>
  </w:style>
  <w:style w:type="paragraph" w:customStyle="1" w:styleId="SuperHeading">
    <w:name w:val="SuperHeading"/>
    <w:basedOn w:val="Normal"/>
    <w:rsid w:val="004356A6"/>
    <w:pPr>
      <w:spacing w:before="240" w:after="120"/>
      <w:outlineLvl w:val="0"/>
    </w:pPr>
    <w:rPr>
      <w:rFonts w:ascii="Times New Roman" w:hAnsi="Times New Roman"/>
      <w:b/>
      <w:sz w:val="32"/>
    </w:rPr>
  </w:style>
  <w:style w:type="paragraph" w:customStyle="1" w:styleId="AllowPageBreak">
    <w:name w:val="AllowPageBreak"/>
    <w:rsid w:val="004356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5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6A6"/>
    <w:rPr>
      <w:rFonts w:ascii="Courier New" w:eastAsia="Times New Roman" w:hAnsi="Courier New" w:cs="Times New Roman"/>
      <w:i/>
      <w:szCs w:val="20"/>
      <w:lang w:eastAsia="en-US"/>
    </w:rPr>
  </w:style>
  <w:style w:type="paragraph" w:customStyle="1" w:styleId="HeadingBase">
    <w:name w:val="Heading Base"/>
    <w:rsid w:val="00435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6A6"/>
    <w:pPr>
      <w:tabs>
        <w:tab w:val="right" w:leader="dot" w:pos="9072"/>
      </w:tabs>
      <w:ind w:left="567"/>
    </w:pPr>
    <w:rPr>
      <w:szCs w:val="22"/>
    </w:rPr>
  </w:style>
  <w:style w:type="paragraph" w:customStyle="1" w:styleId="TOCBase">
    <w:name w:val="TOC Base"/>
    <w:rsid w:val="00435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6A6"/>
    <w:pPr>
      <w:tabs>
        <w:tab w:val="right" w:leader="dot" w:pos="9072"/>
      </w:tabs>
      <w:spacing w:before="40" w:after="40"/>
      <w:ind w:left="284"/>
    </w:pPr>
    <w:rPr>
      <w:rFonts w:ascii="Times New Roman" w:hAnsi="Times New Roman"/>
    </w:rPr>
  </w:style>
  <w:style w:type="paragraph" w:styleId="TOC1">
    <w:name w:val="toc 1"/>
    <w:basedOn w:val="TOCBase"/>
    <w:next w:val="Normal"/>
    <w:rsid w:val="004356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6A6"/>
    <w:rPr>
      <w:rFonts w:ascii="Times New Roman" w:eastAsia="Times New Roman" w:hAnsi="Times New Roman" w:cs="Times New Roman"/>
      <w:sz w:val="16"/>
      <w:lang w:eastAsia="en-US"/>
    </w:rPr>
  </w:style>
  <w:style w:type="paragraph" w:styleId="Title">
    <w:name w:val="Title"/>
    <w:basedOn w:val="HeadingBase"/>
    <w:link w:val="TitleChar"/>
    <w:qFormat/>
    <w:rsid w:val="004356A6"/>
    <w:pPr>
      <w:spacing w:before="5040"/>
      <w:jc w:val="center"/>
    </w:pPr>
    <w:rPr>
      <w:sz w:val="48"/>
      <w:szCs w:val="72"/>
      <w:lang w:val="en-US"/>
    </w:rPr>
  </w:style>
  <w:style w:type="character" w:customStyle="1" w:styleId="TitleChar">
    <w:name w:val="Title Char"/>
    <w:basedOn w:val="DefaultParagraphFont"/>
    <w:link w:val="Title"/>
    <w:rsid w:val="00435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6A6"/>
    <w:pPr>
      <w:tabs>
        <w:tab w:val="left" w:pos="3600"/>
        <w:tab w:val="left" w:pos="3958"/>
      </w:tabs>
    </w:pPr>
  </w:style>
  <w:style w:type="paragraph" w:styleId="List">
    <w:name w:val="List"/>
    <w:basedOn w:val="BodyText"/>
    <w:next w:val="BodyText"/>
    <w:rsid w:val="004356A6"/>
    <w:pPr>
      <w:tabs>
        <w:tab w:val="left" w:pos="340"/>
      </w:tabs>
      <w:spacing w:before="60" w:after="60"/>
      <w:ind w:left="340" w:hanging="340"/>
    </w:pPr>
  </w:style>
  <w:style w:type="paragraph" w:customStyle="1" w:styleId="Note">
    <w:name w:val="Note"/>
    <w:basedOn w:val="BodyText"/>
    <w:rsid w:val="004356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56A6"/>
    <w:rPr>
      <w:b/>
      <w:spacing w:val="0"/>
    </w:rPr>
  </w:style>
  <w:style w:type="paragraph" w:customStyle="1" w:styleId="SuperTitle">
    <w:name w:val="SuperTitle"/>
    <w:basedOn w:val="Title"/>
    <w:rsid w:val="004356A6"/>
    <w:pPr>
      <w:framePr w:wrap="auto" w:hAnchor="text" w:y="6049"/>
    </w:pPr>
    <w:rPr>
      <w:color w:val="000000"/>
      <w:sz w:val="40"/>
    </w:rPr>
  </w:style>
  <w:style w:type="paragraph" w:customStyle="1" w:styleId="TOCTitle">
    <w:name w:val="TOCTitle"/>
    <w:basedOn w:val="Heading1"/>
    <w:rsid w:val="004356A6"/>
    <w:pPr>
      <w:spacing w:after="240"/>
      <w:jc w:val="center"/>
      <w:outlineLvl w:val="9"/>
    </w:pPr>
    <w:rPr>
      <w:caps/>
    </w:rPr>
  </w:style>
  <w:style w:type="paragraph" w:customStyle="1" w:styleId="Version">
    <w:name w:val="Version"/>
    <w:rsid w:val="004356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6A6"/>
    <w:pPr>
      <w:keepNext w:val="0"/>
      <w:tabs>
        <w:tab w:val="right" w:pos="4176"/>
      </w:tabs>
      <w:ind w:left="198" w:hanging="198"/>
    </w:pPr>
    <w:rPr>
      <w:rFonts w:ascii="Garamond" w:hAnsi="Garamond"/>
    </w:rPr>
  </w:style>
  <w:style w:type="paragraph" w:styleId="IndexHeading">
    <w:name w:val="index heading"/>
    <w:basedOn w:val="Normal"/>
    <w:next w:val="Index1"/>
    <w:semiHidden/>
    <w:rsid w:val="004356A6"/>
    <w:pPr>
      <w:spacing w:before="120" w:after="120"/>
    </w:pPr>
    <w:rPr>
      <w:rFonts w:ascii="Arial" w:hAnsi="Arial"/>
      <w:b/>
      <w:color w:val="918585"/>
      <w:sz w:val="24"/>
    </w:rPr>
  </w:style>
  <w:style w:type="paragraph" w:styleId="Header">
    <w:name w:val="header"/>
    <w:basedOn w:val="Normal"/>
    <w:link w:val="HeaderChar"/>
    <w:rsid w:val="00435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6A6"/>
    <w:rPr>
      <w:rFonts w:ascii="Times New Roman" w:eastAsia="Times New Roman" w:hAnsi="Times New Roman" w:cs="Times New Roman"/>
      <w:sz w:val="16"/>
      <w:szCs w:val="20"/>
      <w:lang w:val="en-GB" w:eastAsia="en-US"/>
    </w:rPr>
  </w:style>
  <w:style w:type="paragraph" w:customStyle="1" w:styleId="Chapter">
    <w:name w:val="Chapter"/>
    <w:basedOn w:val="Normal"/>
    <w:rsid w:val="004356A6"/>
    <w:pPr>
      <w:spacing w:before="240"/>
    </w:pPr>
    <w:rPr>
      <w:rFonts w:ascii="Times New Roman" w:hAnsi="Times New Roman"/>
      <w:smallCaps/>
      <w:spacing w:val="80"/>
      <w:sz w:val="28"/>
    </w:rPr>
  </w:style>
  <w:style w:type="paragraph" w:customStyle="1" w:styleId="InChapter">
    <w:name w:val="InChapter"/>
    <w:basedOn w:val="Heading3"/>
    <w:rsid w:val="004356A6"/>
    <w:pPr>
      <w:spacing w:after="240"/>
      <w:outlineLvl w:val="9"/>
    </w:pPr>
    <w:rPr>
      <w:noProof/>
    </w:rPr>
  </w:style>
  <w:style w:type="paragraph" w:styleId="Index2">
    <w:name w:val="index 2"/>
    <w:basedOn w:val="Normal"/>
    <w:next w:val="Normal"/>
    <w:semiHidden/>
    <w:rsid w:val="004356A6"/>
    <w:pPr>
      <w:tabs>
        <w:tab w:val="right" w:pos="4176"/>
      </w:tabs>
      <w:ind w:left="568" w:hanging="284"/>
    </w:pPr>
    <w:rPr>
      <w:rFonts w:ascii="Garamond" w:hAnsi="Garamond"/>
    </w:rPr>
  </w:style>
  <w:style w:type="paragraph" w:customStyle="1" w:styleId="Byline">
    <w:name w:val="Byline"/>
    <w:rsid w:val="00435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6A6"/>
    <w:pPr>
      <w:tabs>
        <w:tab w:val="clear" w:pos="3600"/>
        <w:tab w:val="clear" w:pos="3958"/>
      </w:tabs>
      <w:jc w:val="right"/>
    </w:pPr>
  </w:style>
  <w:style w:type="paragraph" w:styleId="Caption">
    <w:name w:val="caption"/>
    <w:basedOn w:val="BodyText"/>
    <w:next w:val="Normal"/>
    <w:qFormat/>
    <w:rsid w:val="004356A6"/>
    <w:pPr>
      <w:framePr w:w="2268" w:hSpace="181" w:vSpace="181" w:wrap="around" w:vAnchor="text" w:hAnchor="page" w:x="1135" w:y="285" w:anchorLock="1"/>
    </w:pPr>
    <w:rPr>
      <w:i/>
    </w:rPr>
  </w:style>
  <w:style w:type="paragraph" w:customStyle="1" w:styleId="MiniTOCTitle">
    <w:name w:val="MiniTOCTitle"/>
    <w:basedOn w:val="Heading4"/>
    <w:rsid w:val="004356A6"/>
    <w:pPr>
      <w:spacing w:before="240"/>
      <w:outlineLvl w:val="9"/>
    </w:pPr>
    <w:rPr>
      <w:noProof/>
      <w:sz w:val="24"/>
    </w:rPr>
  </w:style>
  <w:style w:type="paragraph" w:customStyle="1" w:styleId="MiniTOCItem">
    <w:name w:val="MiniTOCItem"/>
    <w:basedOn w:val="ListBullet"/>
    <w:rsid w:val="004356A6"/>
    <w:pPr>
      <w:numPr>
        <w:numId w:val="0"/>
      </w:numPr>
      <w:tabs>
        <w:tab w:val="right" w:leader="dot" w:pos="6521"/>
      </w:tabs>
      <w:spacing w:before="0" w:after="0"/>
    </w:pPr>
  </w:style>
  <w:style w:type="paragraph" w:customStyle="1" w:styleId="TOFTitle">
    <w:name w:val="TOFTitle"/>
    <w:basedOn w:val="TOCTitle"/>
    <w:rsid w:val="004356A6"/>
  </w:style>
  <w:style w:type="paragraph" w:styleId="TableofFigures">
    <w:name w:val="table of figures"/>
    <w:basedOn w:val="Normal"/>
    <w:next w:val="Normal"/>
    <w:semiHidden/>
    <w:rsid w:val="004356A6"/>
    <w:pPr>
      <w:tabs>
        <w:tab w:val="right" w:leader="dot" w:pos="9072"/>
      </w:tabs>
      <w:ind w:left="970" w:hanging="403"/>
    </w:pPr>
    <w:rPr>
      <w:rFonts w:ascii="Times New Roman" w:hAnsi="Times New Roman"/>
      <w:b/>
    </w:rPr>
  </w:style>
  <w:style w:type="paragraph" w:styleId="ListNumber">
    <w:name w:val="List Number"/>
    <w:basedOn w:val="List"/>
    <w:rsid w:val="004356A6"/>
    <w:pPr>
      <w:numPr>
        <w:numId w:val="15"/>
      </w:numPr>
      <w:tabs>
        <w:tab w:val="clear" w:pos="340"/>
      </w:tabs>
    </w:pPr>
  </w:style>
  <w:style w:type="character" w:customStyle="1" w:styleId="WingdingSymbols">
    <w:name w:val="Wingding Symbols"/>
    <w:rsid w:val="004356A6"/>
    <w:rPr>
      <w:rFonts w:ascii="Wingdings" w:hAnsi="Wingdings"/>
    </w:rPr>
  </w:style>
  <w:style w:type="paragraph" w:customStyle="1" w:styleId="TableHeading">
    <w:name w:val="Table Heading"/>
    <w:basedOn w:val="HeadingBase"/>
    <w:rsid w:val="004356A6"/>
    <w:pPr>
      <w:keepLines/>
      <w:pBdr>
        <w:bottom w:val="single" w:sz="6" w:space="1" w:color="918585"/>
      </w:pBdr>
      <w:spacing w:before="240"/>
    </w:pPr>
  </w:style>
  <w:style w:type="character" w:customStyle="1" w:styleId="HotSpot">
    <w:name w:val="HotSpot"/>
    <w:rsid w:val="004356A6"/>
    <w:rPr>
      <w:color w:val="0033CC"/>
      <w:u w:val="none"/>
    </w:rPr>
  </w:style>
  <w:style w:type="paragraph" w:customStyle="1" w:styleId="BodyTextRight">
    <w:name w:val="Body Text Right"/>
    <w:basedOn w:val="BodyText"/>
    <w:rsid w:val="004356A6"/>
    <w:pPr>
      <w:spacing w:before="0" w:after="0"/>
      <w:jc w:val="right"/>
    </w:pPr>
  </w:style>
  <w:style w:type="paragraph" w:styleId="Index3">
    <w:name w:val="index 3"/>
    <w:basedOn w:val="ListNumber2"/>
    <w:next w:val="Normal"/>
    <w:semiHidden/>
    <w:rsid w:val="004356A6"/>
    <w:pPr>
      <w:numPr>
        <w:numId w:val="0"/>
      </w:numPr>
      <w:tabs>
        <w:tab w:val="right" w:leader="dot" w:pos="4176"/>
      </w:tabs>
    </w:pPr>
  </w:style>
  <w:style w:type="paragraph" w:styleId="ListNumber2">
    <w:name w:val="List Number 2"/>
    <w:basedOn w:val="List2"/>
    <w:rsid w:val="004356A6"/>
    <w:pPr>
      <w:numPr>
        <w:numId w:val="10"/>
      </w:numPr>
      <w:tabs>
        <w:tab w:val="clear" w:pos="1060"/>
      </w:tabs>
    </w:pPr>
  </w:style>
  <w:style w:type="paragraph" w:customStyle="1" w:styleId="MarginNote">
    <w:name w:val="Margin Note"/>
    <w:basedOn w:val="BodyText"/>
    <w:rsid w:val="00435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6A6"/>
    <w:rPr>
      <w:sz w:val="32"/>
    </w:rPr>
  </w:style>
  <w:style w:type="paragraph" w:customStyle="1" w:styleId="HeadingProcedure">
    <w:name w:val="Heading Procedure"/>
    <w:basedOn w:val="HeadingBase"/>
    <w:next w:val="Normal"/>
    <w:rsid w:val="004356A6"/>
    <w:pPr>
      <w:tabs>
        <w:tab w:val="left" w:pos="0"/>
      </w:tabs>
      <w:spacing w:before="120" w:after="60"/>
    </w:pPr>
    <w:rPr>
      <w:i/>
      <w:color w:val="918585"/>
      <w:sz w:val="22"/>
    </w:rPr>
  </w:style>
  <w:style w:type="paragraph" w:customStyle="1" w:styleId="TableBodyText">
    <w:name w:val="Table Body Text"/>
    <w:basedOn w:val="BodyText"/>
    <w:rsid w:val="004356A6"/>
    <w:pPr>
      <w:spacing w:before="60" w:after="60"/>
    </w:pPr>
  </w:style>
  <w:style w:type="paragraph" w:styleId="ListContinue">
    <w:name w:val="List Continue"/>
    <w:basedOn w:val="List"/>
    <w:rsid w:val="004356A6"/>
    <w:pPr>
      <w:ind w:firstLine="0"/>
    </w:pPr>
  </w:style>
  <w:style w:type="paragraph" w:customStyle="1" w:styleId="ListNote">
    <w:name w:val="List Note"/>
    <w:basedOn w:val="List"/>
    <w:rsid w:val="004356A6"/>
    <w:pPr>
      <w:pBdr>
        <w:top w:val="single" w:sz="6" w:space="2" w:color="918585"/>
        <w:bottom w:val="single" w:sz="6" w:space="2" w:color="918585"/>
      </w:pBdr>
      <w:tabs>
        <w:tab w:val="left" w:pos="1021"/>
      </w:tabs>
      <w:ind w:firstLine="0"/>
    </w:pPr>
  </w:style>
  <w:style w:type="paragraph" w:customStyle="1" w:styleId="Warning">
    <w:name w:val="Warning"/>
    <w:basedOn w:val="BodyText"/>
    <w:rsid w:val="004356A6"/>
    <w:pPr>
      <w:shd w:val="clear" w:color="auto" w:fill="D9D9D9"/>
      <w:tabs>
        <w:tab w:val="left" w:pos="992"/>
      </w:tabs>
      <w:ind w:left="119" w:right="119"/>
    </w:pPr>
    <w:rPr>
      <w:sz w:val="20"/>
    </w:rPr>
  </w:style>
  <w:style w:type="paragraph" w:customStyle="1" w:styleId="MarginIcons">
    <w:name w:val="Margin Icons"/>
    <w:basedOn w:val="BodyText"/>
    <w:rsid w:val="00435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6A6"/>
    <w:rPr>
      <w:rFonts w:ascii="Courier New" w:hAnsi="Courier New"/>
    </w:rPr>
  </w:style>
  <w:style w:type="paragraph" w:customStyle="1" w:styleId="NoteBullet">
    <w:name w:val="Note Bullet"/>
    <w:basedOn w:val="Note"/>
    <w:rsid w:val="004356A6"/>
    <w:pPr>
      <w:tabs>
        <w:tab w:val="clear" w:pos="680"/>
      </w:tabs>
      <w:spacing w:before="60" w:after="60"/>
    </w:pPr>
  </w:style>
  <w:style w:type="paragraph" w:customStyle="1" w:styleId="SubHeading2">
    <w:name w:val="SubHeading2"/>
    <w:basedOn w:val="HeadingBase"/>
    <w:rsid w:val="004356A6"/>
    <w:pPr>
      <w:spacing w:before="240" w:after="60"/>
    </w:pPr>
    <w:rPr>
      <w:sz w:val="20"/>
    </w:rPr>
  </w:style>
  <w:style w:type="paragraph" w:customStyle="1" w:styleId="SubHeading1">
    <w:name w:val="SubHeading1"/>
    <w:basedOn w:val="HeadingBase"/>
    <w:rsid w:val="004356A6"/>
    <w:pPr>
      <w:spacing w:before="240" w:after="60"/>
    </w:pPr>
    <w:rPr>
      <w:color w:val="918585"/>
      <w:sz w:val="22"/>
    </w:rPr>
  </w:style>
  <w:style w:type="paragraph" w:customStyle="1" w:styleId="SideHeading">
    <w:name w:val="Side Heading"/>
    <w:basedOn w:val="HeadingBase"/>
    <w:rsid w:val="00435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6A6"/>
    <w:pPr>
      <w:tabs>
        <w:tab w:val="num" w:pos="360"/>
      </w:tabs>
    </w:pPr>
  </w:style>
  <w:style w:type="paragraph" w:styleId="PlainText">
    <w:name w:val="Plain Text"/>
    <w:basedOn w:val="Normal"/>
    <w:link w:val="PlainTextChar"/>
    <w:rsid w:val="004356A6"/>
    <w:rPr>
      <w:sz w:val="20"/>
    </w:rPr>
  </w:style>
  <w:style w:type="character" w:customStyle="1" w:styleId="PlainTextChar">
    <w:name w:val="Plain Text Char"/>
    <w:basedOn w:val="DefaultParagraphFont"/>
    <w:link w:val="PlainText"/>
    <w:rsid w:val="004356A6"/>
    <w:rPr>
      <w:rFonts w:ascii="Courier New" w:eastAsia="Times New Roman" w:hAnsi="Courier New" w:cs="Times New Roman"/>
      <w:sz w:val="20"/>
      <w:szCs w:val="20"/>
      <w:lang w:eastAsia="en-US"/>
    </w:rPr>
  </w:style>
  <w:style w:type="character" w:customStyle="1" w:styleId="MenuOption">
    <w:name w:val="Menu Option"/>
    <w:basedOn w:val="DefaultParagraphFont"/>
    <w:rsid w:val="004356A6"/>
    <w:rPr>
      <w:b/>
      <w:smallCaps/>
    </w:rPr>
  </w:style>
  <w:style w:type="paragraph" w:customStyle="1" w:styleId="TableListNumber">
    <w:name w:val="Table List Number"/>
    <w:basedOn w:val="ListNumber"/>
    <w:rsid w:val="004356A6"/>
    <w:pPr>
      <w:numPr>
        <w:numId w:val="0"/>
      </w:numPr>
    </w:pPr>
  </w:style>
  <w:style w:type="paragraph" w:styleId="TOC4">
    <w:name w:val="toc 4"/>
    <w:basedOn w:val="TOCBase"/>
    <w:next w:val="Normal"/>
    <w:semiHidden/>
    <w:rsid w:val="004356A6"/>
    <w:pPr>
      <w:tabs>
        <w:tab w:val="right" w:leader="dot" w:pos="9071"/>
      </w:tabs>
      <w:ind w:left="1701"/>
    </w:pPr>
  </w:style>
  <w:style w:type="paragraph" w:customStyle="1" w:styleId="ListAlpha">
    <w:name w:val="List Alpha"/>
    <w:basedOn w:val="List"/>
    <w:rsid w:val="004356A6"/>
    <w:pPr>
      <w:numPr>
        <w:numId w:val="9"/>
      </w:numPr>
    </w:pPr>
  </w:style>
  <w:style w:type="paragraph" w:customStyle="1" w:styleId="ListAlpha2">
    <w:name w:val="List Alpha 2"/>
    <w:basedOn w:val="List2"/>
    <w:rsid w:val="004356A6"/>
    <w:pPr>
      <w:numPr>
        <w:numId w:val="8"/>
      </w:numPr>
    </w:pPr>
  </w:style>
  <w:style w:type="paragraph" w:styleId="List2">
    <w:name w:val="List 2"/>
    <w:basedOn w:val="BodyText"/>
    <w:rsid w:val="004356A6"/>
    <w:pPr>
      <w:tabs>
        <w:tab w:val="left" w:pos="680"/>
      </w:tabs>
      <w:spacing w:before="60" w:after="60"/>
      <w:ind w:left="680" w:hanging="340"/>
    </w:pPr>
  </w:style>
  <w:style w:type="paragraph" w:styleId="List3">
    <w:name w:val="List 3"/>
    <w:basedOn w:val="BodyText"/>
    <w:rsid w:val="004356A6"/>
    <w:pPr>
      <w:tabs>
        <w:tab w:val="left" w:pos="1021"/>
      </w:tabs>
      <w:spacing w:before="60" w:after="60"/>
      <w:ind w:left="1020" w:hanging="340"/>
    </w:pPr>
  </w:style>
  <w:style w:type="paragraph" w:styleId="List4">
    <w:name w:val="List 4"/>
    <w:basedOn w:val="BodyText"/>
    <w:rsid w:val="004356A6"/>
    <w:pPr>
      <w:tabs>
        <w:tab w:val="left" w:pos="1361"/>
      </w:tabs>
      <w:spacing w:before="60" w:after="60"/>
      <w:ind w:left="1361" w:hanging="340"/>
    </w:pPr>
  </w:style>
  <w:style w:type="paragraph" w:styleId="List5">
    <w:name w:val="List 5"/>
    <w:basedOn w:val="BodyText"/>
    <w:rsid w:val="004356A6"/>
    <w:pPr>
      <w:tabs>
        <w:tab w:val="left" w:pos="1701"/>
      </w:tabs>
      <w:spacing w:before="60" w:after="60"/>
      <w:ind w:left="1701" w:hanging="340"/>
    </w:pPr>
  </w:style>
  <w:style w:type="paragraph" w:styleId="ListBullet3">
    <w:name w:val="List Bullet 3"/>
    <w:basedOn w:val="List3"/>
    <w:rsid w:val="004356A6"/>
    <w:pPr>
      <w:numPr>
        <w:numId w:val="14"/>
      </w:numPr>
      <w:tabs>
        <w:tab w:val="clear" w:pos="1021"/>
      </w:tabs>
      <w:ind w:left="1037" w:hanging="357"/>
    </w:pPr>
  </w:style>
  <w:style w:type="paragraph" w:styleId="ListBullet4">
    <w:name w:val="List Bullet 4"/>
    <w:basedOn w:val="List4"/>
    <w:rsid w:val="004356A6"/>
    <w:pPr>
      <w:numPr>
        <w:numId w:val="3"/>
      </w:numPr>
      <w:tabs>
        <w:tab w:val="clear" w:pos="1361"/>
      </w:tabs>
    </w:pPr>
  </w:style>
  <w:style w:type="paragraph" w:styleId="ListBullet5">
    <w:name w:val="List Bullet 5"/>
    <w:basedOn w:val="List5"/>
    <w:rsid w:val="004356A6"/>
    <w:pPr>
      <w:numPr>
        <w:numId w:val="4"/>
      </w:numPr>
    </w:pPr>
  </w:style>
  <w:style w:type="paragraph" w:styleId="ListContinue2">
    <w:name w:val="List Continue 2"/>
    <w:basedOn w:val="List2"/>
    <w:rsid w:val="004356A6"/>
    <w:pPr>
      <w:ind w:firstLine="0"/>
    </w:pPr>
  </w:style>
  <w:style w:type="paragraph" w:styleId="ListContinue3">
    <w:name w:val="List Continue 3"/>
    <w:basedOn w:val="List3"/>
    <w:rsid w:val="004356A6"/>
    <w:pPr>
      <w:ind w:left="1021" w:firstLine="0"/>
    </w:pPr>
  </w:style>
  <w:style w:type="paragraph" w:styleId="ListContinue4">
    <w:name w:val="List Continue 4"/>
    <w:basedOn w:val="List4"/>
    <w:rsid w:val="004356A6"/>
    <w:pPr>
      <w:ind w:firstLine="0"/>
    </w:pPr>
  </w:style>
  <w:style w:type="paragraph" w:styleId="ListContinue5">
    <w:name w:val="List Continue 5"/>
    <w:basedOn w:val="List5"/>
    <w:rsid w:val="004356A6"/>
    <w:pPr>
      <w:ind w:firstLine="0"/>
    </w:pPr>
  </w:style>
  <w:style w:type="paragraph" w:styleId="ListNumber3">
    <w:name w:val="List Number 3"/>
    <w:basedOn w:val="List3"/>
    <w:rsid w:val="004356A6"/>
    <w:pPr>
      <w:numPr>
        <w:numId w:val="5"/>
      </w:numPr>
    </w:pPr>
  </w:style>
  <w:style w:type="paragraph" w:styleId="ListNumber4">
    <w:name w:val="List Number 4"/>
    <w:basedOn w:val="List4"/>
    <w:rsid w:val="004356A6"/>
    <w:pPr>
      <w:numPr>
        <w:numId w:val="6"/>
      </w:numPr>
    </w:pPr>
  </w:style>
  <w:style w:type="paragraph" w:styleId="ListNumber5">
    <w:name w:val="List Number 5"/>
    <w:basedOn w:val="List5"/>
    <w:rsid w:val="004356A6"/>
    <w:pPr>
      <w:numPr>
        <w:numId w:val="7"/>
      </w:numPr>
    </w:pPr>
  </w:style>
  <w:style w:type="paragraph" w:styleId="BlockText">
    <w:name w:val="Block Text"/>
    <w:basedOn w:val="Normal"/>
    <w:rsid w:val="004356A6"/>
    <w:pPr>
      <w:spacing w:after="120"/>
      <w:ind w:left="1440" w:right="1440"/>
    </w:pPr>
  </w:style>
  <w:style w:type="character" w:customStyle="1" w:styleId="Subscript">
    <w:name w:val="Subscript"/>
    <w:basedOn w:val="DefaultParagraphFont"/>
    <w:rsid w:val="004356A6"/>
    <w:rPr>
      <w:sz w:val="16"/>
      <w:vertAlign w:val="subscript"/>
    </w:rPr>
  </w:style>
  <w:style w:type="character" w:customStyle="1" w:styleId="Superscript">
    <w:name w:val="Superscript"/>
    <w:basedOn w:val="DefaultParagraphFont"/>
    <w:rsid w:val="004356A6"/>
    <w:rPr>
      <w:sz w:val="16"/>
      <w:vertAlign w:val="superscript"/>
    </w:rPr>
  </w:style>
  <w:style w:type="character" w:customStyle="1" w:styleId="Symbols">
    <w:name w:val="Symbols"/>
    <w:basedOn w:val="DefaultParagraphFont"/>
    <w:rsid w:val="004356A6"/>
    <w:rPr>
      <w:rFonts w:ascii="Symbol" w:hAnsi="Symbol"/>
    </w:rPr>
  </w:style>
  <w:style w:type="character" w:customStyle="1" w:styleId="MenuOptions">
    <w:name w:val="Menu Options"/>
    <w:basedOn w:val="DefaultParagraphFont"/>
    <w:rsid w:val="004356A6"/>
    <w:rPr>
      <w:rFonts w:ascii="Arial Narrow" w:hAnsi="Arial Narrow"/>
      <w:smallCaps/>
    </w:rPr>
  </w:style>
  <w:style w:type="character" w:customStyle="1" w:styleId="Buttons">
    <w:name w:val="Buttons"/>
    <w:basedOn w:val="DefaultParagraphFont"/>
    <w:rsid w:val="004356A6"/>
    <w:rPr>
      <w:b/>
    </w:rPr>
  </w:style>
  <w:style w:type="character" w:customStyle="1" w:styleId="Underlined">
    <w:name w:val="Underlined"/>
    <w:basedOn w:val="DefaultParagraphFont"/>
    <w:rsid w:val="004356A6"/>
    <w:rPr>
      <w:u w:val="single"/>
    </w:rPr>
  </w:style>
  <w:style w:type="paragraph" w:customStyle="1" w:styleId="TableBodyTextRight">
    <w:name w:val="Table Body Text Right"/>
    <w:basedOn w:val="TableBodyText"/>
    <w:rsid w:val="004356A6"/>
    <w:pPr>
      <w:widowControl w:val="0"/>
      <w:autoSpaceDE w:val="0"/>
      <w:autoSpaceDN w:val="0"/>
      <w:adjustRightInd w:val="0"/>
      <w:jc w:val="right"/>
    </w:pPr>
    <w:rPr>
      <w:rFonts w:cs="Arial"/>
      <w:szCs w:val="18"/>
    </w:rPr>
  </w:style>
  <w:style w:type="paragraph" w:customStyle="1" w:styleId="CopyrightText">
    <w:name w:val="Copyright Text"/>
    <w:basedOn w:val="BodyText"/>
    <w:rsid w:val="004356A6"/>
    <w:rPr>
      <w:sz w:val="18"/>
    </w:rPr>
  </w:style>
  <w:style w:type="paragraph" w:customStyle="1" w:styleId="BodySmallRight">
    <w:name w:val="Body Small Right"/>
    <w:basedOn w:val="BodyTextRight"/>
    <w:rsid w:val="004356A6"/>
    <w:rPr>
      <w:sz w:val="18"/>
      <w:szCs w:val="18"/>
    </w:rPr>
  </w:style>
  <w:style w:type="paragraph" w:customStyle="1" w:styleId="MarginEdition">
    <w:name w:val="Margin Edition"/>
    <w:basedOn w:val="MarginNote"/>
    <w:rsid w:val="004356A6"/>
    <w:pPr>
      <w:spacing w:before="0" w:after="0"/>
    </w:pPr>
    <w:rPr>
      <w:rFonts w:ascii="Times New Roman" w:hAnsi="Times New Roman"/>
      <w:color w:val="999999"/>
    </w:rPr>
  </w:style>
  <w:style w:type="paragraph" w:customStyle="1" w:styleId="Spacer">
    <w:name w:val="Spacer"/>
    <w:basedOn w:val="Normal"/>
    <w:rsid w:val="004356A6"/>
    <w:rPr>
      <w:sz w:val="2"/>
      <w:szCs w:val="2"/>
    </w:rPr>
  </w:style>
  <w:style w:type="character" w:customStyle="1" w:styleId="Small">
    <w:name w:val="Small"/>
    <w:basedOn w:val="DefaultParagraphFont"/>
    <w:rsid w:val="004356A6"/>
    <w:rPr>
      <w:sz w:val="16"/>
    </w:rPr>
  </w:style>
  <w:style w:type="paragraph" w:customStyle="1" w:styleId="WideTable">
    <w:name w:val="Wide Table"/>
    <w:basedOn w:val="Normal"/>
    <w:rsid w:val="004356A6"/>
    <w:pPr>
      <w:ind w:left="-1418"/>
    </w:pPr>
    <w:rPr>
      <w:sz w:val="2"/>
      <w:szCs w:val="2"/>
    </w:rPr>
  </w:style>
  <w:style w:type="character" w:styleId="PageNumber">
    <w:name w:val="page number"/>
    <w:basedOn w:val="DefaultParagraphFont"/>
    <w:rsid w:val="004356A6"/>
  </w:style>
  <w:style w:type="paragraph" w:styleId="Quote">
    <w:name w:val="Quote"/>
    <w:basedOn w:val="Heading1"/>
    <w:link w:val="QuoteChar"/>
    <w:qFormat/>
    <w:rsid w:val="004356A6"/>
    <w:rPr>
      <w:b w:val="0"/>
      <w:sz w:val="72"/>
      <w:szCs w:val="72"/>
      <w:lang w:val="en-NZ"/>
    </w:rPr>
  </w:style>
  <w:style w:type="character" w:customStyle="1" w:styleId="QuoteChar">
    <w:name w:val="Quote Char"/>
    <w:basedOn w:val="DefaultParagraphFont"/>
    <w:link w:val="Quote"/>
    <w:rsid w:val="00435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6A6"/>
    <w:pPr>
      <w:pageBreakBefore/>
    </w:pPr>
  </w:style>
  <w:style w:type="paragraph" w:customStyle="1" w:styleId="Border">
    <w:name w:val="Border"/>
    <w:basedOn w:val="Normal"/>
    <w:qFormat/>
    <w:rsid w:val="00435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6A6"/>
    <w:rPr>
      <w:b/>
      <w:bCs/>
      <w:i/>
      <w:iCs/>
      <w:color w:val="auto"/>
    </w:rPr>
  </w:style>
  <w:style w:type="paragraph" w:styleId="IntenseQuote">
    <w:name w:val="Intense Quote"/>
    <w:basedOn w:val="Normal"/>
    <w:next w:val="Normal"/>
    <w:link w:val="IntenseQuoteChar"/>
    <w:uiPriority w:val="30"/>
    <w:qFormat/>
    <w:rsid w:val="00435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6A6"/>
    <w:rPr>
      <w:smallCaps/>
      <w:color w:val="auto"/>
      <w:u w:val="single"/>
    </w:rPr>
  </w:style>
  <w:style w:type="character" w:styleId="IntenseReference">
    <w:name w:val="Intense Reference"/>
    <w:basedOn w:val="DefaultParagraphFont"/>
    <w:uiPriority w:val="32"/>
    <w:qFormat/>
    <w:rsid w:val="004356A6"/>
    <w:rPr>
      <w:b/>
      <w:bCs/>
      <w:smallCaps/>
      <w:color w:val="auto"/>
      <w:spacing w:val="5"/>
      <w:u w:val="single"/>
    </w:rPr>
  </w:style>
  <w:style w:type="paragraph" w:customStyle="1" w:styleId="2ColumnHeading">
    <w:name w:val="2Column Heading"/>
    <w:basedOn w:val="BodyText"/>
    <w:qFormat/>
    <w:rsid w:val="004356A6"/>
    <w:pPr>
      <w:spacing w:after="60"/>
      <w:ind w:left="-2268"/>
    </w:pPr>
    <w:rPr>
      <w:b/>
    </w:rPr>
  </w:style>
  <w:style w:type="paragraph" w:customStyle="1" w:styleId="Heading1TOC">
    <w:name w:val="Heading1 TOC"/>
    <w:basedOn w:val="Normal"/>
    <w:qFormat/>
    <w:rsid w:val="004356A6"/>
    <w:pPr>
      <w:spacing w:before="240" w:after="120"/>
    </w:pPr>
    <w:rPr>
      <w:rFonts w:ascii="Times New Roman" w:hAnsi="Times New Roman"/>
      <w:b/>
      <w:sz w:val="32"/>
    </w:rPr>
  </w:style>
  <w:style w:type="paragraph" w:customStyle="1" w:styleId="Heading2TOC">
    <w:name w:val="Heading2 TOC"/>
    <w:basedOn w:val="Normal"/>
    <w:qFormat/>
    <w:rsid w:val="004356A6"/>
    <w:pPr>
      <w:spacing w:before="240" w:after="60"/>
    </w:pPr>
    <w:rPr>
      <w:rFonts w:ascii="Times New Roman" w:hAnsi="Times New Roman"/>
      <w:b/>
      <w:sz w:val="28"/>
    </w:rPr>
  </w:style>
  <w:style w:type="character" w:customStyle="1" w:styleId="Underline">
    <w:name w:val="Underline"/>
    <w:basedOn w:val="DefaultParagraphFont"/>
    <w:qFormat/>
    <w:rsid w:val="004356A6"/>
    <w:rPr>
      <w:u w:val="single"/>
    </w:rPr>
  </w:style>
  <w:style w:type="character" w:customStyle="1" w:styleId="BoldandItalics">
    <w:name w:val="Bold and Italics"/>
    <w:qFormat/>
    <w:rsid w:val="004356A6"/>
    <w:rPr>
      <w:b/>
      <w:i/>
      <w:u w:val="none"/>
    </w:rPr>
  </w:style>
  <w:style w:type="paragraph" w:styleId="BalloonText">
    <w:name w:val="Balloon Text"/>
    <w:basedOn w:val="Normal"/>
    <w:link w:val="BalloonTextChar"/>
    <w:rsid w:val="004356A6"/>
    <w:rPr>
      <w:rFonts w:ascii="Tahoma" w:hAnsi="Tahoma" w:cs="Tahoma"/>
      <w:sz w:val="16"/>
      <w:szCs w:val="16"/>
    </w:rPr>
  </w:style>
  <w:style w:type="character" w:customStyle="1" w:styleId="BalloonTextChar">
    <w:name w:val="Balloon Text Char"/>
    <w:basedOn w:val="DefaultParagraphFont"/>
    <w:link w:val="BalloonText"/>
    <w:rsid w:val="00435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6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5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6A6"/>
    <w:rPr>
      <w:b/>
      <w:color w:val="660033"/>
      <w:spacing w:val="0"/>
    </w:rPr>
  </w:style>
  <w:style w:type="paragraph" w:customStyle="1" w:styleId="Nameditemlist">
    <w:name w:val="Named item list"/>
    <w:basedOn w:val="BodyText"/>
    <w:qFormat/>
    <w:rsid w:val="004356A6"/>
    <w:pPr>
      <w:tabs>
        <w:tab w:val="left" w:pos="2835"/>
      </w:tabs>
      <w:ind w:left="2835" w:hanging="2835"/>
    </w:pPr>
  </w:style>
  <w:style w:type="paragraph" w:customStyle="1" w:styleId="BodyTextnopadding">
    <w:name w:val="Body Text no padding"/>
    <w:basedOn w:val="BodyText"/>
    <w:qFormat/>
    <w:rsid w:val="004356A6"/>
    <w:pPr>
      <w:spacing w:before="0" w:after="0"/>
    </w:pPr>
  </w:style>
  <w:style w:type="paragraph" w:customStyle="1" w:styleId="BodyTextBold">
    <w:name w:val="Body Text Bold"/>
    <w:basedOn w:val="BodyText"/>
    <w:qFormat/>
    <w:rsid w:val="004356A6"/>
    <w:rPr>
      <w:b/>
    </w:rPr>
  </w:style>
  <w:style w:type="character" w:styleId="Hyperlink">
    <w:name w:val="Hyperlink"/>
    <w:basedOn w:val="DefaultParagraphFont"/>
    <w:uiPriority w:val="99"/>
    <w:unhideWhenUsed/>
    <w:rsid w:val="00413E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Words>
  <Characters>3893</Characters>
  <Application>Microsoft Office Word</Application>
  <DocSecurity>0</DocSecurity>
  <Lines>77</Lines>
  <Paragraphs>56</Paragraphs>
  <ScaleCrop>false</ScaleCrop>
  <Company>Author-it Software Corporation Ltd.</Company>
  <LinksUpToDate>false</LinksUpToDate>
  <CharactersWithSpaces>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TLIB2009 Check conveyor operational status</dc:title>
  <dc:subject>Approved</dc:subject>
  <dc:creator>Industry Skills Australia</dc:creator>
  <cp:keywords>Release: 1</cp:keywords>
  <dc:description>Review Date: 12 April 2008</dc:description>
  <cp:lastModifiedBy>HSD_TPCMSd.prod</cp:lastModifiedBy>
  <cp:revision>3</cp:revision>
  <dcterms:created xsi:type="dcterms:W3CDTF">2024-07-12T07:35:00Z</dcterms:created>
  <dcterms:modified xsi:type="dcterms:W3CDTF">2024-07-12T07:35:00Z</dcterms:modified>
</cp:coreProperties>
</file>