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E62" w:rsidP="004F0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TLIB2008 Carry out inspection of trailers</w:t>
      </w:r>
      <w:r>
        <w:fldChar w:fldCharType="end"/>
      </w:r>
    </w:p>
    <w:p w:rsidR="004F0E62" w:rsidP="004F0E62">
      <w:pPr>
        <w:pStyle w:val="Version"/>
        <w:sectPr w:rsidSect="00CB2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F0A" w:rsidP="00CB2F0A">
      <w:pPr>
        <w:pStyle w:val="SuperHeading"/>
      </w:pPr>
      <w:r w:rsidRPr="00CB2F0A">
        <w:t>TLIB2008 Carry out inspection of trailers</w:t>
      </w:r>
    </w:p>
    <w:p w:rsidR="00000000" w:rsidRPr="00CB2F0A" w:rsidP="00CB2F0A">
      <w:pPr>
        <w:pStyle w:val="Heading1"/>
      </w:pPr>
      <w:bookmarkStart w:id="1" w:name="O_841575"/>
      <w:bookmarkEnd w:id="1"/>
      <w:r w:rsidRPr="00CB2F0A">
        <w:t>Modification History</w:t>
      </w:r>
    </w:p>
    <w:p w:rsidR="004F0E62" w:rsidP="004F0E62">
      <w:pPr>
        <w:pStyle w:val="BodyText"/>
      </w:pPr>
      <w:r w:rsidRPr="00CB2F0A">
        <w:t>Release 1. This is the first release of this unit of competency in the TLI Transport and Logistics Training Package.</w:t>
      </w:r>
    </w:p>
    <w:p w:rsidR="00000000" w:rsidRPr="00CB2F0A" w:rsidP="00CB2F0A">
      <w:pPr>
        <w:pStyle w:val="Heading1"/>
      </w:pPr>
      <w:bookmarkStart w:id="2" w:name="O_841576"/>
      <w:bookmarkEnd w:id="2"/>
      <w:r w:rsidRPr="00CB2F0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0A" w:rsidP="00CB2F0A">
            <w:pPr>
              <w:pStyle w:val="BodyText"/>
            </w:pPr>
            <w:r w:rsidRPr="00CB2F0A">
              <w:t>This unit involves the skills and knowledge required to carry out an inspection of a com</w:t>
            </w:r>
            <w:r w:rsidRPr="00CB2F0A">
              <w:t>mercial trailer, in accordance with relevant roads and traffic authority regulations for inspecting commercial trailers.</w:t>
            </w:r>
          </w:p>
          <w:p w:rsidR="00000000" w:rsidRPr="00CB2F0A" w:rsidP="00CB2F0A">
            <w:pPr>
              <w:pStyle w:val="BodyText"/>
            </w:pPr>
            <w:r w:rsidRPr="00CB2F0A">
              <w:t>It includes action to implement trailer manufacturer specifications for routine checks, to clean trailer, to ensure all specified safet</w:t>
            </w:r>
            <w:r w:rsidRPr="00CB2F0A">
              <w:t>y requirements are met, and to ensure trailer is operational to workplace requirements and relevant state/territory roads and traffic authority.</w:t>
            </w:r>
          </w:p>
          <w:p w:rsidR="00000000" w:rsidRPr="00CB2F0A" w:rsidP="00CB2F0A">
            <w:pPr>
              <w:pStyle w:val="BodyText"/>
            </w:pPr>
            <w:r w:rsidRPr="00CB2F0A">
              <w:t>Work is performed with limited supervision and with duty of care responsibility for self and others in achievin</w:t>
            </w:r>
            <w:r w:rsidRPr="00CB2F0A">
              <w:t xml:space="preserve">g the prescribed outcomes. </w:t>
            </w:r>
          </w:p>
          <w:p w:rsidR="00000000" w:rsidRPr="00CB2F0A" w:rsidP="00CB2F0A">
            <w:pPr>
              <w:pStyle w:val="BodyText"/>
            </w:pPr>
            <w:r w:rsidRPr="00CB2F0A">
              <w:t>No licensing, legislative or certification requirements apply to this unit at the time of publication.</w:t>
            </w:r>
          </w:p>
        </w:tc>
      </w:tr>
    </w:tbl>
    <w:p w:rsidR="004F0E62" w:rsidP="00CB2F0A">
      <w:pPr>
        <w:pStyle w:val="BodyText"/>
      </w:pPr>
    </w:p>
    <w:p w:rsidR="004F0E62" w:rsidP="00CB2F0A">
      <w:pPr>
        <w:pStyle w:val="BodyText"/>
      </w:pPr>
    </w:p>
    <w:p w:rsidR="00000000" w:rsidRPr="00CB2F0A" w:rsidP="00CB2F0A">
      <w:pPr>
        <w:pStyle w:val="Heading1"/>
      </w:pPr>
      <w:bookmarkStart w:id="3" w:name="O_841577"/>
      <w:bookmarkEnd w:id="3"/>
      <w:r w:rsidRPr="00CB2F0A">
        <w:t>Pre-requisite Unit</w:t>
      </w:r>
    </w:p>
    <w:p w:rsidR="004F0E62" w:rsidP="004F0E62">
      <w:pPr>
        <w:pStyle w:val="BodyText"/>
      </w:pPr>
      <w:r w:rsidRPr="00CB2F0A">
        <w:t>Not applicable.</w:t>
      </w:r>
    </w:p>
    <w:p w:rsidR="00000000" w:rsidRPr="00CB2F0A" w:rsidP="00CB2F0A">
      <w:pPr>
        <w:pStyle w:val="Heading1"/>
      </w:pPr>
      <w:bookmarkStart w:id="4" w:name="O_841578"/>
      <w:bookmarkEnd w:id="4"/>
      <w:r w:rsidRPr="00CB2F0A">
        <w:t>Competency Field</w:t>
      </w:r>
    </w:p>
    <w:p w:rsidR="004F0E62" w:rsidP="004F0E62">
      <w:pPr>
        <w:pStyle w:val="BodyText"/>
      </w:pPr>
      <w:r w:rsidRPr="00CB2F0A">
        <w:t>B – Equipment Checking and Maintena</w:t>
      </w:r>
      <w:r w:rsidRPr="00CB2F0A">
        <w:t>nce</w:t>
      </w:r>
    </w:p>
    <w:p w:rsidR="00000000" w:rsidRPr="00CB2F0A" w:rsidP="00CB2F0A">
      <w:pPr>
        <w:pStyle w:val="Heading1"/>
      </w:pPr>
      <w:bookmarkStart w:id="5" w:name="O_841579"/>
      <w:bookmarkEnd w:id="5"/>
      <w:r w:rsidRPr="00CB2F0A">
        <w:t>Unit Sector</w:t>
      </w:r>
    </w:p>
    <w:p w:rsidR="004F0E62" w:rsidP="004F0E62">
      <w:pPr>
        <w:pStyle w:val="BodyText"/>
      </w:pPr>
      <w:r w:rsidRPr="00CB2F0A">
        <w:t>Not applicable.</w:t>
      </w:r>
    </w:p>
    <w:p w:rsidR="00000000" w:rsidRPr="00CB2F0A" w:rsidP="00CB2F0A">
      <w:pPr>
        <w:pStyle w:val="Heading1"/>
      </w:pPr>
      <w:bookmarkStart w:id="6" w:name="O_841580"/>
      <w:bookmarkEnd w:id="6"/>
      <w:r w:rsidRPr="00CB2F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1"/>
        <w:gridCol w:w="1977"/>
        <w:gridCol w:w="617"/>
        <w:gridCol w:w="6231"/>
      </w:tblGrid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0A" w:rsidP="00CB2F0A">
            <w:pPr>
              <w:pStyle w:val="BodyText"/>
            </w:pPr>
            <w:r w:rsidRPr="00CB2F0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rPr>
                <w:rStyle w:val="SpecialBold"/>
              </w:rPr>
              <w:t>PERFORMANCE CRITERIA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 xml:space="preserve">Elements describe the </w:t>
            </w:r>
            <w:r w:rsidRPr="00CB2F0A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 xml:space="preserve">Performance criteria describe the performance needed to demonstrate </w:t>
            </w:r>
            <w:r w:rsidRPr="00CB2F0A">
              <w:t>achievement of the element.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0A" w:rsidP="00CB2F0A">
            <w:pPr>
              <w:pStyle w:val="BodyText"/>
            </w:pPr>
            <w:r w:rsidRPr="00CB2F0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rPr>
                <w:rStyle w:val="SpecialBold"/>
              </w:rPr>
              <w:t>Check trailer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Trailer hazards are identified and required action is taken to minimise, control or eliminate identified hazards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Visual check of internal and external condition of trailer is carried out in accordance with workplace procedures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Pre-operational inspections and checks of trailer brake systems, suspension and axles, electrical systems, wheels and tyres are carried</w:t>
            </w:r>
            <w:r w:rsidRPr="00CB2F0A">
              <w:t xml:space="preserve"> out to ensure conformance with road safety standards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Associated equipment is tested to ensure it functions correctly to manufacturer specification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0A" w:rsidP="00CB2F0A">
            <w:pPr>
              <w:pStyle w:val="BodyText"/>
            </w:pPr>
            <w:r w:rsidRPr="00CB2F0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rPr>
                <w:rStyle w:val="SpecialBold"/>
              </w:rPr>
              <w:t>Clean trailer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Trailer is cleaned in accordance with workplace procedures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Associated equipment is cleaned in accordance with workplace procedures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0A" w:rsidP="00CB2F0A">
            <w:pPr>
              <w:pStyle w:val="BodyText"/>
            </w:pPr>
            <w:r w:rsidRPr="00CB2F0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Faults are identified and/or diagnosed and appropriate action is taken to report or remedy identified faults as required by workplace procedures</w:t>
            </w:r>
          </w:p>
        </w:tc>
      </w:tr>
      <w:tr w:rsidTr="004F0E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F0A">
            <w:pPr>
              <w:pStyle w:val="BodyText"/>
              <w:rPr>
                <w:lang w:val="en-NZ"/>
              </w:rPr>
            </w:pPr>
            <w:r w:rsidRPr="00CB2F0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F0A" w:rsidP="00CB2F0A">
            <w:pPr>
              <w:pStyle w:val="BodyText"/>
            </w:pPr>
            <w:r w:rsidRPr="00CB2F0A">
              <w:t>Records of inspection are updated and recommended repairs are documented in accordance with workplace policies</w:t>
            </w:r>
          </w:p>
        </w:tc>
      </w:tr>
    </w:tbl>
    <w:p w:rsidR="004F0E62" w:rsidP="00CB2F0A">
      <w:pPr>
        <w:pStyle w:val="BodyText"/>
      </w:pPr>
    </w:p>
    <w:p w:rsidR="004F0E62" w:rsidP="00CB2F0A">
      <w:pPr>
        <w:pStyle w:val="BodyText"/>
      </w:pPr>
    </w:p>
    <w:p w:rsidR="00000000" w:rsidRPr="00CB2F0A" w:rsidP="00CB2F0A">
      <w:pPr>
        <w:pStyle w:val="Heading1"/>
      </w:pPr>
      <w:bookmarkStart w:id="7" w:name="O_841581"/>
      <w:bookmarkEnd w:id="7"/>
      <w:r w:rsidRPr="00CB2F0A">
        <w:t>Foundation Skills</w:t>
      </w:r>
    </w:p>
    <w:p w:rsidR="004F0E62" w:rsidP="004F0E62">
      <w:pPr>
        <w:pStyle w:val="BodyText"/>
      </w:pPr>
      <w:r w:rsidRPr="00CB2F0A">
        <w:t>Foundation skills essential to performance are explicit in the performance criteria of this unit of compete</w:t>
      </w:r>
      <w:r w:rsidRPr="00CB2F0A">
        <w:t>ncy.</w:t>
      </w:r>
    </w:p>
    <w:p w:rsidR="00000000" w:rsidRPr="00CB2F0A" w:rsidP="00CB2F0A">
      <w:pPr>
        <w:pStyle w:val="Heading1"/>
      </w:pPr>
      <w:bookmarkStart w:id="8" w:name="O_841582"/>
      <w:bookmarkEnd w:id="8"/>
      <w:r w:rsidRPr="00CB2F0A">
        <w:t>Range of Conditions</w:t>
      </w:r>
    </w:p>
    <w:p w:rsidR="00000000" w:rsidRPr="00CB2F0A" w:rsidP="004F0E62">
      <w:pPr>
        <w:pStyle w:val="BodyText"/>
      </w:pPr>
      <w:r w:rsidRPr="00CB2F0A">
        <w:t>Range is restricted to essential operating conditions and any other variables essential to the work environment.</w:t>
      </w:r>
    </w:p>
    <w:p w:rsidR="004F0E62" w:rsidP="004F0E62">
      <w:pPr>
        <w:pStyle w:val="BodyText"/>
      </w:pPr>
      <w:r w:rsidRPr="00CB2F0A">
        <w:t>Non-essential conditions can be found in the Companion Volume Implementation Guide.</w:t>
      </w:r>
    </w:p>
    <w:p w:rsidR="00000000" w:rsidRPr="00CB2F0A" w:rsidP="00CB2F0A">
      <w:pPr>
        <w:pStyle w:val="Heading1"/>
      </w:pPr>
      <w:bookmarkStart w:id="9" w:name="O_841583"/>
      <w:bookmarkEnd w:id="9"/>
      <w:r w:rsidRPr="00CB2F0A">
        <w:t>Unit Mapping Information</w:t>
      </w:r>
    </w:p>
    <w:p w:rsidR="004F0E62" w:rsidP="004F0E62">
      <w:pPr>
        <w:pStyle w:val="BodyText"/>
      </w:pPr>
      <w:r w:rsidRPr="00CB2F0A">
        <w:t>This unit replaces and is equivalent to TLIB2008A Carry out inspection of trailers.</w:t>
      </w:r>
    </w:p>
    <w:p w:rsidR="00000000" w:rsidRPr="00CB2F0A" w:rsidP="00CB2F0A">
      <w:pPr>
        <w:pStyle w:val="Heading1"/>
      </w:pPr>
      <w:bookmarkStart w:id="10" w:name="O_841590"/>
      <w:bookmarkEnd w:id="10"/>
      <w:r w:rsidRPr="00CB2F0A">
        <w:t>Links</w:t>
      </w:r>
    </w:p>
    <w:p w:rsidR="00000000" w:rsidRPr="00CB2F0A" w:rsidP="004F0E62">
      <w:pPr>
        <w:pStyle w:val="BodyText"/>
      </w:pPr>
      <w:r w:rsidRPr="00CB2F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085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2F0A" w:rsidP="00CB2F0A"/>
    <w:sectPr w:rsidSect="00CB2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0A" w:rsidRPr="004F0E62" w:rsidP="004F0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62" w:rsidP="00CB2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E62" w:rsidP="00CB2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F0E62" w:rsidP="00CB2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F0A" w:rsidRPr="004F0E62" w:rsidP="004F0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62" w:rsidRPr="002D2AF8" w:rsidP="00CB2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TLIB2008 Carry out inspection of trailers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F0E62" w:rsidP="00CB2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F0A"/>
  </w:style>
  <w:style w:type="character" w:customStyle="1" w:styleId="Heading1Char">
    <w:name w:val="Heading 1 Char"/>
    <w:basedOn w:val="DefaultParagraphFont"/>
    <w:link w:val="Heading1"/>
    <w:rsid w:val="00CB2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F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2F0A"/>
    <w:rPr>
      <w:b/>
      <w:spacing w:val="0"/>
    </w:rPr>
  </w:style>
  <w:style w:type="paragraph" w:customStyle="1" w:styleId="SuperHeading">
    <w:name w:val="SuperHeading"/>
    <w:basedOn w:val="Normal"/>
    <w:rsid w:val="00CB2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F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2F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2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F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F0A"/>
    <w:rPr>
      <w:i/>
    </w:rPr>
  </w:style>
  <w:style w:type="paragraph" w:styleId="Caption">
    <w:name w:val="caption"/>
    <w:basedOn w:val="BodyText"/>
    <w:next w:val="Normal"/>
    <w:qFormat/>
    <w:rsid w:val="00CB2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F0A"/>
  </w:style>
  <w:style w:type="paragraph" w:styleId="TableofFigures">
    <w:name w:val="table of figures"/>
    <w:basedOn w:val="Normal"/>
    <w:next w:val="Normal"/>
    <w:semiHidden/>
    <w:rsid w:val="00CB2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F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2F0A"/>
    <w:rPr>
      <w:rFonts w:ascii="Wingdings" w:hAnsi="Wingdings"/>
    </w:rPr>
  </w:style>
  <w:style w:type="paragraph" w:customStyle="1" w:styleId="TableHeading">
    <w:name w:val="Table Heading"/>
    <w:basedOn w:val="HeadingBase"/>
    <w:rsid w:val="00CB2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F0A"/>
    <w:rPr>
      <w:color w:val="0033CC"/>
      <w:u w:val="none"/>
    </w:rPr>
  </w:style>
  <w:style w:type="paragraph" w:customStyle="1" w:styleId="BodyTextRight">
    <w:name w:val="Body Text Right"/>
    <w:basedOn w:val="BodyText"/>
    <w:rsid w:val="00CB2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F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F0A"/>
    <w:rPr>
      <w:sz w:val="32"/>
    </w:rPr>
  </w:style>
  <w:style w:type="paragraph" w:customStyle="1" w:styleId="HeadingProcedure">
    <w:name w:val="Heading Procedure"/>
    <w:basedOn w:val="HeadingBase"/>
    <w:next w:val="Normal"/>
    <w:rsid w:val="00CB2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F0A"/>
    <w:pPr>
      <w:spacing w:before="60" w:after="60"/>
    </w:pPr>
  </w:style>
  <w:style w:type="paragraph" w:styleId="ListContinue">
    <w:name w:val="List Continue"/>
    <w:basedOn w:val="List"/>
    <w:rsid w:val="00CB2F0A"/>
    <w:pPr>
      <w:ind w:firstLine="0"/>
    </w:pPr>
  </w:style>
  <w:style w:type="paragraph" w:customStyle="1" w:styleId="ListNote">
    <w:name w:val="List Note"/>
    <w:basedOn w:val="List"/>
    <w:rsid w:val="00CB2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F0A"/>
    <w:rPr>
      <w:rFonts w:ascii="Courier New" w:hAnsi="Courier New"/>
    </w:rPr>
  </w:style>
  <w:style w:type="paragraph" w:customStyle="1" w:styleId="NoteBullet">
    <w:name w:val="Note Bullet"/>
    <w:basedOn w:val="Note"/>
    <w:rsid w:val="00CB2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F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2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F0A"/>
    <w:rPr>
      <w:b/>
      <w:smallCaps/>
    </w:rPr>
  </w:style>
  <w:style w:type="paragraph" w:customStyle="1" w:styleId="TableListNumber">
    <w:name w:val="Table List Number"/>
    <w:basedOn w:val="ListNumber"/>
    <w:rsid w:val="00CB2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F0A"/>
    <w:pPr>
      <w:numPr>
        <w:numId w:val="7"/>
      </w:numPr>
    </w:pPr>
  </w:style>
  <w:style w:type="paragraph" w:customStyle="1" w:styleId="ListAlpha2">
    <w:name w:val="List Alpha 2"/>
    <w:basedOn w:val="List2"/>
    <w:rsid w:val="00CB2F0A"/>
    <w:pPr>
      <w:numPr>
        <w:numId w:val="6"/>
      </w:numPr>
    </w:pPr>
  </w:style>
  <w:style w:type="paragraph" w:styleId="List2">
    <w:name w:val="List 2"/>
    <w:basedOn w:val="BodyText"/>
    <w:rsid w:val="00CB2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F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F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2F0A"/>
    <w:pPr>
      <w:numPr>
        <w:numId w:val="2"/>
      </w:numPr>
    </w:pPr>
  </w:style>
  <w:style w:type="paragraph" w:styleId="ListContinue2">
    <w:name w:val="List Continue 2"/>
    <w:basedOn w:val="List2"/>
    <w:rsid w:val="00CB2F0A"/>
    <w:pPr>
      <w:ind w:firstLine="0"/>
    </w:pPr>
  </w:style>
  <w:style w:type="paragraph" w:styleId="ListContinue3">
    <w:name w:val="List Continue 3"/>
    <w:basedOn w:val="List3"/>
    <w:rsid w:val="00CB2F0A"/>
    <w:pPr>
      <w:ind w:left="1021" w:firstLine="0"/>
    </w:pPr>
  </w:style>
  <w:style w:type="paragraph" w:styleId="ListContinue4">
    <w:name w:val="List Continue 4"/>
    <w:basedOn w:val="List4"/>
    <w:rsid w:val="00CB2F0A"/>
    <w:pPr>
      <w:ind w:firstLine="0"/>
    </w:pPr>
  </w:style>
  <w:style w:type="paragraph" w:styleId="ListContinue5">
    <w:name w:val="List Continue 5"/>
    <w:basedOn w:val="List5"/>
    <w:rsid w:val="00CB2F0A"/>
    <w:pPr>
      <w:ind w:firstLine="0"/>
    </w:pPr>
  </w:style>
  <w:style w:type="paragraph" w:styleId="ListNumber3">
    <w:name w:val="List Number 3"/>
    <w:basedOn w:val="List3"/>
    <w:rsid w:val="00CB2F0A"/>
    <w:pPr>
      <w:numPr>
        <w:numId w:val="3"/>
      </w:numPr>
    </w:pPr>
  </w:style>
  <w:style w:type="paragraph" w:styleId="ListNumber4">
    <w:name w:val="List Number 4"/>
    <w:basedOn w:val="List4"/>
    <w:rsid w:val="00CB2F0A"/>
    <w:pPr>
      <w:numPr>
        <w:numId w:val="4"/>
      </w:numPr>
    </w:pPr>
  </w:style>
  <w:style w:type="paragraph" w:styleId="ListNumber5">
    <w:name w:val="List Number 5"/>
    <w:basedOn w:val="List5"/>
    <w:rsid w:val="00CB2F0A"/>
    <w:pPr>
      <w:numPr>
        <w:numId w:val="5"/>
      </w:numPr>
    </w:pPr>
  </w:style>
  <w:style w:type="paragraph" w:styleId="BlockText">
    <w:name w:val="Block Text"/>
    <w:basedOn w:val="Normal"/>
    <w:rsid w:val="00CB2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F0A"/>
    <w:rPr>
      <w:sz w:val="16"/>
      <w:vertAlign w:val="superscript"/>
    </w:rPr>
  </w:style>
  <w:style w:type="character" w:customStyle="1" w:styleId="Symbols">
    <w:name w:val="Symbols"/>
    <w:basedOn w:val="DefaultParagraphFont"/>
    <w:rsid w:val="00CB2F0A"/>
    <w:rPr>
      <w:rFonts w:ascii="Symbol" w:hAnsi="Symbol"/>
    </w:rPr>
  </w:style>
  <w:style w:type="character" w:customStyle="1" w:styleId="MenuOptions">
    <w:name w:val="Menu Options"/>
    <w:basedOn w:val="DefaultParagraphFont"/>
    <w:rsid w:val="00CB2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F0A"/>
    <w:rPr>
      <w:b/>
    </w:rPr>
  </w:style>
  <w:style w:type="character" w:customStyle="1" w:styleId="Underlined">
    <w:name w:val="Underlined"/>
    <w:basedOn w:val="DefaultParagraphFont"/>
    <w:rsid w:val="00CB2F0A"/>
    <w:rPr>
      <w:u w:val="single"/>
    </w:rPr>
  </w:style>
  <w:style w:type="paragraph" w:customStyle="1" w:styleId="TableBodyTextRight">
    <w:name w:val="Table Body Text Right"/>
    <w:basedOn w:val="TableBodyText"/>
    <w:rsid w:val="00CB2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F0A"/>
    <w:rPr>
      <w:sz w:val="18"/>
    </w:rPr>
  </w:style>
  <w:style w:type="paragraph" w:customStyle="1" w:styleId="BodySmallRight">
    <w:name w:val="Body Small Right"/>
    <w:basedOn w:val="BodyTextRight"/>
    <w:rsid w:val="00CB2F0A"/>
    <w:rPr>
      <w:sz w:val="18"/>
      <w:szCs w:val="18"/>
    </w:rPr>
  </w:style>
  <w:style w:type="paragraph" w:customStyle="1" w:styleId="MarginEdition">
    <w:name w:val="Margin Edition"/>
    <w:basedOn w:val="MarginNote"/>
    <w:rsid w:val="00CB2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F0A"/>
    <w:rPr>
      <w:sz w:val="2"/>
      <w:szCs w:val="2"/>
    </w:rPr>
  </w:style>
  <w:style w:type="character" w:customStyle="1" w:styleId="Small">
    <w:name w:val="Small"/>
    <w:basedOn w:val="DefaultParagraphFont"/>
    <w:rsid w:val="00CB2F0A"/>
    <w:rPr>
      <w:sz w:val="16"/>
    </w:rPr>
  </w:style>
  <w:style w:type="paragraph" w:customStyle="1" w:styleId="WideTable">
    <w:name w:val="Wide Table"/>
    <w:basedOn w:val="Normal"/>
    <w:rsid w:val="00CB2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F0A"/>
  </w:style>
  <w:style w:type="paragraph" w:styleId="Quote">
    <w:name w:val="Quote"/>
    <w:basedOn w:val="Heading1"/>
    <w:link w:val="QuoteChar"/>
    <w:qFormat/>
    <w:rsid w:val="00CB2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F0A"/>
    <w:pPr>
      <w:pageBreakBefore/>
    </w:pPr>
  </w:style>
  <w:style w:type="paragraph" w:customStyle="1" w:styleId="Border">
    <w:name w:val="Border"/>
    <w:basedOn w:val="Normal"/>
    <w:qFormat/>
    <w:rsid w:val="00CB2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F0A"/>
    <w:rPr>
      <w:u w:val="single"/>
    </w:rPr>
  </w:style>
  <w:style w:type="character" w:customStyle="1" w:styleId="BoldandItalics">
    <w:name w:val="Bold and Italics"/>
    <w:qFormat/>
    <w:rsid w:val="00CB2F0A"/>
    <w:rPr>
      <w:b/>
      <w:i/>
      <w:u w:val="none"/>
    </w:rPr>
  </w:style>
  <w:style w:type="paragraph" w:styleId="BalloonText">
    <w:name w:val="Balloon Text"/>
    <w:basedOn w:val="Normal"/>
    <w:link w:val="BalloonTextChar"/>
    <w:rsid w:val="00CB2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F0A"/>
    <w:pPr>
      <w:spacing w:before="0" w:after="0"/>
    </w:pPr>
  </w:style>
  <w:style w:type="paragraph" w:customStyle="1" w:styleId="BodyTextBold">
    <w:name w:val="Body Text Bold"/>
    <w:basedOn w:val="BodyText"/>
    <w:qFormat/>
    <w:rsid w:val="00CB2F0A"/>
    <w:rPr>
      <w:b/>
    </w:rPr>
  </w:style>
  <w:style w:type="character" w:styleId="Hyperlink">
    <w:name w:val="Hyperlink"/>
    <w:basedOn w:val="DefaultParagraphFont"/>
    <w:uiPriority w:val="99"/>
    <w:unhideWhenUsed/>
    <w:rsid w:val="004F0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2664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TLIB2008 Carry out inspection of trailers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