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C63" w:rsidP="00827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TLIB2004 Carry out vehicle inspection</w:t>
      </w:r>
      <w:r>
        <w:fldChar w:fldCharType="end"/>
      </w:r>
    </w:p>
    <w:p w:rsidR="00827C63" w:rsidP="00827C63">
      <w:pPr>
        <w:pStyle w:val="Version"/>
        <w:sectPr w:rsidSect="00205C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CA5" w:rsidP="00205CA5">
      <w:pPr>
        <w:pStyle w:val="SuperHeading"/>
      </w:pPr>
      <w:r w:rsidRPr="00205CA5">
        <w:t>TLIB2004 Carry out vehicle inspection</w:t>
      </w:r>
    </w:p>
    <w:p w:rsidR="00000000" w:rsidRPr="00205CA5" w:rsidP="00205CA5">
      <w:pPr>
        <w:pStyle w:val="Heading1"/>
      </w:pPr>
      <w:bookmarkStart w:id="1" w:name="O_841556"/>
      <w:bookmarkEnd w:id="1"/>
      <w:r w:rsidRPr="00205CA5">
        <w:t>Modification History</w:t>
      </w:r>
    </w:p>
    <w:p w:rsidR="00827C63" w:rsidP="00827C63">
      <w:pPr>
        <w:pStyle w:val="BodyText"/>
      </w:pPr>
      <w:r w:rsidRPr="00205CA5">
        <w:t>Release 1. This is the first release of this unit of competency in the TLI Transport and Logistics Training Package.</w:t>
      </w:r>
    </w:p>
    <w:p w:rsidR="00000000" w:rsidRPr="00205CA5" w:rsidP="00205CA5">
      <w:pPr>
        <w:pStyle w:val="Heading1"/>
      </w:pPr>
      <w:bookmarkStart w:id="2" w:name="O_841557"/>
      <w:bookmarkEnd w:id="2"/>
      <w:r w:rsidRPr="00205CA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t>This unit involves the skills and knowledge required to carry out an inspection of a com</w:t>
            </w:r>
            <w:r w:rsidRPr="00205CA5">
              <w:t xml:space="preserve">mercial vehicle, in accordance with relevant roads and traffic authority regulations for inspecting commercial vehicles. </w:t>
            </w:r>
          </w:p>
          <w:p w:rsidR="00000000" w:rsidRPr="00205CA5" w:rsidP="00205CA5">
            <w:pPr>
              <w:pStyle w:val="BodyText"/>
            </w:pPr>
            <w:r w:rsidRPr="00205CA5">
              <w:t>It includes action to implement vehicle manufacturer specifications for routine checks, to clean vehicle, to ensure all specified safe</w:t>
            </w:r>
            <w:r w:rsidRPr="00205CA5">
              <w:t xml:space="preserve">ty requirements are met, and to ensure vehicle is operational to workplace requirements and relevant state/territory roads and traffic authority regulations. </w:t>
            </w:r>
          </w:p>
          <w:p w:rsidR="00000000" w:rsidRPr="00205CA5" w:rsidP="00205CA5">
            <w:pPr>
              <w:pStyle w:val="BodyText"/>
            </w:pPr>
            <w:r w:rsidRPr="00205CA5">
              <w:t>Work is performed with limited or minimum supervision, and with duty of care responsibility for s</w:t>
            </w:r>
            <w:r w:rsidRPr="00205CA5">
              <w:t xml:space="preserve">elf and others in achieving the prescribed outcomes. </w:t>
            </w:r>
          </w:p>
          <w:p w:rsidR="00000000" w:rsidRPr="00205CA5" w:rsidP="00205CA5">
            <w:pPr>
              <w:pStyle w:val="BodyText"/>
            </w:pPr>
            <w:r w:rsidRPr="00205CA5">
              <w:t>No licensing, legislative or certification requirements apply to this unit at the time of publication.</w:t>
            </w:r>
          </w:p>
        </w:tc>
      </w:tr>
    </w:tbl>
    <w:p w:rsidR="00827C63" w:rsidP="00205CA5">
      <w:pPr>
        <w:pStyle w:val="BodyText"/>
      </w:pPr>
    </w:p>
    <w:p w:rsidR="00827C63" w:rsidP="00205CA5">
      <w:pPr>
        <w:pStyle w:val="BodyText"/>
      </w:pPr>
    </w:p>
    <w:p w:rsidR="00000000" w:rsidRPr="00205CA5" w:rsidP="00205CA5">
      <w:pPr>
        <w:pStyle w:val="Heading1"/>
      </w:pPr>
      <w:bookmarkStart w:id="3" w:name="O_841558"/>
      <w:bookmarkEnd w:id="3"/>
      <w:r w:rsidRPr="00205CA5">
        <w:t>Pre-requisite Unit</w:t>
      </w:r>
    </w:p>
    <w:p w:rsidR="00827C63" w:rsidP="00827C63">
      <w:pPr>
        <w:pStyle w:val="BodyText"/>
      </w:pPr>
      <w:r w:rsidRPr="00205CA5">
        <w:t>Not applicable.</w:t>
      </w:r>
    </w:p>
    <w:p w:rsidR="00000000" w:rsidRPr="00205CA5" w:rsidP="00205CA5">
      <w:pPr>
        <w:pStyle w:val="Heading1"/>
      </w:pPr>
      <w:bookmarkStart w:id="4" w:name="O_841559"/>
      <w:bookmarkEnd w:id="4"/>
      <w:r w:rsidRPr="00205CA5">
        <w:t>Competency Field</w:t>
      </w:r>
    </w:p>
    <w:p w:rsidR="00827C63" w:rsidP="00827C63">
      <w:pPr>
        <w:pStyle w:val="BodyText"/>
      </w:pPr>
      <w:r w:rsidRPr="00205CA5">
        <w:t>B – Equip</w:t>
      </w:r>
      <w:r w:rsidRPr="00205CA5">
        <w:t>ment Checking and Maintenance</w:t>
      </w:r>
    </w:p>
    <w:p w:rsidR="00000000" w:rsidRPr="00205CA5" w:rsidP="00205CA5">
      <w:pPr>
        <w:pStyle w:val="Heading1"/>
      </w:pPr>
      <w:bookmarkStart w:id="5" w:name="O_841560"/>
      <w:bookmarkEnd w:id="5"/>
      <w:r w:rsidRPr="00205CA5">
        <w:t>Unit Sector</w:t>
      </w:r>
    </w:p>
    <w:p w:rsidR="00827C63" w:rsidP="00827C63">
      <w:pPr>
        <w:pStyle w:val="BodyText"/>
      </w:pPr>
      <w:r w:rsidRPr="00205CA5">
        <w:t>Not applicable.</w:t>
      </w:r>
    </w:p>
    <w:p w:rsidR="00000000" w:rsidRPr="00205CA5" w:rsidP="00205CA5">
      <w:pPr>
        <w:pStyle w:val="Heading1"/>
      </w:pPr>
      <w:bookmarkStart w:id="6" w:name="O_841561"/>
      <w:bookmarkEnd w:id="6"/>
      <w:r w:rsidRPr="00205C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rPr>
                <w:rStyle w:val="SpecialBold"/>
              </w:rPr>
              <w:t>PERFORMANCE CRITERIA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 xml:space="preserve">Elements describe the </w:t>
            </w:r>
            <w:r w:rsidRPr="00205CA5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Performance criteri</w:t>
            </w:r>
            <w:r w:rsidRPr="00205CA5">
              <w:t xml:space="preserve">a describe the performance needed to demonstrate achievement </w:t>
            </w:r>
            <w:r w:rsidRPr="00205CA5">
              <w:t>of the element.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rPr>
                <w:rStyle w:val="SpecialBold"/>
              </w:rPr>
              <w:t>Check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Vehicle hazards are identified and required action is taken to minimise, control or eliminate identified hazards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Visual check of internal and external condition of vehicle is carried out in accordance with workplace procedures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Pre-operational inspections and checks of the vehicle tyres, suspension, fluid levels and other critical features are carried out to en</w:t>
            </w:r>
            <w:r w:rsidRPr="00205CA5">
              <w:t>sure conformance with relevant roads and traffic authority requirements, manufacturer specifications and workplace procedures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Associated equipment is tested to ensure it functions correctly to manufacturer specifications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Post start-up and shut-down checks are carried out after engine is started to identify possible engine or electrical problems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Warning systems (instruments and gauges) are checked to ensure they are operational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Vehicle monitoring device is log</w:t>
            </w:r>
            <w:r w:rsidRPr="00205CA5">
              <w:t>ged on/off in accordance with manufacturer instructions and workplace procedures as required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rPr>
                <w:rStyle w:val="SpecialBold"/>
              </w:rPr>
              <w:t>Clean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Vehicle is cleaned in accordance with workplace procedures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Vehicle associated equipment is cleaned in accordance with workplace procedures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Vehicle faults are identified and/or diagnosed, and appropriate action is taken to report or remedy identified faults as required by workplace pro</w:t>
            </w:r>
            <w:r w:rsidRPr="00205CA5">
              <w:t xml:space="preserve">cedures 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t>Records of inspection are updated and recommended repairs are documented in accordance with workplace procedures</w:t>
            </w:r>
          </w:p>
        </w:tc>
      </w:tr>
    </w:tbl>
    <w:p w:rsidR="00827C63" w:rsidP="00205CA5">
      <w:pPr>
        <w:pStyle w:val="BodyText"/>
      </w:pPr>
    </w:p>
    <w:p w:rsidR="00827C63" w:rsidP="00205CA5">
      <w:pPr>
        <w:pStyle w:val="BodyText"/>
      </w:pPr>
    </w:p>
    <w:p w:rsidR="00000000" w:rsidRPr="00205CA5" w:rsidP="00205CA5">
      <w:pPr>
        <w:pStyle w:val="Heading1"/>
      </w:pPr>
      <w:bookmarkStart w:id="7" w:name="O_841562"/>
      <w:bookmarkEnd w:id="7"/>
      <w:r w:rsidRPr="00205CA5">
        <w:t>Foundation Skills</w:t>
      </w:r>
    </w:p>
    <w:p w:rsidR="00827C63" w:rsidP="00827C63">
      <w:pPr>
        <w:pStyle w:val="BodyText"/>
      </w:pPr>
      <w:r w:rsidRPr="00205CA5">
        <w:t>Foundation skills essential</w:t>
      </w:r>
      <w:r w:rsidRPr="00205CA5">
        <w:t xml:space="preserve"> to performance are explicit in the performance criteria of this unit of competency.</w:t>
      </w:r>
    </w:p>
    <w:p w:rsidR="00000000" w:rsidRPr="00205CA5" w:rsidP="00205CA5">
      <w:pPr>
        <w:pStyle w:val="Heading1"/>
      </w:pPr>
      <w:bookmarkStart w:id="8" w:name="O_841563"/>
      <w:bookmarkEnd w:id="8"/>
      <w:r w:rsidRPr="00205CA5">
        <w:t>Range of Conditions</w:t>
      </w:r>
    </w:p>
    <w:p w:rsidR="00000000" w:rsidRPr="00205CA5" w:rsidP="00827C63">
      <w:pPr>
        <w:pStyle w:val="BodyText"/>
      </w:pPr>
      <w:r w:rsidRPr="00205CA5">
        <w:t>Range is restricted to essential operating conditions and any other variables essential to the work environment.</w:t>
      </w:r>
    </w:p>
    <w:p w:rsidR="00827C63" w:rsidP="00827C63">
      <w:pPr>
        <w:pStyle w:val="BodyText"/>
      </w:pPr>
      <w:r w:rsidRPr="00205CA5">
        <w:t>Non-essential condit</w:t>
      </w:r>
      <w:r w:rsidRPr="00205CA5">
        <w:t>ions can be found in the Companion Volume Implementation Guide.</w:t>
      </w:r>
    </w:p>
    <w:p w:rsidR="00000000" w:rsidRPr="00205CA5" w:rsidP="00205CA5">
      <w:pPr>
        <w:pStyle w:val="Heading1"/>
      </w:pPr>
      <w:bookmarkStart w:id="9" w:name="O_841564"/>
      <w:bookmarkEnd w:id="9"/>
      <w:r w:rsidRPr="00205CA5">
        <w:t>Unit Mapping Information</w:t>
      </w:r>
    </w:p>
    <w:p w:rsidR="00827C63" w:rsidP="00827C63">
      <w:pPr>
        <w:pStyle w:val="BodyText"/>
      </w:pPr>
      <w:r w:rsidRPr="00205CA5">
        <w:t>This unit replaces and is equivalent to TLIB2004A Carry out vehicle inspection.</w:t>
      </w:r>
    </w:p>
    <w:p w:rsidR="00000000" w:rsidRPr="00205CA5" w:rsidP="00205CA5">
      <w:pPr>
        <w:pStyle w:val="Heading1"/>
      </w:pPr>
      <w:bookmarkStart w:id="10" w:name="O_841571"/>
      <w:bookmarkEnd w:id="10"/>
      <w:r w:rsidRPr="00205CA5">
        <w:t>Links</w:t>
      </w:r>
    </w:p>
    <w:p w:rsidR="00000000" w:rsidRPr="00205CA5" w:rsidP="00827C63">
      <w:pPr>
        <w:pStyle w:val="BodyText"/>
      </w:pPr>
      <w:r w:rsidRPr="00205CA5">
        <w:t>Companion Volume implementation guides are fo</w:t>
      </w:r>
      <w:r w:rsidRPr="00205CA5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00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5CA5" w:rsidP="00827C63">
      <w:pPr>
        <w:pStyle w:val="BodyText"/>
        <w:sectPr w:rsidSect="00205C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5CA5" w:rsidP="00205CA5">
      <w:pPr>
        <w:pStyle w:val="SuperHeading"/>
      </w:pPr>
      <w:r w:rsidRPr="00205CA5">
        <w:t>Assessment Requirements for TLIB2004 Carry out vehicle inspection</w:t>
      </w:r>
    </w:p>
    <w:p w:rsidR="00000000" w:rsidRPr="00205CA5" w:rsidP="00205CA5">
      <w:pPr>
        <w:pStyle w:val="Heading1"/>
      </w:pPr>
      <w:bookmarkStart w:id="11" w:name="O_841566"/>
      <w:bookmarkEnd w:id="11"/>
      <w:r w:rsidRPr="00205CA5">
        <w:t>Modification History</w:t>
      </w:r>
    </w:p>
    <w:p w:rsidR="00827C63" w:rsidP="00827C63">
      <w:pPr>
        <w:pStyle w:val="BodyText"/>
      </w:pPr>
      <w:r w:rsidRPr="00205CA5">
        <w:t>Release 1. This is the first release of this unit of competency in the TLI Transport and Logistics Training Package.</w:t>
      </w:r>
    </w:p>
    <w:p w:rsidR="00000000" w:rsidRPr="00205CA5" w:rsidP="00205CA5">
      <w:pPr>
        <w:pStyle w:val="Heading1"/>
      </w:pPr>
      <w:bookmarkStart w:id="12" w:name="O_841567"/>
      <w:bookmarkEnd w:id="12"/>
      <w:r w:rsidRPr="00205CA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Eviden</w:t>
            </w:r>
            <w:r w:rsidRPr="00205CA5">
              <w:t>ce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ListBullet"/>
            </w:pPr>
            <w:r w:rsidRPr="00205CA5">
              <w:t>applying relevant legislation and workplace procedures</w:t>
            </w:r>
          </w:p>
          <w:p w:rsidR="00000000" w:rsidRPr="00205CA5" w:rsidP="00205CA5">
            <w:pPr>
              <w:pStyle w:val="ListBullet"/>
            </w:pPr>
            <w:r w:rsidRPr="00205CA5">
              <w:t>carrying out vehicle inspections in accordance with workplace and manufacturer requirements</w:t>
            </w:r>
          </w:p>
          <w:p w:rsidR="00000000" w:rsidRPr="00205CA5" w:rsidP="00205CA5">
            <w:pPr>
              <w:pStyle w:val="ListBullet"/>
            </w:pPr>
            <w:r w:rsidRPr="00205CA5">
              <w:t xml:space="preserve">communicating effectively with others </w:t>
            </w:r>
          </w:p>
          <w:p w:rsidR="00000000" w:rsidRPr="00205CA5" w:rsidP="00205CA5">
            <w:pPr>
              <w:pStyle w:val="ListBullet"/>
            </w:pPr>
            <w:r w:rsidRPr="00205CA5">
              <w:t xml:space="preserve">completing documentation related to routine vehicle inspection </w:t>
            </w:r>
          </w:p>
          <w:p w:rsidR="00000000" w:rsidRPr="00205CA5" w:rsidP="00205CA5">
            <w:pPr>
              <w:pStyle w:val="ListBullet"/>
            </w:pPr>
            <w:r w:rsidRPr="00205CA5">
              <w:t>reading and interpreting relevant instructions, procedures, i</w:t>
            </w:r>
            <w:r w:rsidRPr="00205CA5">
              <w:t xml:space="preserve">nformation and manuals </w:t>
            </w:r>
          </w:p>
          <w:p w:rsidR="00000000" w:rsidRPr="00205CA5" w:rsidP="00205CA5">
            <w:pPr>
              <w:pStyle w:val="ListBullet"/>
            </w:pPr>
            <w:r w:rsidRPr="00205CA5">
              <w:t>reporting and/or rectifying identified problems, faults or malfunctions promptly, in accordance with regulatory requirements and workplace procedures.</w:t>
            </w:r>
          </w:p>
        </w:tc>
      </w:tr>
    </w:tbl>
    <w:p w:rsidR="00827C63" w:rsidP="00205CA5">
      <w:pPr>
        <w:pStyle w:val="BodyText"/>
      </w:pPr>
    </w:p>
    <w:p w:rsidR="00827C63" w:rsidP="00205CA5">
      <w:pPr>
        <w:pStyle w:val="BodyText"/>
      </w:pPr>
    </w:p>
    <w:p w:rsidR="00000000" w:rsidRPr="00205CA5" w:rsidP="00205CA5">
      <w:pPr>
        <w:pStyle w:val="Heading1"/>
      </w:pPr>
      <w:bookmarkStart w:id="13" w:name="O_841568"/>
      <w:bookmarkEnd w:id="13"/>
      <w:r w:rsidRPr="00205CA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A5">
            <w:pPr>
              <w:pStyle w:val="BodyText"/>
              <w:rPr>
                <w:lang w:val="en-NZ"/>
              </w:rPr>
            </w:pPr>
            <w:r w:rsidRPr="00205CA5">
              <w:t>Evidence required to demonstrate competenc</w:t>
            </w:r>
            <w:r w:rsidRPr="00205CA5">
              <w:t>e in this unit must be relevant to and satisfy all of the requirements of the elements and performance criteria and include knowledge of:</w:t>
            </w:r>
          </w:p>
        </w:tc>
      </w:tr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ListBullet"/>
            </w:pPr>
            <w:r w:rsidRPr="00205CA5">
              <w:t>duty of care requirements for routine vehicle inspections</w:t>
            </w:r>
          </w:p>
          <w:p w:rsidR="00000000" w:rsidRPr="00205CA5" w:rsidP="00205CA5">
            <w:pPr>
              <w:pStyle w:val="ListBullet"/>
            </w:pPr>
            <w:r w:rsidRPr="00205CA5">
              <w:t>principles of systems operation on commercial vehicles including:</w:t>
            </w:r>
          </w:p>
          <w:p w:rsidR="00000000" w:rsidRPr="00205CA5" w:rsidP="00205CA5">
            <w:pPr>
              <w:pStyle w:val="ListBullet2"/>
            </w:pPr>
            <w:r w:rsidRPr="00205CA5">
              <w:t>brakes</w:t>
            </w:r>
          </w:p>
          <w:p w:rsidR="00000000" w:rsidRPr="00205CA5" w:rsidP="00205CA5">
            <w:pPr>
              <w:pStyle w:val="ListBullet2"/>
            </w:pPr>
            <w:r w:rsidRPr="00205CA5">
              <w:t>cooling systems</w:t>
            </w:r>
          </w:p>
          <w:p w:rsidR="00000000" w:rsidRPr="00205CA5" w:rsidP="00205CA5">
            <w:pPr>
              <w:pStyle w:val="ListBullet2"/>
            </w:pPr>
            <w:r w:rsidRPr="00205CA5">
              <w:t>electrical systems</w:t>
            </w:r>
          </w:p>
          <w:p w:rsidR="00000000" w:rsidRPr="00205CA5" w:rsidP="00205CA5">
            <w:pPr>
              <w:pStyle w:val="ListBullet2"/>
            </w:pPr>
            <w:r w:rsidRPr="00205CA5">
              <w:t>exhaust systems</w:t>
            </w:r>
          </w:p>
          <w:p w:rsidR="00000000" w:rsidRPr="00205CA5" w:rsidP="00205CA5">
            <w:pPr>
              <w:pStyle w:val="ListBullet2"/>
            </w:pPr>
            <w:r w:rsidRPr="00205CA5">
              <w:t>fuel systems</w:t>
            </w:r>
          </w:p>
          <w:p w:rsidR="00000000" w:rsidRPr="00205CA5" w:rsidP="00205CA5">
            <w:pPr>
              <w:pStyle w:val="ListBullet2"/>
            </w:pPr>
            <w:r w:rsidRPr="00205CA5">
              <w:t>steering systems</w:t>
            </w:r>
          </w:p>
          <w:p w:rsidR="00000000" w:rsidRPr="00205CA5" w:rsidP="00205CA5">
            <w:pPr>
              <w:pStyle w:val="ListBullet2"/>
            </w:pPr>
            <w:r w:rsidRPr="00205CA5">
              <w:t>tyres</w:t>
            </w:r>
          </w:p>
          <w:p w:rsidR="00000000" w:rsidRPr="00205CA5" w:rsidP="00205CA5">
            <w:pPr>
              <w:pStyle w:val="ListBullet"/>
            </w:pPr>
            <w:r w:rsidRPr="00205CA5">
              <w:t>problems that may occur during routine vehicle inspections and appropriate actions and solutions</w:t>
            </w:r>
          </w:p>
          <w:p w:rsidR="00000000" w:rsidRPr="00205CA5" w:rsidP="00205CA5">
            <w:pPr>
              <w:pStyle w:val="ListBullet"/>
            </w:pPr>
            <w:r w:rsidRPr="00205CA5">
              <w:t>relevant reporting and documentation requirements</w:t>
            </w:r>
          </w:p>
          <w:p w:rsidR="00000000" w:rsidRPr="00205CA5" w:rsidP="00205CA5">
            <w:pPr>
              <w:pStyle w:val="ListBullet"/>
            </w:pPr>
            <w:r w:rsidRPr="00205CA5">
              <w:t>relevant roads and traffic authority</w:t>
            </w:r>
          </w:p>
          <w:p w:rsidR="00000000" w:rsidRPr="00205CA5" w:rsidP="00205CA5">
            <w:pPr>
              <w:pStyle w:val="ListBullet"/>
            </w:pPr>
            <w:r w:rsidRPr="00205CA5">
              <w:t>relevant work health and safety (WHS)/occupational health and safety (OH</w:t>
            </w:r>
            <w:r w:rsidRPr="00205CA5">
              <w:t>S) and pollution control procedures</w:t>
            </w:r>
          </w:p>
          <w:p w:rsidR="00000000" w:rsidRPr="00205CA5" w:rsidP="00205CA5">
            <w:pPr>
              <w:pStyle w:val="ListBullet"/>
            </w:pPr>
            <w:r w:rsidRPr="00205CA5">
              <w:t>workplace procedures and manufacturer requirements for:</w:t>
            </w:r>
          </w:p>
          <w:p w:rsidR="00000000" w:rsidRPr="00205CA5" w:rsidP="00205CA5">
            <w:pPr>
              <w:pStyle w:val="ListBullet2"/>
            </w:pPr>
            <w:r w:rsidRPr="00205CA5">
              <w:t>pre-operational inspection of a commercial vehicle</w:t>
            </w:r>
          </w:p>
          <w:p w:rsidR="00000000" w:rsidRPr="00205CA5" w:rsidP="00205CA5">
            <w:pPr>
              <w:pStyle w:val="ListBullet2"/>
            </w:pPr>
            <w:r w:rsidRPr="00205CA5">
              <w:t>visual inspection</w:t>
            </w:r>
          </w:p>
          <w:p w:rsidR="00000000" w:rsidRPr="00205CA5" w:rsidP="00205CA5">
            <w:pPr>
              <w:pStyle w:val="ListBullet2"/>
            </w:pPr>
            <w:r w:rsidRPr="00205CA5">
              <w:t>checking warning systems.</w:t>
            </w:r>
          </w:p>
        </w:tc>
      </w:tr>
    </w:tbl>
    <w:p w:rsidR="00827C63" w:rsidP="00205CA5">
      <w:pPr>
        <w:pStyle w:val="ListContinue"/>
      </w:pPr>
    </w:p>
    <w:p w:rsidR="00827C63" w:rsidP="00205CA5">
      <w:pPr>
        <w:pStyle w:val="ListContinue"/>
      </w:pPr>
    </w:p>
    <w:p w:rsidR="00000000" w:rsidRPr="00205CA5" w:rsidP="00205CA5">
      <w:pPr>
        <w:pStyle w:val="Heading1"/>
      </w:pPr>
      <w:bookmarkStart w:id="14" w:name="O_841569"/>
      <w:bookmarkEnd w:id="14"/>
      <w:r w:rsidRPr="00205CA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7C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A5" w:rsidP="00205CA5">
            <w:pPr>
              <w:pStyle w:val="BodyText"/>
            </w:pPr>
            <w:r w:rsidRPr="00205CA5">
              <w:t xml:space="preserve">As a minimum, assessors must satisfy applicable regulatory requirements, which include requirements in the </w:t>
            </w:r>
            <w:r w:rsidRPr="00205CA5">
              <w:rPr>
                <w:rStyle w:val="Emphasis"/>
              </w:rPr>
              <w:t>Standards for Registered Training Organisations</w:t>
            </w:r>
            <w:r w:rsidRPr="00205CA5">
              <w:t xml:space="preserve"> current at the time of assessment. </w:t>
            </w:r>
          </w:p>
          <w:p w:rsidR="00000000" w:rsidRPr="00205CA5" w:rsidP="00205CA5">
            <w:pPr>
              <w:pStyle w:val="BodyText"/>
            </w:pPr>
            <w:r w:rsidRPr="00205CA5">
              <w:t>As a minimum, assessment must satisfy applicable regulatory requi</w:t>
            </w:r>
            <w:r w:rsidRPr="00205CA5">
              <w:t xml:space="preserve">rements, which include requirements in the </w:t>
            </w:r>
            <w:r w:rsidRPr="00205CA5">
              <w:rPr>
                <w:rStyle w:val="Emphasis"/>
              </w:rPr>
              <w:t>Standards for Registered Training Organisations</w:t>
            </w:r>
            <w:r w:rsidRPr="00205CA5">
              <w:t xml:space="preserve"> current at the time of assessment.</w:t>
            </w:r>
          </w:p>
          <w:p w:rsidR="00000000" w:rsidRPr="00205CA5" w:rsidP="00205CA5">
            <w:pPr>
              <w:pStyle w:val="BodyText"/>
            </w:pPr>
            <w:r w:rsidRPr="00205CA5">
              <w:t>Assessment must occur in workplace operational situations where it is appropriate to do so; where this is not appropriate, assessm</w:t>
            </w:r>
            <w:r w:rsidRPr="00205CA5">
              <w:t xml:space="preserve">ent must occur in simulated workplace operational situations that replicate workplace conditions. </w:t>
            </w:r>
          </w:p>
          <w:p w:rsidR="00000000" w:rsidRPr="00205CA5" w:rsidP="00205CA5">
            <w:pPr>
              <w:pStyle w:val="BodyText"/>
            </w:pPr>
            <w:r w:rsidRPr="00205CA5">
              <w:t xml:space="preserve">Assessment processes and techniques must be appropriate to the language, literacy and numeracy requirements of the work being performed and the needs of the </w:t>
            </w:r>
            <w:r w:rsidRPr="00205CA5">
              <w:t>candidate.</w:t>
            </w:r>
          </w:p>
          <w:p w:rsidR="00000000" w:rsidRPr="00205CA5" w:rsidP="00205CA5">
            <w:pPr>
              <w:pStyle w:val="BodyText"/>
            </w:pPr>
            <w:r w:rsidRPr="00205CA5">
              <w:t>Resources for assessment include:</w:t>
            </w:r>
          </w:p>
          <w:p w:rsidR="00000000" w:rsidRPr="00205CA5" w:rsidP="00205CA5">
            <w:pPr>
              <w:pStyle w:val="ListBullet"/>
            </w:pPr>
            <w:r w:rsidRPr="00205CA5">
              <w:t xml:space="preserve">a range of relevant exercises, case studies and/or simulations </w:t>
            </w:r>
          </w:p>
          <w:p w:rsidR="00000000" w:rsidRPr="00205CA5" w:rsidP="00205CA5">
            <w:pPr>
              <w:pStyle w:val="ListBullet"/>
            </w:pPr>
            <w:r w:rsidRPr="00205CA5">
              <w:t>applicable documentation including workplace procedures, regulations, codes of practice and operation manuals</w:t>
            </w:r>
          </w:p>
          <w:p w:rsidR="00000000" w:rsidRPr="00205CA5" w:rsidP="00205CA5">
            <w:pPr>
              <w:pStyle w:val="ListBullet"/>
            </w:pPr>
            <w:r w:rsidRPr="00205CA5">
              <w:t>relevant materials, tools, equipment and personal protective equipment currently used in industry.</w:t>
            </w:r>
          </w:p>
        </w:tc>
      </w:tr>
    </w:tbl>
    <w:p w:rsidR="00827C63" w:rsidP="00205CA5">
      <w:pPr>
        <w:pStyle w:val="BodyText"/>
      </w:pPr>
    </w:p>
    <w:p w:rsidR="00827C63" w:rsidP="00205CA5">
      <w:pPr>
        <w:pStyle w:val="BodyText"/>
      </w:pPr>
    </w:p>
    <w:p w:rsidR="00000000" w:rsidRPr="00205CA5" w:rsidP="00205CA5">
      <w:pPr>
        <w:pStyle w:val="Heading1"/>
      </w:pPr>
      <w:bookmarkStart w:id="15" w:name="O_841572"/>
      <w:bookmarkEnd w:id="15"/>
      <w:r w:rsidRPr="00205CA5">
        <w:t>Links</w:t>
      </w:r>
    </w:p>
    <w:p w:rsidR="00000000" w:rsidRPr="00205CA5" w:rsidP="00827C63">
      <w:pPr>
        <w:pStyle w:val="BodyText"/>
      </w:pPr>
      <w:r w:rsidRPr="00205C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00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5CA5" w:rsidP="00205CA5"/>
    <w:sectPr w:rsidSect="00205C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 w:rsidRPr="00827C63" w:rsidP="00827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3" w:rsidP="00205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C63" w:rsidP="00205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7C63" w:rsidP="00205C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 w:rsidP="00205C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C63">
      <w:t>Approved</w:t>
    </w:r>
    <w:r w:rsidR="00827C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C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C63">
      <w:rPr>
        <w:noProof/>
      </w:rPr>
      <w:t>4</w:t>
    </w:r>
    <w:r>
      <w:rPr>
        <w:noProof/>
      </w:rPr>
      <w:fldChar w:fldCharType="end"/>
    </w:r>
  </w:p>
  <w:p w:rsidR="00205CA5" w:rsidP="00205C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C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C63">
      <w:t>Industry Skills Australia</w:t>
    </w:r>
    <w:r w:rsidR="00827C63">
      <w:fldChar w:fldCharType="end"/>
    </w:r>
  </w:p>
  <w:p w:rsidR="00205CA5" w:rsidP="00205C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CA5" w:rsidRPr="00827C63" w:rsidP="00827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63" w:rsidRPr="002D2AF8" w:rsidP="00205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TLIB2004 Carry out vehicle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C63" w:rsidP="00205C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A5" w:rsidRPr="002D2AF8" w:rsidP="00205C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C63">
      <w:t>TLIB2004 Carry out vehicle inspection</w:t>
    </w:r>
    <w:r w:rsidR="00827C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C63">
      <w:rPr>
        <w:noProof/>
      </w:rPr>
      <w:t>2 March 2025</w:t>
    </w:r>
    <w:r>
      <w:fldChar w:fldCharType="end"/>
    </w:r>
  </w:p>
  <w:p w:rsidR="00205CA5" w:rsidP="00205C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061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87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CAB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C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C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C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C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C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C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C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C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C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C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C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CA5"/>
  </w:style>
  <w:style w:type="character" w:customStyle="1" w:styleId="Heading1Char">
    <w:name w:val="Heading 1 Char"/>
    <w:basedOn w:val="DefaultParagraphFont"/>
    <w:link w:val="Heading1"/>
    <w:rsid w:val="00205C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C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C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C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CA5"/>
    <w:rPr>
      <w:b/>
      <w:spacing w:val="0"/>
    </w:rPr>
  </w:style>
  <w:style w:type="paragraph" w:styleId="ListBullet2">
    <w:name w:val="List Bullet 2"/>
    <w:basedOn w:val="List2"/>
    <w:rsid w:val="00205C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5CA5"/>
    <w:rPr>
      <w:i/>
    </w:rPr>
  </w:style>
  <w:style w:type="paragraph" w:customStyle="1" w:styleId="SuperHeading">
    <w:name w:val="SuperHeading"/>
    <w:basedOn w:val="Normal"/>
    <w:rsid w:val="00205C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C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205CA5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205C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C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C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C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C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C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C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C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C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C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C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C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C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C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C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C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C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C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C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C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C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C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C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C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C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C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C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C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C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C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C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C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C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CA5"/>
  </w:style>
  <w:style w:type="paragraph" w:styleId="TableofFigures">
    <w:name w:val="table of figures"/>
    <w:basedOn w:val="Normal"/>
    <w:next w:val="Normal"/>
    <w:semiHidden/>
    <w:rsid w:val="00205C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C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CA5"/>
    <w:rPr>
      <w:rFonts w:ascii="Wingdings" w:hAnsi="Wingdings"/>
    </w:rPr>
  </w:style>
  <w:style w:type="paragraph" w:customStyle="1" w:styleId="TableHeading">
    <w:name w:val="Table Heading"/>
    <w:basedOn w:val="HeadingBase"/>
    <w:rsid w:val="00205C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CA5"/>
    <w:rPr>
      <w:color w:val="0033CC"/>
      <w:u w:val="none"/>
    </w:rPr>
  </w:style>
  <w:style w:type="paragraph" w:customStyle="1" w:styleId="BodyTextRight">
    <w:name w:val="Body Text Right"/>
    <w:basedOn w:val="BodyText"/>
    <w:rsid w:val="00205C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C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C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C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C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C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CA5"/>
    <w:rPr>
      <w:sz w:val="32"/>
    </w:rPr>
  </w:style>
  <w:style w:type="paragraph" w:customStyle="1" w:styleId="HeadingProcedure">
    <w:name w:val="Heading Procedure"/>
    <w:basedOn w:val="HeadingBase"/>
    <w:next w:val="Normal"/>
    <w:rsid w:val="00205C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CA5"/>
    <w:pPr>
      <w:spacing w:before="60" w:after="60"/>
    </w:pPr>
  </w:style>
  <w:style w:type="paragraph" w:customStyle="1" w:styleId="ListNote">
    <w:name w:val="List Note"/>
    <w:basedOn w:val="List"/>
    <w:rsid w:val="00205C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C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C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CA5"/>
    <w:rPr>
      <w:rFonts w:ascii="Courier New" w:hAnsi="Courier New"/>
    </w:rPr>
  </w:style>
  <w:style w:type="paragraph" w:customStyle="1" w:styleId="NoteBullet">
    <w:name w:val="Note Bullet"/>
    <w:basedOn w:val="Note"/>
    <w:rsid w:val="00205C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C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C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C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C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C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C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CA5"/>
    <w:rPr>
      <w:b/>
      <w:smallCaps/>
    </w:rPr>
  </w:style>
  <w:style w:type="paragraph" w:customStyle="1" w:styleId="TableListNumber">
    <w:name w:val="Table List Number"/>
    <w:basedOn w:val="ListNumber"/>
    <w:rsid w:val="00205C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C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CA5"/>
    <w:pPr>
      <w:numPr>
        <w:numId w:val="9"/>
      </w:numPr>
    </w:pPr>
  </w:style>
  <w:style w:type="paragraph" w:customStyle="1" w:styleId="ListAlpha2">
    <w:name w:val="List Alpha 2"/>
    <w:basedOn w:val="List2"/>
    <w:rsid w:val="00205CA5"/>
    <w:pPr>
      <w:numPr>
        <w:numId w:val="8"/>
      </w:numPr>
    </w:pPr>
  </w:style>
  <w:style w:type="paragraph" w:styleId="List2">
    <w:name w:val="List 2"/>
    <w:basedOn w:val="BodyText"/>
    <w:rsid w:val="00205C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C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C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C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C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C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CA5"/>
    <w:pPr>
      <w:numPr>
        <w:numId w:val="4"/>
      </w:numPr>
    </w:pPr>
  </w:style>
  <w:style w:type="paragraph" w:styleId="ListContinue2">
    <w:name w:val="List Continue 2"/>
    <w:basedOn w:val="List2"/>
    <w:rsid w:val="00205CA5"/>
    <w:pPr>
      <w:ind w:firstLine="0"/>
    </w:pPr>
  </w:style>
  <w:style w:type="paragraph" w:styleId="ListContinue3">
    <w:name w:val="List Continue 3"/>
    <w:basedOn w:val="List3"/>
    <w:rsid w:val="00205CA5"/>
    <w:pPr>
      <w:ind w:left="1021" w:firstLine="0"/>
    </w:pPr>
  </w:style>
  <w:style w:type="paragraph" w:styleId="ListContinue4">
    <w:name w:val="List Continue 4"/>
    <w:basedOn w:val="List4"/>
    <w:rsid w:val="00205CA5"/>
    <w:pPr>
      <w:ind w:firstLine="0"/>
    </w:pPr>
  </w:style>
  <w:style w:type="paragraph" w:styleId="ListContinue5">
    <w:name w:val="List Continue 5"/>
    <w:basedOn w:val="List5"/>
    <w:rsid w:val="00205CA5"/>
    <w:pPr>
      <w:ind w:firstLine="0"/>
    </w:pPr>
  </w:style>
  <w:style w:type="paragraph" w:styleId="ListNumber3">
    <w:name w:val="List Number 3"/>
    <w:basedOn w:val="List3"/>
    <w:rsid w:val="00205CA5"/>
    <w:pPr>
      <w:numPr>
        <w:numId w:val="5"/>
      </w:numPr>
    </w:pPr>
  </w:style>
  <w:style w:type="paragraph" w:styleId="ListNumber4">
    <w:name w:val="List Number 4"/>
    <w:basedOn w:val="List4"/>
    <w:rsid w:val="00205CA5"/>
    <w:pPr>
      <w:numPr>
        <w:numId w:val="6"/>
      </w:numPr>
    </w:pPr>
  </w:style>
  <w:style w:type="paragraph" w:styleId="ListNumber5">
    <w:name w:val="List Number 5"/>
    <w:basedOn w:val="List5"/>
    <w:rsid w:val="00205CA5"/>
    <w:pPr>
      <w:numPr>
        <w:numId w:val="7"/>
      </w:numPr>
    </w:pPr>
  </w:style>
  <w:style w:type="paragraph" w:styleId="BlockText">
    <w:name w:val="Block Text"/>
    <w:basedOn w:val="Normal"/>
    <w:rsid w:val="00205C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C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CA5"/>
    <w:rPr>
      <w:sz w:val="16"/>
      <w:vertAlign w:val="superscript"/>
    </w:rPr>
  </w:style>
  <w:style w:type="character" w:customStyle="1" w:styleId="Symbols">
    <w:name w:val="Symbols"/>
    <w:basedOn w:val="DefaultParagraphFont"/>
    <w:rsid w:val="00205CA5"/>
    <w:rPr>
      <w:rFonts w:ascii="Symbol" w:hAnsi="Symbol"/>
    </w:rPr>
  </w:style>
  <w:style w:type="character" w:customStyle="1" w:styleId="MenuOptions">
    <w:name w:val="Menu Options"/>
    <w:basedOn w:val="DefaultParagraphFont"/>
    <w:rsid w:val="00205C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CA5"/>
    <w:rPr>
      <w:b/>
    </w:rPr>
  </w:style>
  <w:style w:type="character" w:customStyle="1" w:styleId="Underlined">
    <w:name w:val="Underlined"/>
    <w:basedOn w:val="DefaultParagraphFont"/>
    <w:rsid w:val="00205CA5"/>
    <w:rPr>
      <w:u w:val="single"/>
    </w:rPr>
  </w:style>
  <w:style w:type="paragraph" w:customStyle="1" w:styleId="TableBodyTextRight">
    <w:name w:val="Table Body Text Right"/>
    <w:basedOn w:val="TableBodyText"/>
    <w:rsid w:val="00205C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CA5"/>
    <w:rPr>
      <w:sz w:val="18"/>
    </w:rPr>
  </w:style>
  <w:style w:type="paragraph" w:customStyle="1" w:styleId="BodySmallRight">
    <w:name w:val="Body Small Right"/>
    <w:basedOn w:val="BodyTextRight"/>
    <w:rsid w:val="00205CA5"/>
    <w:rPr>
      <w:sz w:val="18"/>
      <w:szCs w:val="18"/>
    </w:rPr>
  </w:style>
  <w:style w:type="paragraph" w:customStyle="1" w:styleId="MarginEdition">
    <w:name w:val="Margin Edition"/>
    <w:basedOn w:val="MarginNote"/>
    <w:rsid w:val="00205C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CA5"/>
    <w:rPr>
      <w:sz w:val="2"/>
      <w:szCs w:val="2"/>
    </w:rPr>
  </w:style>
  <w:style w:type="character" w:customStyle="1" w:styleId="Small">
    <w:name w:val="Small"/>
    <w:basedOn w:val="DefaultParagraphFont"/>
    <w:rsid w:val="00205CA5"/>
    <w:rPr>
      <w:sz w:val="16"/>
    </w:rPr>
  </w:style>
  <w:style w:type="paragraph" w:customStyle="1" w:styleId="WideTable">
    <w:name w:val="Wide Table"/>
    <w:basedOn w:val="Normal"/>
    <w:rsid w:val="00205C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CA5"/>
  </w:style>
  <w:style w:type="paragraph" w:styleId="Quote">
    <w:name w:val="Quote"/>
    <w:basedOn w:val="Heading1"/>
    <w:link w:val="QuoteChar"/>
    <w:qFormat/>
    <w:rsid w:val="00205C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C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CA5"/>
    <w:pPr>
      <w:pageBreakBefore/>
    </w:pPr>
  </w:style>
  <w:style w:type="paragraph" w:customStyle="1" w:styleId="Border">
    <w:name w:val="Border"/>
    <w:basedOn w:val="Normal"/>
    <w:qFormat/>
    <w:rsid w:val="00205C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C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C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C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C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C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C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C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C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CA5"/>
    <w:rPr>
      <w:u w:val="single"/>
    </w:rPr>
  </w:style>
  <w:style w:type="character" w:customStyle="1" w:styleId="BoldandItalics">
    <w:name w:val="Bold and Italics"/>
    <w:qFormat/>
    <w:rsid w:val="00205CA5"/>
    <w:rPr>
      <w:b/>
      <w:i/>
      <w:u w:val="none"/>
    </w:rPr>
  </w:style>
  <w:style w:type="paragraph" w:styleId="BalloonText">
    <w:name w:val="Balloon Text"/>
    <w:basedOn w:val="Normal"/>
    <w:link w:val="BalloonTextChar"/>
    <w:rsid w:val="00205C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C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C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C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C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C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CA5"/>
    <w:pPr>
      <w:spacing w:before="0" w:after="0"/>
    </w:pPr>
  </w:style>
  <w:style w:type="paragraph" w:customStyle="1" w:styleId="BodyTextBold">
    <w:name w:val="Body Text Bold"/>
    <w:basedOn w:val="BodyText"/>
    <w:qFormat/>
    <w:rsid w:val="00205CA5"/>
    <w:rPr>
      <w:b/>
    </w:rPr>
  </w:style>
  <w:style w:type="character" w:styleId="Hyperlink">
    <w:name w:val="Hyperlink"/>
    <w:basedOn w:val="DefaultParagraphFont"/>
    <w:uiPriority w:val="99"/>
    <w:unhideWhenUsed/>
    <w:rsid w:val="00827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5806</Characters>
  <Application>Microsoft Office Word</Application>
  <DocSecurity>0</DocSecurity>
  <Lines>181</Lines>
  <Paragraphs>119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TLIB2004 Carry out vehicle inspection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