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193" w:rsidP="002D3193">
      <w:pPr>
        <w:pStyle w:val="Title"/>
      </w:pPr>
      <w:r>
        <w:fldChar w:fldCharType="begin"/>
      </w:r>
      <w:r>
        <w:instrText xml:space="preserve"> TITLE   \* MERGEFORMAT </w:instrText>
      </w:r>
      <w:r>
        <w:fldChar w:fldCharType="separate"/>
      </w:r>
      <w:r>
        <w:t>Assessment Requirements for TLIB1080 Use, clean and maintain towing equipment</w:t>
      </w:r>
      <w:r>
        <w:fldChar w:fldCharType="end"/>
      </w:r>
    </w:p>
    <w:p w:rsidR="002D3193" w:rsidP="002D3193">
      <w:pPr>
        <w:pStyle w:val="Version"/>
        <w:sectPr w:rsidSect="00AE18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18E4" w:rsidP="00AE18E4">
      <w:pPr>
        <w:pStyle w:val="SuperHeading"/>
      </w:pPr>
      <w:r w:rsidRPr="00AE18E4">
        <w:t>Assessment Requirements for TLIB1</w:t>
      </w:r>
      <w:r w:rsidRPr="00AE18E4">
        <w:t>080 Use, clean and maintain towing equipment</w:t>
      </w:r>
    </w:p>
    <w:p w:rsidR="00000000" w:rsidRPr="00AE18E4" w:rsidP="00AE18E4">
      <w:pPr>
        <w:pStyle w:val="Heading1"/>
      </w:pPr>
      <w:bookmarkStart w:id="1" w:name="O_841528"/>
      <w:bookmarkEnd w:id="1"/>
      <w:r w:rsidRPr="00AE18E4">
        <w:t>Modification History</w:t>
      </w:r>
    </w:p>
    <w:p w:rsidR="002D3193" w:rsidP="002D3193">
      <w:pPr>
        <w:pStyle w:val="BodyText"/>
      </w:pPr>
      <w:r w:rsidRPr="00AE18E4">
        <w:t>Release 1. This is the first release of this unit of competency in the TLI Transport and Logistics Training Package.</w:t>
      </w:r>
    </w:p>
    <w:p w:rsidR="00000000" w:rsidRPr="00AE18E4" w:rsidP="00AE18E4">
      <w:pPr>
        <w:pStyle w:val="Heading1"/>
      </w:pPr>
      <w:bookmarkStart w:id="2" w:name="O_841529"/>
      <w:bookmarkEnd w:id="2"/>
      <w:r w:rsidRPr="00AE18E4">
        <w:t>Performance Evidence</w:t>
      </w:r>
    </w:p>
    <w:tbl>
      <w:tblPr>
        <w:tblW w:w="0" w:type="auto"/>
        <w:tblCellMar>
          <w:left w:w="62" w:type="dxa"/>
          <w:right w:w="62" w:type="dxa"/>
        </w:tblCellMar>
        <w:tblLook w:val="0000"/>
      </w:tblPr>
      <w:tblGrid>
        <w:gridCol w:w="9196"/>
      </w:tblGrid>
      <w:tr w:rsidTr="002D319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E18E4">
            <w:pPr>
              <w:pStyle w:val="BodyText"/>
              <w:rPr>
                <w:lang w:val="en-NZ"/>
              </w:rPr>
            </w:pPr>
            <w:r w:rsidRPr="00AE18E4">
              <w:t>Evidence required to demonstrate competence in this unit must be relevant to and satisfy all of the requirements of the elements and performance criteria on at least one occasion and include:</w:t>
            </w:r>
          </w:p>
        </w:tc>
      </w:tr>
      <w:tr w:rsidTr="002D3193">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AE18E4" w:rsidP="00AE18E4">
            <w:pPr>
              <w:pStyle w:val="ListBullet"/>
            </w:pPr>
            <w:r w:rsidRPr="00AE18E4">
              <w:t>adapting to changes in towing vehicles, associated equipment a</w:t>
            </w:r>
            <w:r w:rsidRPr="00AE18E4">
              <w:t>nd workplace procedures</w:t>
            </w:r>
          </w:p>
          <w:p w:rsidR="00000000" w:rsidRPr="00AE18E4" w:rsidP="00AE18E4">
            <w:pPr>
              <w:pStyle w:val="ListBullet"/>
            </w:pPr>
            <w:r w:rsidRPr="00AE18E4">
              <w:t xml:space="preserve">applying precautions and required action to minimise, control or eliminate identified hazards </w:t>
            </w:r>
          </w:p>
          <w:p w:rsidR="00000000" w:rsidRPr="00AE18E4" w:rsidP="00AE18E4">
            <w:pPr>
              <w:pStyle w:val="ListBullet"/>
            </w:pPr>
            <w:r w:rsidRPr="00AE18E4">
              <w:t>applying relevant legislation and workplace procedures</w:t>
            </w:r>
          </w:p>
          <w:p w:rsidR="00000000" w:rsidRPr="00AE18E4" w:rsidP="00AE18E4">
            <w:pPr>
              <w:pStyle w:val="ListBullet"/>
            </w:pPr>
            <w:r w:rsidRPr="00AE18E4">
              <w:t xml:space="preserve">communicating effectively with others </w:t>
            </w:r>
          </w:p>
          <w:p w:rsidR="00000000" w:rsidRPr="00AE18E4" w:rsidP="00AE18E4">
            <w:pPr>
              <w:pStyle w:val="ListBullet"/>
            </w:pPr>
            <w:r w:rsidRPr="00AE18E4">
              <w:t xml:space="preserve">completing relevant documentation </w:t>
            </w:r>
          </w:p>
          <w:p w:rsidR="00000000" w:rsidRPr="00AE18E4" w:rsidP="00AE18E4">
            <w:pPr>
              <w:pStyle w:val="ListBullet"/>
            </w:pPr>
            <w:r w:rsidRPr="00AE18E4">
              <w:t>modifyin</w:t>
            </w:r>
            <w:r w:rsidRPr="00AE18E4">
              <w:t>g activities depending on towing contexts, risk situations and environments</w:t>
            </w:r>
          </w:p>
          <w:p w:rsidR="00000000" w:rsidRPr="00AE18E4" w:rsidP="00AE18E4">
            <w:pPr>
              <w:pStyle w:val="ListBullet"/>
            </w:pPr>
            <w:r w:rsidRPr="00AE18E4">
              <w:t>planning own work, predicting consequences and identifying improvements</w:t>
            </w:r>
          </w:p>
          <w:p w:rsidR="00000000" w:rsidRPr="00AE18E4" w:rsidP="00AE18E4">
            <w:pPr>
              <w:pStyle w:val="ListBullet"/>
            </w:pPr>
            <w:r w:rsidRPr="00AE18E4">
              <w:t xml:space="preserve">reading and interpreting relevant instructions, procedures and labels </w:t>
            </w:r>
          </w:p>
          <w:p w:rsidR="00000000" w:rsidRPr="00AE18E4" w:rsidP="00AE18E4">
            <w:pPr>
              <w:pStyle w:val="ListBullet"/>
            </w:pPr>
            <w:r w:rsidRPr="00AE18E4">
              <w:t>recognising problems concerning the safety and operational capability of a towing vehicle and its equipment and taking appropriate action</w:t>
            </w:r>
          </w:p>
          <w:p w:rsidR="00000000" w:rsidRPr="00AE18E4" w:rsidP="00AE18E4">
            <w:pPr>
              <w:pStyle w:val="ListBullet"/>
            </w:pPr>
            <w:r w:rsidRPr="00AE18E4">
              <w:t xml:space="preserve">selecting and using relevant equipment, tools and cleaning agents </w:t>
            </w:r>
          </w:p>
          <w:p w:rsidR="00000000" w:rsidRPr="00AE18E4" w:rsidP="00AE18E4">
            <w:pPr>
              <w:pStyle w:val="ListBullet"/>
            </w:pPr>
            <w:r w:rsidRPr="00AE18E4">
              <w:t>using required personal protective equipment confor</w:t>
            </w:r>
            <w:r w:rsidRPr="00AE18E4">
              <w:t>ming to industry and work health and safety (WHS)/occupational health and safety (OHS) standards including the operation of portable fire extinguishers</w:t>
            </w:r>
          </w:p>
          <w:p w:rsidR="00000000" w:rsidRPr="00AE18E4" w:rsidP="00AE18E4">
            <w:pPr>
              <w:pStyle w:val="ListBullet"/>
            </w:pPr>
            <w:r w:rsidRPr="00AE18E4">
              <w:t>working safely and collaboratively with others.</w:t>
            </w:r>
          </w:p>
        </w:tc>
      </w:tr>
    </w:tbl>
    <w:p w:rsidR="002D3193" w:rsidP="00AE18E4">
      <w:pPr>
        <w:pStyle w:val="BodyText"/>
      </w:pPr>
    </w:p>
    <w:p w:rsidR="002D3193" w:rsidP="00AE18E4">
      <w:pPr>
        <w:pStyle w:val="BodyText"/>
      </w:pPr>
    </w:p>
    <w:p w:rsidR="00000000" w:rsidRPr="00AE18E4" w:rsidP="00AE18E4">
      <w:pPr>
        <w:pStyle w:val="Heading1"/>
      </w:pPr>
      <w:bookmarkStart w:id="3" w:name="O_841530"/>
      <w:bookmarkEnd w:id="3"/>
      <w:r w:rsidRPr="00AE18E4">
        <w:t>Knowledge Evidence</w:t>
      </w:r>
    </w:p>
    <w:tbl>
      <w:tblPr>
        <w:tblW w:w="0" w:type="auto"/>
        <w:tblCellMar>
          <w:left w:w="62" w:type="dxa"/>
          <w:right w:w="62" w:type="dxa"/>
        </w:tblCellMar>
        <w:tblLook w:val="0000"/>
      </w:tblPr>
      <w:tblGrid>
        <w:gridCol w:w="9196"/>
      </w:tblGrid>
      <w:tr w:rsidTr="002D319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AE18E4">
            <w:pPr>
              <w:pStyle w:val="BodyText"/>
              <w:rPr>
                <w:lang w:val="en-NZ"/>
              </w:rPr>
            </w:pPr>
            <w:r w:rsidRPr="00AE18E4">
              <w:t>Evidence required</w:t>
            </w:r>
            <w:r w:rsidRPr="00AE18E4">
              <w:t xml:space="preserve"> to demonstrate competence in this unit must be relevant to and satisfy all of the requirements of the elements and performance criteria and include knowledge of:</w:t>
            </w:r>
          </w:p>
        </w:tc>
      </w:tr>
      <w:tr w:rsidTr="002D3193">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AE18E4" w:rsidP="00AE18E4">
            <w:pPr>
              <w:pStyle w:val="ListBullet"/>
            </w:pPr>
            <w:r w:rsidRPr="00AE18E4">
              <w:t>characteristics, capabilities and limitations of towing vehicle and its equipment</w:t>
            </w:r>
          </w:p>
          <w:p w:rsidR="00000000" w:rsidRPr="00AE18E4" w:rsidP="00AE18E4">
            <w:pPr>
              <w:pStyle w:val="ListBullet"/>
            </w:pPr>
            <w:r w:rsidRPr="00AE18E4">
              <w:t>documentation and record requirements when using, cleaning and servicing a towing vehicle and its equipment</w:t>
            </w:r>
          </w:p>
          <w:p w:rsidR="00000000" w:rsidRPr="00AE18E4" w:rsidP="00AE18E4">
            <w:pPr>
              <w:pStyle w:val="ListBullet"/>
            </w:pPr>
            <w:r w:rsidRPr="00AE18E4">
              <w:t>focus of operation of work systems, equipment, management and workplace operating systems for using, cleaning and servicing a towing vehicle and its</w:t>
            </w:r>
            <w:r w:rsidRPr="00AE18E4">
              <w:t xml:space="preserve"> equipment</w:t>
            </w:r>
          </w:p>
          <w:p w:rsidR="00000000" w:rsidRPr="00AE18E4" w:rsidP="00AE18E4">
            <w:pPr>
              <w:pStyle w:val="ListBullet"/>
            </w:pPr>
            <w:r w:rsidRPr="00AE18E4">
              <w:t>hazards that may exist when using, cleaning and servicing a towing vehicle and its equipment, and the precautions and action that should be taken to minimise or eliminate hazards concerned</w:t>
            </w:r>
          </w:p>
          <w:p w:rsidR="00000000" w:rsidRPr="00AE18E4" w:rsidP="00AE18E4">
            <w:pPr>
              <w:pStyle w:val="ListBullet"/>
            </w:pPr>
            <w:r w:rsidRPr="00AE18E4">
              <w:t xml:space="preserve">housekeeping standards and procedures </w:t>
            </w:r>
          </w:p>
          <w:p w:rsidR="00000000" w:rsidRPr="00AE18E4" w:rsidP="00AE18E4">
            <w:pPr>
              <w:pStyle w:val="ListBullet"/>
            </w:pPr>
            <w:r w:rsidRPr="00AE18E4">
              <w:t>operational safet</w:t>
            </w:r>
            <w:r w:rsidRPr="00AE18E4">
              <w:t>y requirements for towing vehicle and equipment concerned</w:t>
            </w:r>
          </w:p>
          <w:p w:rsidR="00000000" w:rsidRPr="00AE18E4" w:rsidP="00AE18E4">
            <w:pPr>
              <w:pStyle w:val="ListBullet"/>
            </w:pPr>
            <w:r w:rsidRPr="00AE18E4">
              <w:t>problems that may occur and appropriate action that can be taken to resolve these problems</w:t>
            </w:r>
          </w:p>
          <w:p w:rsidR="00000000" w:rsidRPr="00AE18E4" w:rsidP="00AE18E4">
            <w:pPr>
              <w:pStyle w:val="ListBullet"/>
            </w:pPr>
            <w:r w:rsidRPr="00AE18E4">
              <w:t xml:space="preserve">relevant regulations and standards </w:t>
            </w:r>
          </w:p>
          <w:p w:rsidR="00000000" w:rsidRPr="00AE18E4" w:rsidP="00AE18E4">
            <w:pPr>
              <w:pStyle w:val="ListBullet"/>
            </w:pPr>
            <w:r w:rsidRPr="00AE18E4">
              <w:t>relevant WHS/OHS and environmental protection procedures and guidelines</w:t>
            </w:r>
          </w:p>
          <w:p w:rsidR="00000000" w:rsidRPr="00AE18E4" w:rsidP="00AE18E4">
            <w:pPr>
              <w:pStyle w:val="ListBullet"/>
            </w:pPr>
            <w:r w:rsidRPr="00AE18E4">
              <w:t>safe working loads for towing vehicle</w:t>
            </w:r>
          </w:p>
          <w:p w:rsidR="00000000" w:rsidRPr="00AE18E4" w:rsidP="00AE18E4">
            <w:pPr>
              <w:pStyle w:val="ListBullet"/>
            </w:pPr>
            <w:r w:rsidRPr="00AE18E4">
              <w:t>tools, materials and equipment for using , cleaning and maintenance of a towing vehicle and its equipment, and the precautions and procedures that should be followed in their use</w:t>
            </w:r>
          </w:p>
          <w:p w:rsidR="00000000" w:rsidRPr="00AE18E4" w:rsidP="00AE18E4">
            <w:pPr>
              <w:pStyle w:val="ListBullet"/>
            </w:pPr>
            <w:r w:rsidRPr="00AE18E4">
              <w:t xml:space="preserve">workplace procedures and policies for </w:t>
            </w:r>
            <w:r w:rsidRPr="00AE18E4">
              <w:t>using, cleaning and servicing of a towing vehicle and its equipment.</w:t>
            </w:r>
          </w:p>
        </w:tc>
      </w:tr>
    </w:tbl>
    <w:p w:rsidR="002D3193" w:rsidP="00AE18E4">
      <w:pPr>
        <w:pStyle w:val="BodyText"/>
      </w:pPr>
    </w:p>
    <w:p w:rsidR="002D3193" w:rsidP="00AE18E4">
      <w:pPr>
        <w:pStyle w:val="BodyText"/>
      </w:pPr>
    </w:p>
    <w:p w:rsidR="00000000" w:rsidRPr="00AE18E4" w:rsidP="00AE18E4">
      <w:pPr>
        <w:pStyle w:val="Heading1"/>
      </w:pPr>
      <w:bookmarkStart w:id="4" w:name="O_841531"/>
      <w:bookmarkEnd w:id="4"/>
      <w:r w:rsidRPr="00AE18E4">
        <w:t>Assessment Conditions</w:t>
      </w:r>
    </w:p>
    <w:tbl>
      <w:tblPr>
        <w:tblW w:w="0" w:type="auto"/>
        <w:tblCellMar>
          <w:left w:w="62" w:type="dxa"/>
          <w:right w:w="62" w:type="dxa"/>
        </w:tblCellMar>
        <w:tblLook w:val="0000"/>
      </w:tblPr>
      <w:tblGrid>
        <w:gridCol w:w="9196"/>
      </w:tblGrid>
      <w:tr w:rsidTr="002D31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18E4" w:rsidP="00AE18E4">
            <w:pPr>
              <w:pStyle w:val="BodyText"/>
            </w:pPr>
            <w:r w:rsidRPr="00AE18E4">
              <w:t xml:space="preserve">As a minimum, assessors must satisfy applicable regulatory requirements, which include requirements in the </w:t>
            </w:r>
            <w:r w:rsidRPr="00AE18E4">
              <w:rPr>
                <w:rStyle w:val="Emphasis"/>
              </w:rPr>
              <w:t xml:space="preserve">Standards for Registered </w:t>
            </w:r>
            <w:r w:rsidRPr="00AE18E4">
              <w:rPr>
                <w:rStyle w:val="Emphasis"/>
              </w:rPr>
              <w:t xml:space="preserve">Training Organisations </w:t>
            </w:r>
            <w:r w:rsidRPr="00AE18E4">
              <w:t xml:space="preserve">current at the time of assessment. </w:t>
            </w:r>
          </w:p>
          <w:p w:rsidR="00000000" w:rsidRPr="00AE18E4" w:rsidP="00AE18E4">
            <w:pPr>
              <w:pStyle w:val="BodyText"/>
            </w:pPr>
            <w:r w:rsidRPr="00AE18E4">
              <w:t xml:space="preserve">As a minimum, assessment must satisfy applicable regulatory requirements, which include requirements in the </w:t>
            </w:r>
            <w:r w:rsidRPr="00AE18E4">
              <w:rPr>
                <w:rStyle w:val="Emphasis"/>
              </w:rPr>
              <w:t>Standards for Registered Training Organisations</w:t>
            </w:r>
            <w:r w:rsidRPr="00AE18E4">
              <w:t xml:space="preserve"> current at the time of assessment.</w:t>
            </w:r>
          </w:p>
          <w:p w:rsidR="00000000" w:rsidRPr="00AE18E4" w:rsidP="00AE18E4">
            <w:pPr>
              <w:pStyle w:val="BodyText"/>
            </w:pPr>
            <w:r w:rsidRPr="00AE18E4">
              <w:t>Assess</w:t>
            </w:r>
            <w:r w:rsidRPr="00AE18E4">
              <w:t xml:space="preserve">ment must occur in workplace operational situations where it is appropriate to do so; where this is not appropriate, assessment must occur in simulated workplace operational situations that replicate workplace conditions. </w:t>
            </w:r>
          </w:p>
          <w:p w:rsidR="00000000" w:rsidRPr="00AE18E4" w:rsidP="00AE18E4">
            <w:pPr>
              <w:pStyle w:val="BodyText"/>
            </w:pPr>
            <w:r w:rsidRPr="00AE18E4">
              <w:t>Assessment processes and techniqu</w:t>
            </w:r>
            <w:r w:rsidRPr="00AE18E4">
              <w:t>es must be appropriate to the language, literacy and numeracy requirements of the work being performed and the needs of the candidate.</w:t>
            </w:r>
          </w:p>
          <w:p w:rsidR="00000000" w:rsidRPr="00AE18E4" w:rsidP="00AE18E4">
            <w:pPr>
              <w:pStyle w:val="BodyText"/>
            </w:pPr>
            <w:r w:rsidRPr="00AE18E4">
              <w:t>Resources for assessment include:</w:t>
            </w:r>
          </w:p>
          <w:p w:rsidR="00000000" w:rsidRPr="00AE18E4" w:rsidP="00AE18E4">
            <w:pPr>
              <w:pStyle w:val="ListBullet"/>
            </w:pPr>
            <w:r w:rsidRPr="00AE18E4">
              <w:t>a range of relevant exercises, case studies and/or simulations</w:t>
            </w:r>
          </w:p>
          <w:p w:rsidR="00000000" w:rsidRPr="00AE18E4" w:rsidP="00AE18E4">
            <w:pPr>
              <w:pStyle w:val="ListBullet"/>
            </w:pPr>
            <w:r w:rsidRPr="00AE18E4">
              <w:t>applicable documentatio</w:t>
            </w:r>
            <w:r w:rsidRPr="00AE18E4">
              <w:t>n including workplace procedures, regulations, load restraint guide, codes of practice and operation manuals</w:t>
            </w:r>
          </w:p>
          <w:p w:rsidR="00000000" w:rsidRPr="00AE18E4" w:rsidP="00AE18E4">
            <w:pPr>
              <w:pStyle w:val="ListBullet"/>
            </w:pPr>
            <w:r w:rsidRPr="00AE18E4">
              <w:t>relevant materials, tools, equipment and personal protective equipment currently used in industry.</w:t>
            </w:r>
          </w:p>
        </w:tc>
      </w:tr>
    </w:tbl>
    <w:p w:rsidR="002D3193" w:rsidP="00AE18E4">
      <w:pPr>
        <w:pStyle w:val="BodyText"/>
      </w:pPr>
    </w:p>
    <w:p w:rsidR="002D3193" w:rsidP="00AE18E4">
      <w:pPr>
        <w:pStyle w:val="BodyText"/>
      </w:pPr>
    </w:p>
    <w:p w:rsidR="00000000" w:rsidRPr="00AE18E4" w:rsidP="00AE18E4">
      <w:pPr>
        <w:pStyle w:val="Heading1"/>
      </w:pPr>
      <w:bookmarkStart w:id="5" w:name="O_841534"/>
      <w:bookmarkEnd w:id="5"/>
      <w:r w:rsidRPr="00AE18E4">
        <w:t>Links</w:t>
      </w:r>
    </w:p>
    <w:p w:rsidR="00000000" w:rsidRPr="00AE18E4" w:rsidP="002D3193">
      <w:pPr>
        <w:pStyle w:val="BodyText"/>
      </w:pPr>
      <w:r w:rsidRPr="00AE18E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37364">
        <w:rPr>
          <w:rStyle w:val="Hyperlink"/>
        </w:rPr>
        <w:t>https://vetnet.gov.au/Pages/TrainingDocs.aspx?q=df441c6e-213d-43e3-874c-0b3f7036d851</w:t>
      </w:r>
      <w:r>
        <w:fldChar w:fldCharType="end"/>
      </w:r>
    </w:p>
    <w:p w:rsidR="00000000" w:rsidRPr="00AE18E4" w:rsidP="00AE18E4"/>
    <w:sectPr w:rsidSect="00AE18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8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8E4" w:rsidRPr="002D3193" w:rsidP="002D31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8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193" w:rsidP="00AE18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3193" w:rsidP="00AE18E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D3193" w:rsidP="00AE18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8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1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18E4" w:rsidRPr="002D3193" w:rsidP="002D31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8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193" w:rsidRPr="002D2AF8" w:rsidP="00AE18E4">
    <w:pPr>
      <w:pStyle w:val="Header"/>
      <w:framePr w:wrap="around"/>
    </w:pPr>
    <w:r>
      <w:fldChar w:fldCharType="begin"/>
    </w:r>
    <w:r>
      <w:instrText xml:space="preserve"> TITLE   \* MERGEFORMAT </w:instrText>
    </w:r>
    <w:r>
      <w:fldChar w:fldCharType="separate"/>
    </w:r>
    <w:r>
      <w:t>Assessment Requirements for TLIB1080 Use, clean and maintain towing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2D3193" w:rsidP="00AE18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54B1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6A58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8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18E4"/>
    <w:pPr>
      <w:spacing w:before="360" w:after="60"/>
      <w:outlineLvl w:val="0"/>
    </w:pPr>
    <w:rPr>
      <w:sz w:val="32"/>
    </w:rPr>
  </w:style>
  <w:style w:type="paragraph" w:styleId="Heading2">
    <w:name w:val="heading 2"/>
    <w:basedOn w:val="HeadingBase"/>
    <w:next w:val="BodyText"/>
    <w:link w:val="Heading2Char"/>
    <w:qFormat/>
    <w:rsid w:val="00AE18E4"/>
    <w:pPr>
      <w:keepLines/>
      <w:spacing w:before="240" w:after="120"/>
      <w:outlineLvl w:val="1"/>
    </w:pPr>
    <w:rPr>
      <w:sz w:val="28"/>
      <w:szCs w:val="40"/>
    </w:rPr>
  </w:style>
  <w:style w:type="paragraph" w:styleId="Heading3">
    <w:name w:val="heading 3"/>
    <w:basedOn w:val="HeadingBase"/>
    <w:next w:val="BodyText"/>
    <w:link w:val="Heading3Char"/>
    <w:qFormat/>
    <w:rsid w:val="00AE18E4"/>
    <w:pPr>
      <w:spacing w:before="180" w:after="120"/>
      <w:outlineLvl w:val="2"/>
    </w:pPr>
    <w:rPr>
      <w:spacing w:val="-10"/>
      <w:kern w:val="32"/>
    </w:rPr>
  </w:style>
  <w:style w:type="paragraph" w:styleId="Heading4">
    <w:name w:val="heading 4"/>
    <w:basedOn w:val="HeadingBase"/>
    <w:next w:val="BodyText"/>
    <w:link w:val="Heading4Char"/>
    <w:qFormat/>
    <w:rsid w:val="00AE18E4"/>
    <w:pPr>
      <w:spacing w:before="160" w:after="120"/>
      <w:outlineLvl w:val="3"/>
    </w:pPr>
    <w:rPr>
      <w:sz w:val="22"/>
    </w:rPr>
  </w:style>
  <w:style w:type="paragraph" w:styleId="Heading5">
    <w:name w:val="heading 5"/>
    <w:basedOn w:val="HeadingBase"/>
    <w:next w:val="Normal"/>
    <w:link w:val="Heading5Char"/>
    <w:qFormat/>
    <w:rsid w:val="00AE18E4"/>
    <w:pPr>
      <w:spacing w:before="80"/>
      <w:outlineLvl w:val="4"/>
    </w:pPr>
    <w:rPr>
      <w:color w:val="918585"/>
      <w:sz w:val="20"/>
    </w:rPr>
  </w:style>
  <w:style w:type="paragraph" w:styleId="Heading6">
    <w:name w:val="heading 6"/>
    <w:basedOn w:val="HeadingBase"/>
    <w:next w:val="Normal"/>
    <w:link w:val="Heading6Char"/>
    <w:qFormat/>
    <w:rsid w:val="00AE18E4"/>
    <w:pPr>
      <w:spacing w:before="60"/>
      <w:outlineLvl w:val="5"/>
    </w:pPr>
    <w:rPr>
      <w:color w:val="918585"/>
      <w:sz w:val="20"/>
    </w:rPr>
  </w:style>
  <w:style w:type="paragraph" w:styleId="Heading7">
    <w:name w:val="heading 7"/>
    <w:basedOn w:val="Normal"/>
    <w:next w:val="Normal"/>
    <w:link w:val="Heading7Char"/>
    <w:qFormat/>
    <w:rsid w:val="00AE18E4"/>
    <w:pPr>
      <w:ind w:left="720"/>
      <w:outlineLvl w:val="6"/>
    </w:pPr>
    <w:rPr>
      <w:i/>
    </w:rPr>
  </w:style>
  <w:style w:type="paragraph" w:styleId="Heading8">
    <w:name w:val="heading 8"/>
    <w:basedOn w:val="Normal"/>
    <w:next w:val="Normal"/>
    <w:link w:val="Heading8Char"/>
    <w:qFormat/>
    <w:rsid w:val="00AE18E4"/>
    <w:pPr>
      <w:ind w:left="720"/>
      <w:outlineLvl w:val="7"/>
    </w:pPr>
    <w:rPr>
      <w:i/>
    </w:rPr>
  </w:style>
  <w:style w:type="paragraph" w:styleId="Heading9">
    <w:name w:val="heading 9"/>
    <w:basedOn w:val="Normal"/>
    <w:next w:val="Normal"/>
    <w:link w:val="Heading9Char"/>
    <w:qFormat/>
    <w:rsid w:val="00AE18E4"/>
    <w:pPr>
      <w:ind w:left="720"/>
      <w:outlineLvl w:val="8"/>
    </w:pPr>
    <w:rPr>
      <w:i/>
    </w:rPr>
  </w:style>
  <w:style w:type="character" w:default="1" w:styleId="DefaultParagraphFont">
    <w:name w:val="Default Paragraph Font"/>
    <w:uiPriority w:val="1"/>
    <w:unhideWhenUsed/>
    <w:rsid w:val="00AE18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18E4"/>
  </w:style>
  <w:style w:type="character" w:customStyle="1" w:styleId="Heading1Char">
    <w:name w:val="Heading 1 Char"/>
    <w:basedOn w:val="DefaultParagraphFont"/>
    <w:link w:val="Heading1"/>
    <w:rsid w:val="00AE18E4"/>
    <w:rPr>
      <w:rFonts w:ascii="Times New Roman" w:eastAsia="Times New Roman" w:hAnsi="Times New Roman" w:cs="Times New Roman"/>
      <w:b/>
      <w:sz w:val="32"/>
      <w:szCs w:val="20"/>
      <w:lang w:eastAsia="en-US"/>
    </w:rPr>
  </w:style>
  <w:style w:type="paragraph" w:styleId="BodyText">
    <w:name w:val="Body Text"/>
    <w:basedOn w:val="Normal"/>
    <w:link w:val="BodyTextChar"/>
    <w:rsid w:val="00AE18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18E4"/>
    <w:rPr>
      <w:rFonts w:ascii="Times New Roman" w:eastAsia="Times New Roman" w:hAnsi="Times New Roman" w:cs="Times New Roman"/>
      <w:sz w:val="24"/>
      <w:lang w:eastAsia="en-US"/>
    </w:rPr>
  </w:style>
  <w:style w:type="paragraph" w:styleId="ListBullet">
    <w:name w:val="List Bullet"/>
    <w:basedOn w:val="List"/>
    <w:rsid w:val="00AE18E4"/>
    <w:pPr>
      <w:numPr>
        <w:numId w:val="11"/>
      </w:numPr>
      <w:tabs>
        <w:tab w:val="clear" w:pos="340"/>
      </w:tabs>
      <w:spacing w:before="40" w:after="40"/>
    </w:pPr>
  </w:style>
  <w:style w:type="character" w:styleId="Emphasis">
    <w:name w:val="Emphasis"/>
    <w:basedOn w:val="DefaultParagraphFont"/>
    <w:qFormat/>
    <w:rsid w:val="00AE18E4"/>
    <w:rPr>
      <w:i/>
    </w:rPr>
  </w:style>
  <w:style w:type="paragraph" w:customStyle="1" w:styleId="SuperHeading">
    <w:name w:val="SuperHeading"/>
    <w:basedOn w:val="Normal"/>
    <w:rsid w:val="00AE18E4"/>
    <w:pPr>
      <w:spacing w:before="240" w:after="120"/>
      <w:outlineLvl w:val="0"/>
    </w:pPr>
    <w:rPr>
      <w:rFonts w:ascii="Times New Roman" w:hAnsi="Times New Roman"/>
      <w:b/>
      <w:sz w:val="32"/>
    </w:rPr>
  </w:style>
  <w:style w:type="paragraph" w:customStyle="1" w:styleId="AllowPageBreak">
    <w:name w:val="AllowPageBreak"/>
    <w:rsid w:val="00AE18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18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18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18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18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18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18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18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18E4"/>
    <w:rPr>
      <w:rFonts w:ascii="Courier New" w:eastAsia="Times New Roman" w:hAnsi="Courier New" w:cs="Times New Roman"/>
      <w:i/>
      <w:szCs w:val="20"/>
      <w:lang w:eastAsia="en-US"/>
    </w:rPr>
  </w:style>
  <w:style w:type="paragraph" w:customStyle="1" w:styleId="HeadingBase">
    <w:name w:val="Heading Base"/>
    <w:rsid w:val="00AE18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18E4"/>
    <w:pPr>
      <w:tabs>
        <w:tab w:val="right" w:leader="dot" w:pos="9072"/>
      </w:tabs>
      <w:ind w:left="567"/>
    </w:pPr>
    <w:rPr>
      <w:szCs w:val="22"/>
    </w:rPr>
  </w:style>
  <w:style w:type="paragraph" w:customStyle="1" w:styleId="TOCBase">
    <w:name w:val="TOC Base"/>
    <w:rsid w:val="00AE18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18E4"/>
    <w:pPr>
      <w:tabs>
        <w:tab w:val="right" w:leader="dot" w:pos="9072"/>
      </w:tabs>
      <w:spacing w:before="40" w:after="40"/>
      <w:ind w:left="284"/>
    </w:pPr>
    <w:rPr>
      <w:rFonts w:ascii="Times New Roman" w:hAnsi="Times New Roman"/>
    </w:rPr>
  </w:style>
  <w:style w:type="paragraph" w:styleId="TOC1">
    <w:name w:val="toc 1"/>
    <w:basedOn w:val="TOCBase"/>
    <w:next w:val="Normal"/>
    <w:rsid w:val="00AE18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18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18E4"/>
    <w:rPr>
      <w:rFonts w:ascii="Times New Roman" w:eastAsia="Times New Roman" w:hAnsi="Times New Roman" w:cs="Times New Roman"/>
      <w:sz w:val="16"/>
      <w:lang w:eastAsia="en-US"/>
    </w:rPr>
  </w:style>
  <w:style w:type="paragraph" w:styleId="Title">
    <w:name w:val="Title"/>
    <w:basedOn w:val="HeadingBase"/>
    <w:link w:val="TitleChar"/>
    <w:qFormat/>
    <w:rsid w:val="00AE18E4"/>
    <w:pPr>
      <w:spacing w:before="5040"/>
      <w:jc w:val="center"/>
    </w:pPr>
    <w:rPr>
      <w:sz w:val="48"/>
      <w:szCs w:val="72"/>
      <w:lang w:val="en-US"/>
    </w:rPr>
  </w:style>
  <w:style w:type="character" w:customStyle="1" w:styleId="TitleChar">
    <w:name w:val="Title Char"/>
    <w:basedOn w:val="DefaultParagraphFont"/>
    <w:link w:val="Title"/>
    <w:rsid w:val="00AE18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18E4"/>
    <w:pPr>
      <w:tabs>
        <w:tab w:val="left" w:pos="3600"/>
        <w:tab w:val="left" w:pos="3958"/>
      </w:tabs>
    </w:pPr>
  </w:style>
  <w:style w:type="paragraph" w:styleId="List">
    <w:name w:val="List"/>
    <w:basedOn w:val="BodyText"/>
    <w:next w:val="BodyText"/>
    <w:rsid w:val="00AE18E4"/>
    <w:pPr>
      <w:tabs>
        <w:tab w:val="left" w:pos="340"/>
      </w:tabs>
      <w:spacing w:before="60" w:after="60"/>
      <w:ind w:left="340" w:hanging="340"/>
    </w:pPr>
  </w:style>
  <w:style w:type="paragraph" w:customStyle="1" w:styleId="Note">
    <w:name w:val="Note"/>
    <w:basedOn w:val="BodyText"/>
    <w:rsid w:val="00AE18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18E4"/>
    <w:rPr>
      <w:b/>
      <w:spacing w:val="0"/>
    </w:rPr>
  </w:style>
  <w:style w:type="paragraph" w:customStyle="1" w:styleId="SuperTitle">
    <w:name w:val="SuperTitle"/>
    <w:basedOn w:val="Title"/>
    <w:rsid w:val="00AE18E4"/>
    <w:pPr>
      <w:framePr w:wrap="auto" w:hAnchor="text" w:y="6049"/>
    </w:pPr>
    <w:rPr>
      <w:color w:val="000000"/>
      <w:sz w:val="40"/>
    </w:rPr>
  </w:style>
  <w:style w:type="paragraph" w:customStyle="1" w:styleId="TOCTitle">
    <w:name w:val="TOCTitle"/>
    <w:basedOn w:val="Heading1"/>
    <w:rsid w:val="00AE18E4"/>
    <w:pPr>
      <w:spacing w:after="240"/>
      <w:jc w:val="center"/>
      <w:outlineLvl w:val="9"/>
    </w:pPr>
    <w:rPr>
      <w:caps/>
    </w:rPr>
  </w:style>
  <w:style w:type="paragraph" w:customStyle="1" w:styleId="Version">
    <w:name w:val="Version"/>
    <w:rsid w:val="00AE18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18E4"/>
    <w:pPr>
      <w:numPr>
        <w:numId w:val="12"/>
      </w:numPr>
      <w:tabs>
        <w:tab w:val="clear" w:pos="680"/>
      </w:tabs>
    </w:pPr>
  </w:style>
  <w:style w:type="paragraph" w:styleId="Index1">
    <w:name w:val="index 1"/>
    <w:basedOn w:val="Normal"/>
    <w:next w:val="Normal"/>
    <w:semiHidden/>
    <w:rsid w:val="00AE18E4"/>
    <w:pPr>
      <w:keepNext w:val="0"/>
      <w:tabs>
        <w:tab w:val="right" w:pos="4176"/>
      </w:tabs>
      <w:ind w:left="198" w:hanging="198"/>
    </w:pPr>
    <w:rPr>
      <w:rFonts w:ascii="Garamond" w:hAnsi="Garamond"/>
    </w:rPr>
  </w:style>
  <w:style w:type="paragraph" w:styleId="IndexHeading">
    <w:name w:val="index heading"/>
    <w:basedOn w:val="Normal"/>
    <w:next w:val="Index1"/>
    <w:semiHidden/>
    <w:rsid w:val="00AE18E4"/>
    <w:pPr>
      <w:spacing w:before="120" w:after="120"/>
    </w:pPr>
    <w:rPr>
      <w:rFonts w:ascii="Arial" w:hAnsi="Arial"/>
      <w:b/>
      <w:color w:val="918585"/>
      <w:sz w:val="24"/>
    </w:rPr>
  </w:style>
  <w:style w:type="paragraph" w:styleId="Header">
    <w:name w:val="header"/>
    <w:basedOn w:val="Normal"/>
    <w:link w:val="HeaderChar"/>
    <w:rsid w:val="00AE18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18E4"/>
    <w:rPr>
      <w:rFonts w:ascii="Times New Roman" w:eastAsia="Times New Roman" w:hAnsi="Times New Roman" w:cs="Times New Roman"/>
      <w:sz w:val="16"/>
      <w:szCs w:val="20"/>
      <w:lang w:val="en-GB" w:eastAsia="en-US"/>
    </w:rPr>
  </w:style>
  <w:style w:type="paragraph" w:customStyle="1" w:styleId="Chapter">
    <w:name w:val="Chapter"/>
    <w:basedOn w:val="Normal"/>
    <w:rsid w:val="00AE18E4"/>
    <w:pPr>
      <w:spacing w:before="240"/>
    </w:pPr>
    <w:rPr>
      <w:rFonts w:ascii="Times New Roman" w:hAnsi="Times New Roman"/>
      <w:smallCaps/>
      <w:spacing w:val="80"/>
      <w:sz w:val="28"/>
    </w:rPr>
  </w:style>
  <w:style w:type="paragraph" w:customStyle="1" w:styleId="InChapter">
    <w:name w:val="InChapter"/>
    <w:basedOn w:val="Heading3"/>
    <w:rsid w:val="00AE18E4"/>
    <w:pPr>
      <w:spacing w:after="240"/>
      <w:outlineLvl w:val="9"/>
    </w:pPr>
    <w:rPr>
      <w:noProof/>
    </w:rPr>
  </w:style>
  <w:style w:type="paragraph" w:styleId="Index2">
    <w:name w:val="index 2"/>
    <w:basedOn w:val="Normal"/>
    <w:next w:val="Normal"/>
    <w:semiHidden/>
    <w:rsid w:val="00AE18E4"/>
    <w:pPr>
      <w:tabs>
        <w:tab w:val="right" w:pos="4176"/>
      </w:tabs>
      <w:ind w:left="568" w:hanging="284"/>
    </w:pPr>
    <w:rPr>
      <w:rFonts w:ascii="Garamond" w:hAnsi="Garamond"/>
    </w:rPr>
  </w:style>
  <w:style w:type="paragraph" w:customStyle="1" w:styleId="Byline">
    <w:name w:val="Byline"/>
    <w:rsid w:val="00AE18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18E4"/>
    <w:pPr>
      <w:tabs>
        <w:tab w:val="clear" w:pos="3600"/>
        <w:tab w:val="clear" w:pos="3958"/>
      </w:tabs>
      <w:jc w:val="right"/>
    </w:pPr>
  </w:style>
  <w:style w:type="paragraph" w:styleId="Caption">
    <w:name w:val="caption"/>
    <w:basedOn w:val="BodyText"/>
    <w:next w:val="Normal"/>
    <w:qFormat/>
    <w:rsid w:val="00AE18E4"/>
    <w:pPr>
      <w:framePr w:w="2268" w:hSpace="181" w:vSpace="181" w:wrap="around" w:vAnchor="text" w:hAnchor="page" w:x="1135" w:y="285" w:anchorLock="1"/>
    </w:pPr>
    <w:rPr>
      <w:i/>
    </w:rPr>
  </w:style>
  <w:style w:type="paragraph" w:customStyle="1" w:styleId="MiniTOCTitle">
    <w:name w:val="MiniTOCTitle"/>
    <w:basedOn w:val="Heading4"/>
    <w:rsid w:val="00AE18E4"/>
    <w:pPr>
      <w:spacing w:before="240"/>
      <w:outlineLvl w:val="9"/>
    </w:pPr>
    <w:rPr>
      <w:noProof/>
      <w:sz w:val="24"/>
    </w:rPr>
  </w:style>
  <w:style w:type="paragraph" w:customStyle="1" w:styleId="MiniTOCItem">
    <w:name w:val="MiniTOCItem"/>
    <w:basedOn w:val="ListBullet"/>
    <w:rsid w:val="00AE18E4"/>
    <w:pPr>
      <w:numPr>
        <w:numId w:val="0"/>
      </w:numPr>
      <w:tabs>
        <w:tab w:val="right" w:leader="dot" w:pos="6521"/>
      </w:tabs>
      <w:spacing w:before="0" w:after="0"/>
    </w:pPr>
  </w:style>
  <w:style w:type="paragraph" w:customStyle="1" w:styleId="TOFTitle">
    <w:name w:val="TOFTitle"/>
    <w:basedOn w:val="TOCTitle"/>
    <w:rsid w:val="00AE18E4"/>
  </w:style>
  <w:style w:type="paragraph" w:styleId="TableofFigures">
    <w:name w:val="table of figures"/>
    <w:basedOn w:val="Normal"/>
    <w:next w:val="Normal"/>
    <w:semiHidden/>
    <w:rsid w:val="00AE18E4"/>
    <w:pPr>
      <w:tabs>
        <w:tab w:val="right" w:leader="dot" w:pos="9072"/>
      </w:tabs>
      <w:ind w:left="970" w:hanging="403"/>
    </w:pPr>
    <w:rPr>
      <w:rFonts w:ascii="Times New Roman" w:hAnsi="Times New Roman"/>
      <w:b/>
    </w:rPr>
  </w:style>
  <w:style w:type="paragraph" w:styleId="ListNumber">
    <w:name w:val="List Number"/>
    <w:basedOn w:val="List"/>
    <w:rsid w:val="00AE18E4"/>
    <w:pPr>
      <w:numPr>
        <w:numId w:val="14"/>
      </w:numPr>
      <w:tabs>
        <w:tab w:val="clear" w:pos="340"/>
      </w:tabs>
    </w:pPr>
  </w:style>
  <w:style w:type="character" w:customStyle="1" w:styleId="WingdingSymbols">
    <w:name w:val="Wingding Symbols"/>
    <w:rsid w:val="00AE18E4"/>
    <w:rPr>
      <w:rFonts w:ascii="Wingdings" w:hAnsi="Wingdings"/>
    </w:rPr>
  </w:style>
  <w:style w:type="paragraph" w:customStyle="1" w:styleId="TableHeading">
    <w:name w:val="Table Heading"/>
    <w:basedOn w:val="HeadingBase"/>
    <w:rsid w:val="00AE18E4"/>
    <w:pPr>
      <w:keepLines/>
      <w:pBdr>
        <w:bottom w:val="single" w:sz="6" w:space="1" w:color="918585"/>
      </w:pBdr>
      <w:spacing w:before="240"/>
    </w:pPr>
  </w:style>
  <w:style w:type="character" w:customStyle="1" w:styleId="HotSpot">
    <w:name w:val="HotSpot"/>
    <w:rsid w:val="00AE18E4"/>
    <w:rPr>
      <w:color w:val="0033CC"/>
      <w:u w:val="none"/>
    </w:rPr>
  </w:style>
  <w:style w:type="paragraph" w:customStyle="1" w:styleId="BodyTextRight">
    <w:name w:val="Body Text Right"/>
    <w:basedOn w:val="BodyText"/>
    <w:rsid w:val="00AE18E4"/>
    <w:pPr>
      <w:spacing w:before="0" w:after="0"/>
      <w:jc w:val="right"/>
    </w:pPr>
  </w:style>
  <w:style w:type="paragraph" w:styleId="Index3">
    <w:name w:val="index 3"/>
    <w:basedOn w:val="ListNumber2"/>
    <w:next w:val="Normal"/>
    <w:semiHidden/>
    <w:rsid w:val="00AE18E4"/>
    <w:pPr>
      <w:numPr>
        <w:numId w:val="0"/>
      </w:numPr>
      <w:tabs>
        <w:tab w:val="right" w:leader="dot" w:pos="4176"/>
      </w:tabs>
    </w:pPr>
  </w:style>
  <w:style w:type="paragraph" w:styleId="ListNumber2">
    <w:name w:val="List Number 2"/>
    <w:basedOn w:val="List2"/>
    <w:rsid w:val="00AE18E4"/>
    <w:pPr>
      <w:numPr>
        <w:numId w:val="9"/>
      </w:numPr>
      <w:tabs>
        <w:tab w:val="clear" w:pos="1060"/>
      </w:tabs>
    </w:pPr>
  </w:style>
  <w:style w:type="paragraph" w:customStyle="1" w:styleId="MarginNote">
    <w:name w:val="Margin Note"/>
    <w:basedOn w:val="BodyText"/>
    <w:rsid w:val="00AE18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18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18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18E4"/>
    <w:rPr>
      <w:sz w:val="32"/>
    </w:rPr>
  </w:style>
  <w:style w:type="paragraph" w:customStyle="1" w:styleId="HeadingProcedure">
    <w:name w:val="Heading Procedure"/>
    <w:basedOn w:val="HeadingBase"/>
    <w:next w:val="Normal"/>
    <w:rsid w:val="00AE18E4"/>
    <w:pPr>
      <w:tabs>
        <w:tab w:val="left" w:pos="0"/>
      </w:tabs>
      <w:spacing w:before="120" w:after="60"/>
    </w:pPr>
    <w:rPr>
      <w:i/>
      <w:color w:val="918585"/>
      <w:sz w:val="22"/>
    </w:rPr>
  </w:style>
  <w:style w:type="paragraph" w:customStyle="1" w:styleId="TableBodyText">
    <w:name w:val="Table Body Text"/>
    <w:basedOn w:val="BodyText"/>
    <w:rsid w:val="00AE18E4"/>
    <w:pPr>
      <w:spacing w:before="60" w:after="60"/>
    </w:pPr>
  </w:style>
  <w:style w:type="paragraph" w:styleId="ListContinue">
    <w:name w:val="List Continue"/>
    <w:basedOn w:val="List"/>
    <w:rsid w:val="00AE18E4"/>
    <w:pPr>
      <w:ind w:firstLine="0"/>
    </w:pPr>
  </w:style>
  <w:style w:type="paragraph" w:customStyle="1" w:styleId="ListNote">
    <w:name w:val="List Note"/>
    <w:basedOn w:val="List"/>
    <w:rsid w:val="00AE18E4"/>
    <w:pPr>
      <w:pBdr>
        <w:top w:val="single" w:sz="6" w:space="2" w:color="918585"/>
        <w:bottom w:val="single" w:sz="6" w:space="2" w:color="918585"/>
      </w:pBdr>
      <w:tabs>
        <w:tab w:val="left" w:pos="1021"/>
      </w:tabs>
      <w:ind w:firstLine="0"/>
    </w:pPr>
  </w:style>
  <w:style w:type="paragraph" w:customStyle="1" w:styleId="Warning">
    <w:name w:val="Warning"/>
    <w:basedOn w:val="BodyText"/>
    <w:rsid w:val="00AE18E4"/>
    <w:pPr>
      <w:shd w:val="clear" w:color="auto" w:fill="D9D9D9"/>
      <w:tabs>
        <w:tab w:val="left" w:pos="992"/>
      </w:tabs>
      <w:ind w:left="119" w:right="119"/>
    </w:pPr>
    <w:rPr>
      <w:sz w:val="20"/>
    </w:rPr>
  </w:style>
  <w:style w:type="paragraph" w:customStyle="1" w:styleId="MarginIcons">
    <w:name w:val="Margin Icons"/>
    <w:basedOn w:val="BodyText"/>
    <w:rsid w:val="00AE18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18E4"/>
    <w:rPr>
      <w:rFonts w:ascii="Courier New" w:hAnsi="Courier New"/>
    </w:rPr>
  </w:style>
  <w:style w:type="paragraph" w:customStyle="1" w:styleId="NoteBullet">
    <w:name w:val="Note Bullet"/>
    <w:basedOn w:val="Note"/>
    <w:rsid w:val="00AE18E4"/>
    <w:pPr>
      <w:tabs>
        <w:tab w:val="clear" w:pos="680"/>
      </w:tabs>
      <w:spacing w:before="60" w:after="60"/>
    </w:pPr>
  </w:style>
  <w:style w:type="paragraph" w:customStyle="1" w:styleId="SubHeading2">
    <w:name w:val="SubHeading2"/>
    <w:basedOn w:val="HeadingBase"/>
    <w:rsid w:val="00AE18E4"/>
    <w:pPr>
      <w:spacing w:before="240" w:after="60"/>
    </w:pPr>
    <w:rPr>
      <w:sz w:val="20"/>
    </w:rPr>
  </w:style>
  <w:style w:type="paragraph" w:customStyle="1" w:styleId="SubHeading1">
    <w:name w:val="SubHeading1"/>
    <w:basedOn w:val="HeadingBase"/>
    <w:rsid w:val="00AE18E4"/>
    <w:pPr>
      <w:spacing w:before="240" w:after="60"/>
    </w:pPr>
    <w:rPr>
      <w:color w:val="918585"/>
      <w:sz w:val="22"/>
    </w:rPr>
  </w:style>
  <w:style w:type="paragraph" w:customStyle="1" w:styleId="SideHeading">
    <w:name w:val="Side Heading"/>
    <w:basedOn w:val="HeadingBase"/>
    <w:rsid w:val="00AE18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18E4"/>
    <w:pPr>
      <w:numPr>
        <w:numId w:val="10"/>
      </w:numPr>
    </w:pPr>
  </w:style>
  <w:style w:type="paragraph" w:styleId="PlainText">
    <w:name w:val="Plain Text"/>
    <w:basedOn w:val="Normal"/>
    <w:link w:val="PlainTextChar"/>
    <w:rsid w:val="00AE18E4"/>
    <w:rPr>
      <w:sz w:val="20"/>
    </w:rPr>
  </w:style>
  <w:style w:type="character" w:customStyle="1" w:styleId="PlainTextChar">
    <w:name w:val="Plain Text Char"/>
    <w:basedOn w:val="DefaultParagraphFont"/>
    <w:link w:val="PlainText"/>
    <w:rsid w:val="00AE18E4"/>
    <w:rPr>
      <w:rFonts w:ascii="Courier New" w:eastAsia="Times New Roman" w:hAnsi="Courier New" w:cs="Times New Roman"/>
      <w:sz w:val="20"/>
      <w:szCs w:val="20"/>
      <w:lang w:eastAsia="en-US"/>
    </w:rPr>
  </w:style>
  <w:style w:type="character" w:customStyle="1" w:styleId="MenuOption">
    <w:name w:val="Menu Option"/>
    <w:basedOn w:val="DefaultParagraphFont"/>
    <w:rsid w:val="00AE18E4"/>
    <w:rPr>
      <w:b/>
      <w:smallCaps/>
    </w:rPr>
  </w:style>
  <w:style w:type="paragraph" w:customStyle="1" w:styleId="TableListNumber">
    <w:name w:val="Table List Number"/>
    <w:basedOn w:val="ListNumber"/>
    <w:rsid w:val="00AE18E4"/>
    <w:pPr>
      <w:numPr>
        <w:numId w:val="0"/>
      </w:numPr>
    </w:pPr>
  </w:style>
  <w:style w:type="paragraph" w:styleId="TOC4">
    <w:name w:val="toc 4"/>
    <w:basedOn w:val="TOCBase"/>
    <w:next w:val="Normal"/>
    <w:semiHidden/>
    <w:rsid w:val="00AE18E4"/>
    <w:pPr>
      <w:tabs>
        <w:tab w:val="right" w:leader="dot" w:pos="9071"/>
      </w:tabs>
      <w:ind w:left="1701"/>
    </w:pPr>
  </w:style>
  <w:style w:type="paragraph" w:customStyle="1" w:styleId="ListAlpha">
    <w:name w:val="List Alpha"/>
    <w:basedOn w:val="List"/>
    <w:rsid w:val="00AE18E4"/>
    <w:pPr>
      <w:numPr>
        <w:numId w:val="8"/>
      </w:numPr>
    </w:pPr>
  </w:style>
  <w:style w:type="paragraph" w:customStyle="1" w:styleId="ListAlpha2">
    <w:name w:val="List Alpha 2"/>
    <w:basedOn w:val="List2"/>
    <w:rsid w:val="00AE18E4"/>
    <w:pPr>
      <w:numPr>
        <w:numId w:val="7"/>
      </w:numPr>
    </w:pPr>
  </w:style>
  <w:style w:type="paragraph" w:styleId="List2">
    <w:name w:val="List 2"/>
    <w:basedOn w:val="BodyText"/>
    <w:rsid w:val="00AE18E4"/>
    <w:pPr>
      <w:tabs>
        <w:tab w:val="left" w:pos="680"/>
      </w:tabs>
      <w:spacing w:before="60" w:after="60"/>
      <w:ind w:left="680" w:hanging="340"/>
    </w:pPr>
  </w:style>
  <w:style w:type="paragraph" w:styleId="List3">
    <w:name w:val="List 3"/>
    <w:basedOn w:val="BodyText"/>
    <w:rsid w:val="00AE18E4"/>
    <w:pPr>
      <w:tabs>
        <w:tab w:val="left" w:pos="1021"/>
      </w:tabs>
      <w:spacing w:before="60" w:after="60"/>
      <w:ind w:left="1020" w:hanging="340"/>
    </w:pPr>
  </w:style>
  <w:style w:type="paragraph" w:styleId="List4">
    <w:name w:val="List 4"/>
    <w:basedOn w:val="BodyText"/>
    <w:rsid w:val="00AE18E4"/>
    <w:pPr>
      <w:tabs>
        <w:tab w:val="left" w:pos="1361"/>
      </w:tabs>
      <w:spacing w:before="60" w:after="60"/>
      <w:ind w:left="1361" w:hanging="340"/>
    </w:pPr>
  </w:style>
  <w:style w:type="paragraph" w:styleId="List5">
    <w:name w:val="List 5"/>
    <w:basedOn w:val="BodyText"/>
    <w:rsid w:val="00AE18E4"/>
    <w:pPr>
      <w:tabs>
        <w:tab w:val="left" w:pos="1701"/>
      </w:tabs>
      <w:spacing w:before="60" w:after="60"/>
      <w:ind w:left="1701" w:hanging="340"/>
    </w:pPr>
  </w:style>
  <w:style w:type="paragraph" w:styleId="ListBullet3">
    <w:name w:val="List Bullet 3"/>
    <w:basedOn w:val="List3"/>
    <w:rsid w:val="00AE18E4"/>
    <w:pPr>
      <w:numPr>
        <w:numId w:val="13"/>
      </w:numPr>
      <w:tabs>
        <w:tab w:val="clear" w:pos="1021"/>
      </w:tabs>
      <w:ind w:left="1037" w:hanging="357"/>
    </w:pPr>
  </w:style>
  <w:style w:type="paragraph" w:styleId="ListBullet4">
    <w:name w:val="List Bullet 4"/>
    <w:basedOn w:val="List4"/>
    <w:rsid w:val="00AE18E4"/>
    <w:pPr>
      <w:numPr>
        <w:numId w:val="2"/>
      </w:numPr>
      <w:tabs>
        <w:tab w:val="clear" w:pos="1361"/>
      </w:tabs>
    </w:pPr>
  </w:style>
  <w:style w:type="paragraph" w:styleId="ListBullet5">
    <w:name w:val="List Bullet 5"/>
    <w:basedOn w:val="List5"/>
    <w:rsid w:val="00AE18E4"/>
    <w:pPr>
      <w:numPr>
        <w:numId w:val="3"/>
      </w:numPr>
    </w:pPr>
  </w:style>
  <w:style w:type="paragraph" w:styleId="ListContinue2">
    <w:name w:val="List Continue 2"/>
    <w:basedOn w:val="List2"/>
    <w:rsid w:val="00AE18E4"/>
    <w:pPr>
      <w:ind w:firstLine="0"/>
    </w:pPr>
  </w:style>
  <w:style w:type="paragraph" w:styleId="ListContinue3">
    <w:name w:val="List Continue 3"/>
    <w:basedOn w:val="List3"/>
    <w:rsid w:val="00AE18E4"/>
    <w:pPr>
      <w:ind w:left="1021" w:firstLine="0"/>
    </w:pPr>
  </w:style>
  <w:style w:type="paragraph" w:styleId="ListContinue4">
    <w:name w:val="List Continue 4"/>
    <w:basedOn w:val="List4"/>
    <w:rsid w:val="00AE18E4"/>
    <w:pPr>
      <w:ind w:firstLine="0"/>
    </w:pPr>
  </w:style>
  <w:style w:type="paragraph" w:styleId="ListContinue5">
    <w:name w:val="List Continue 5"/>
    <w:basedOn w:val="List5"/>
    <w:rsid w:val="00AE18E4"/>
    <w:pPr>
      <w:ind w:firstLine="0"/>
    </w:pPr>
  </w:style>
  <w:style w:type="paragraph" w:styleId="ListNumber3">
    <w:name w:val="List Number 3"/>
    <w:basedOn w:val="List3"/>
    <w:rsid w:val="00AE18E4"/>
    <w:pPr>
      <w:numPr>
        <w:numId w:val="4"/>
      </w:numPr>
    </w:pPr>
  </w:style>
  <w:style w:type="paragraph" w:styleId="ListNumber4">
    <w:name w:val="List Number 4"/>
    <w:basedOn w:val="List4"/>
    <w:rsid w:val="00AE18E4"/>
    <w:pPr>
      <w:numPr>
        <w:numId w:val="5"/>
      </w:numPr>
    </w:pPr>
  </w:style>
  <w:style w:type="paragraph" w:styleId="ListNumber5">
    <w:name w:val="List Number 5"/>
    <w:basedOn w:val="List5"/>
    <w:rsid w:val="00AE18E4"/>
    <w:pPr>
      <w:numPr>
        <w:numId w:val="6"/>
      </w:numPr>
    </w:pPr>
  </w:style>
  <w:style w:type="paragraph" w:styleId="BlockText">
    <w:name w:val="Block Text"/>
    <w:basedOn w:val="Normal"/>
    <w:rsid w:val="00AE18E4"/>
    <w:pPr>
      <w:spacing w:after="120"/>
      <w:ind w:left="1440" w:right="1440"/>
    </w:pPr>
  </w:style>
  <w:style w:type="character" w:customStyle="1" w:styleId="Subscript">
    <w:name w:val="Subscript"/>
    <w:basedOn w:val="DefaultParagraphFont"/>
    <w:rsid w:val="00AE18E4"/>
    <w:rPr>
      <w:sz w:val="16"/>
      <w:vertAlign w:val="subscript"/>
    </w:rPr>
  </w:style>
  <w:style w:type="character" w:customStyle="1" w:styleId="Superscript">
    <w:name w:val="Superscript"/>
    <w:basedOn w:val="DefaultParagraphFont"/>
    <w:rsid w:val="00AE18E4"/>
    <w:rPr>
      <w:sz w:val="16"/>
      <w:vertAlign w:val="superscript"/>
    </w:rPr>
  </w:style>
  <w:style w:type="character" w:customStyle="1" w:styleId="Symbols">
    <w:name w:val="Symbols"/>
    <w:basedOn w:val="DefaultParagraphFont"/>
    <w:rsid w:val="00AE18E4"/>
    <w:rPr>
      <w:rFonts w:ascii="Symbol" w:hAnsi="Symbol"/>
    </w:rPr>
  </w:style>
  <w:style w:type="character" w:customStyle="1" w:styleId="MenuOptions">
    <w:name w:val="Menu Options"/>
    <w:basedOn w:val="DefaultParagraphFont"/>
    <w:rsid w:val="00AE18E4"/>
    <w:rPr>
      <w:rFonts w:ascii="Arial Narrow" w:hAnsi="Arial Narrow"/>
      <w:smallCaps/>
    </w:rPr>
  </w:style>
  <w:style w:type="character" w:customStyle="1" w:styleId="Buttons">
    <w:name w:val="Buttons"/>
    <w:basedOn w:val="DefaultParagraphFont"/>
    <w:rsid w:val="00AE18E4"/>
    <w:rPr>
      <w:b/>
    </w:rPr>
  </w:style>
  <w:style w:type="character" w:customStyle="1" w:styleId="Underlined">
    <w:name w:val="Underlined"/>
    <w:basedOn w:val="DefaultParagraphFont"/>
    <w:rsid w:val="00AE18E4"/>
    <w:rPr>
      <w:u w:val="single"/>
    </w:rPr>
  </w:style>
  <w:style w:type="paragraph" w:customStyle="1" w:styleId="TableBodyTextRight">
    <w:name w:val="Table Body Text Right"/>
    <w:basedOn w:val="TableBodyText"/>
    <w:rsid w:val="00AE18E4"/>
    <w:pPr>
      <w:widowControl w:val="0"/>
      <w:autoSpaceDE w:val="0"/>
      <w:autoSpaceDN w:val="0"/>
      <w:adjustRightInd w:val="0"/>
      <w:jc w:val="right"/>
    </w:pPr>
    <w:rPr>
      <w:rFonts w:cs="Arial"/>
      <w:szCs w:val="18"/>
    </w:rPr>
  </w:style>
  <w:style w:type="paragraph" w:customStyle="1" w:styleId="CopyrightText">
    <w:name w:val="Copyright Text"/>
    <w:basedOn w:val="BodyText"/>
    <w:rsid w:val="00AE18E4"/>
    <w:rPr>
      <w:sz w:val="18"/>
    </w:rPr>
  </w:style>
  <w:style w:type="paragraph" w:customStyle="1" w:styleId="BodySmallRight">
    <w:name w:val="Body Small Right"/>
    <w:basedOn w:val="BodyTextRight"/>
    <w:rsid w:val="00AE18E4"/>
    <w:rPr>
      <w:sz w:val="18"/>
      <w:szCs w:val="18"/>
    </w:rPr>
  </w:style>
  <w:style w:type="paragraph" w:customStyle="1" w:styleId="MarginEdition">
    <w:name w:val="Margin Edition"/>
    <w:basedOn w:val="MarginNote"/>
    <w:rsid w:val="00AE18E4"/>
    <w:pPr>
      <w:spacing w:before="0" w:after="0"/>
    </w:pPr>
    <w:rPr>
      <w:rFonts w:ascii="Times New Roman" w:hAnsi="Times New Roman"/>
      <w:color w:val="999999"/>
    </w:rPr>
  </w:style>
  <w:style w:type="paragraph" w:customStyle="1" w:styleId="Spacer">
    <w:name w:val="Spacer"/>
    <w:basedOn w:val="Normal"/>
    <w:rsid w:val="00AE18E4"/>
    <w:rPr>
      <w:sz w:val="2"/>
      <w:szCs w:val="2"/>
    </w:rPr>
  </w:style>
  <w:style w:type="character" w:customStyle="1" w:styleId="Small">
    <w:name w:val="Small"/>
    <w:basedOn w:val="DefaultParagraphFont"/>
    <w:rsid w:val="00AE18E4"/>
    <w:rPr>
      <w:sz w:val="16"/>
    </w:rPr>
  </w:style>
  <w:style w:type="paragraph" w:customStyle="1" w:styleId="WideTable">
    <w:name w:val="Wide Table"/>
    <w:basedOn w:val="Normal"/>
    <w:rsid w:val="00AE18E4"/>
    <w:pPr>
      <w:ind w:left="-1418"/>
    </w:pPr>
    <w:rPr>
      <w:sz w:val="2"/>
      <w:szCs w:val="2"/>
    </w:rPr>
  </w:style>
  <w:style w:type="character" w:styleId="PageNumber">
    <w:name w:val="page number"/>
    <w:basedOn w:val="DefaultParagraphFont"/>
    <w:rsid w:val="00AE18E4"/>
  </w:style>
  <w:style w:type="paragraph" w:styleId="Quote">
    <w:name w:val="Quote"/>
    <w:basedOn w:val="Heading1"/>
    <w:link w:val="QuoteChar"/>
    <w:qFormat/>
    <w:rsid w:val="00AE18E4"/>
    <w:rPr>
      <w:b w:val="0"/>
      <w:sz w:val="72"/>
      <w:szCs w:val="72"/>
      <w:lang w:val="en-NZ"/>
    </w:rPr>
  </w:style>
  <w:style w:type="character" w:customStyle="1" w:styleId="QuoteChar">
    <w:name w:val="Quote Char"/>
    <w:basedOn w:val="DefaultParagraphFont"/>
    <w:link w:val="Quote"/>
    <w:rsid w:val="00AE18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18E4"/>
    <w:pPr>
      <w:pageBreakBefore/>
    </w:pPr>
  </w:style>
  <w:style w:type="paragraph" w:customStyle="1" w:styleId="Border">
    <w:name w:val="Border"/>
    <w:basedOn w:val="Normal"/>
    <w:qFormat/>
    <w:rsid w:val="00AE18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18E4"/>
    <w:rPr>
      <w:b/>
      <w:bCs/>
      <w:i/>
      <w:iCs/>
      <w:color w:val="auto"/>
    </w:rPr>
  </w:style>
  <w:style w:type="paragraph" w:styleId="IntenseQuote">
    <w:name w:val="Intense Quote"/>
    <w:basedOn w:val="Normal"/>
    <w:next w:val="Normal"/>
    <w:link w:val="IntenseQuoteChar"/>
    <w:uiPriority w:val="30"/>
    <w:qFormat/>
    <w:rsid w:val="00AE18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18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18E4"/>
    <w:rPr>
      <w:smallCaps/>
      <w:color w:val="auto"/>
      <w:u w:val="single"/>
    </w:rPr>
  </w:style>
  <w:style w:type="character" w:styleId="IntenseReference">
    <w:name w:val="Intense Reference"/>
    <w:basedOn w:val="DefaultParagraphFont"/>
    <w:uiPriority w:val="32"/>
    <w:qFormat/>
    <w:rsid w:val="00AE18E4"/>
    <w:rPr>
      <w:b/>
      <w:bCs/>
      <w:smallCaps/>
      <w:color w:val="auto"/>
      <w:spacing w:val="5"/>
      <w:u w:val="single"/>
    </w:rPr>
  </w:style>
  <w:style w:type="paragraph" w:customStyle="1" w:styleId="2ColumnHeading">
    <w:name w:val="2Column Heading"/>
    <w:basedOn w:val="BodyText"/>
    <w:qFormat/>
    <w:rsid w:val="00AE18E4"/>
    <w:pPr>
      <w:spacing w:after="60"/>
      <w:ind w:left="-2268"/>
    </w:pPr>
    <w:rPr>
      <w:b/>
    </w:rPr>
  </w:style>
  <w:style w:type="paragraph" w:customStyle="1" w:styleId="Heading1TOC">
    <w:name w:val="Heading1 TOC"/>
    <w:basedOn w:val="Normal"/>
    <w:qFormat/>
    <w:rsid w:val="00AE18E4"/>
    <w:pPr>
      <w:spacing w:before="240" w:after="120"/>
    </w:pPr>
    <w:rPr>
      <w:rFonts w:ascii="Times New Roman" w:hAnsi="Times New Roman"/>
      <w:b/>
      <w:sz w:val="32"/>
    </w:rPr>
  </w:style>
  <w:style w:type="paragraph" w:customStyle="1" w:styleId="Heading2TOC">
    <w:name w:val="Heading2 TOC"/>
    <w:basedOn w:val="Normal"/>
    <w:qFormat/>
    <w:rsid w:val="00AE18E4"/>
    <w:pPr>
      <w:spacing w:before="240" w:after="60"/>
    </w:pPr>
    <w:rPr>
      <w:rFonts w:ascii="Times New Roman" w:hAnsi="Times New Roman"/>
      <w:b/>
      <w:sz w:val="28"/>
    </w:rPr>
  </w:style>
  <w:style w:type="character" w:customStyle="1" w:styleId="Underline">
    <w:name w:val="Underline"/>
    <w:basedOn w:val="DefaultParagraphFont"/>
    <w:qFormat/>
    <w:rsid w:val="00AE18E4"/>
    <w:rPr>
      <w:u w:val="single"/>
    </w:rPr>
  </w:style>
  <w:style w:type="character" w:customStyle="1" w:styleId="BoldandItalics">
    <w:name w:val="Bold and Italics"/>
    <w:qFormat/>
    <w:rsid w:val="00AE18E4"/>
    <w:rPr>
      <w:b/>
      <w:i/>
      <w:u w:val="none"/>
    </w:rPr>
  </w:style>
  <w:style w:type="paragraph" w:styleId="BalloonText">
    <w:name w:val="Balloon Text"/>
    <w:basedOn w:val="Normal"/>
    <w:link w:val="BalloonTextChar"/>
    <w:rsid w:val="00AE18E4"/>
    <w:rPr>
      <w:rFonts w:ascii="Tahoma" w:hAnsi="Tahoma" w:cs="Tahoma"/>
      <w:sz w:val="16"/>
      <w:szCs w:val="16"/>
    </w:rPr>
  </w:style>
  <w:style w:type="character" w:customStyle="1" w:styleId="BalloonTextChar">
    <w:name w:val="Balloon Text Char"/>
    <w:basedOn w:val="DefaultParagraphFont"/>
    <w:link w:val="BalloonText"/>
    <w:rsid w:val="00AE18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18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18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18E4"/>
    <w:rPr>
      <w:b/>
      <w:color w:val="660033"/>
      <w:spacing w:val="0"/>
    </w:rPr>
  </w:style>
  <w:style w:type="paragraph" w:customStyle="1" w:styleId="Nameditemlist">
    <w:name w:val="Named item list"/>
    <w:basedOn w:val="BodyText"/>
    <w:qFormat/>
    <w:rsid w:val="00AE18E4"/>
    <w:pPr>
      <w:tabs>
        <w:tab w:val="left" w:pos="2835"/>
      </w:tabs>
      <w:ind w:left="2835" w:hanging="2835"/>
    </w:pPr>
  </w:style>
  <w:style w:type="paragraph" w:customStyle="1" w:styleId="BodyTextnopadding">
    <w:name w:val="Body Text no padding"/>
    <w:basedOn w:val="BodyText"/>
    <w:qFormat/>
    <w:rsid w:val="00AE18E4"/>
    <w:pPr>
      <w:spacing w:before="0" w:after="0"/>
    </w:pPr>
  </w:style>
  <w:style w:type="paragraph" w:customStyle="1" w:styleId="BodyTextBold">
    <w:name w:val="Body Text Bold"/>
    <w:basedOn w:val="BodyText"/>
    <w:qFormat/>
    <w:rsid w:val="00AE18E4"/>
    <w:rPr>
      <w:b/>
    </w:rPr>
  </w:style>
  <w:style w:type="character" w:styleId="Hyperlink">
    <w:name w:val="Hyperlink"/>
    <w:basedOn w:val="DefaultParagraphFont"/>
    <w:uiPriority w:val="99"/>
    <w:unhideWhenUsed/>
    <w:rsid w:val="002D31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3770</Characters>
  <Application>Microsoft Office Word</Application>
  <DocSecurity>0</DocSecurity>
  <Lines>73</Lines>
  <Paragraphs>52</Paragraphs>
  <ScaleCrop>false</ScaleCrop>
  <Company>Author-it Software Corporation Ltd.</Company>
  <LinksUpToDate>false</LinksUpToDate>
  <CharactersWithSpaces>4296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TLIB1080 Use, clean and maintain towing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2021-04-12T02:44:00Z</dcterms:created>
  <dcterms:modified xsi:type="dcterms:W3CDTF">2021-04-12T02:44:00Z</dcterms:modified>
</cp:coreProperties>
</file>