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A54" w:rsidP="00727A54">
      <w:pPr>
        <w:pStyle w:val="Title"/>
      </w:pPr>
      <w:r>
        <w:fldChar w:fldCharType="begin"/>
      </w:r>
      <w:r>
        <w:instrText xml:space="preserve"> TITLE   \* MERGEFORMAT </w:instrText>
      </w:r>
      <w:r>
        <w:fldChar w:fldCharType="separate"/>
      </w:r>
      <w:r>
        <w:t>Assessment Requirements for TLIB1031 Clean up plant, equipment and worksite</w:t>
      </w:r>
      <w:r>
        <w:fldChar w:fldCharType="end"/>
      </w:r>
    </w:p>
    <w:p w:rsidR="00727A54" w:rsidP="00727A54">
      <w:pPr>
        <w:pStyle w:val="Version"/>
        <w:sectPr w:rsidSect="00FE35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3560" w:rsidP="00FE3560">
      <w:pPr>
        <w:pStyle w:val="SuperHeading"/>
      </w:pPr>
      <w:r w:rsidRPr="00FE3560">
        <w:t xml:space="preserve">Assessment Requirements for TLIB1031 Clean up plant, </w:t>
      </w:r>
      <w:r w:rsidRPr="00FE3560">
        <w:t>equipment and worksite</w:t>
      </w:r>
    </w:p>
    <w:p w:rsidR="00000000" w:rsidRPr="00FE3560" w:rsidP="00FE3560">
      <w:pPr>
        <w:pStyle w:val="Heading1"/>
      </w:pPr>
      <w:bookmarkStart w:id="1" w:name="O_739366"/>
      <w:bookmarkEnd w:id="1"/>
      <w:r w:rsidRPr="00FE3560">
        <w:t>Modification History</w:t>
      </w:r>
    </w:p>
    <w:p w:rsidR="00727A54" w:rsidP="00727A54">
      <w:pPr>
        <w:pStyle w:val="BodyText"/>
      </w:pPr>
      <w:r w:rsidRPr="00FE3560">
        <w:t>Release 1. This is the first release of this unit of competency in the TLI Transport and Logistics Training Package.</w:t>
      </w:r>
    </w:p>
    <w:p w:rsidR="00000000" w:rsidRPr="00FE3560" w:rsidP="00FE3560">
      <w:pPr>
        <w:pStyle w:val="Heading1"/>
      </w:pPr>
      <w:bookmarkStart w:id="2" w:name="O_739367"/>
      <w:bookmarkEnd w:id="2"/>
      <w:r w:rsidRPr="00FE3560">
        <w:t>Performance Evidence</w:t>
      </w:r>
    </w:p>
    <w:tbl>
      <w:tblPr>
        <w:tblW w:w="0" w:type="auto"/>
        <w:tblCellMar>
          <w:left w:w="62" w:type="dxa"/>
          <w:right w:w="62" w:type="dxa"/>
        </w:tblCellMar>
        <w:tblLook w:val="0000"/>
      </w:tblPr>
      <w:tblGrid>
        <w:gridCol w:w="9196"/>
      </w:tblGrid>
      <w:tr w:rsidTr="00727A54">
        <w:tblPrEx>
          <w:tblW w:w="0" w:type="auto"/>
          <w:tblCellMar>
            <w:left w:w="62" w:type="dxa"/>
            <w:right w:w="62" w:type="dxa"/>
          </w:tblCellMar>
          <w:tblLook w:val="0000"/>
        </w:tblPrEx>
        <w:trPr>
          <w:trHeight w:val="877"/>
        </w:trPr>
        <w:tc>
          <w:tcPr>
            <w:tcW w:w="0" w:type="auto"/>
            <w:tcBorders>
              <w:top w:val="nil"/>
              <w:left w:val="nil"/>
              <w:bottom w:val="nil"/>
              <w:right w:val="nil"/>
            </w:tcBorders>
            <w:tcMar>
              <w:top w:w="0" w:type="dxa"/>
              <w:left w:w="62" w:type="dxa"/>
              <w:bottom w:w="0" w:type="dxa"/>
              <w:right w:w="62" w:type="dxa"/>
            </w:tcMar>
          </w:tcPr>
          <w:p w:rsidR="00000000" w:rsidP="00FE3560">
            <w:pPr>
              <w:pStyle w:val="BodyText"/>
              <w:rPr>
                <w:lang w:val="en-NZ"/>
              </w:rPr>
            </w:pPr>
            <w:r w:rsidRPr="00FE3560">
              <w:t>Evidence required to demonstrate competence in this unit must be relevant to and satisfy all of the requirements of the elements and performance criteria on at least one occasion and include:</w:t>
            </w:r>
          </w:p>
        </w:tc>
      </w:tr>
      <w:tr w:rsidTr="00727A54">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FE3560" w:rsidP="00FE3560">
            <w:pPr>
              <w:pStyle w:val="ListBullet2"/>
            </w:pPr>
            <w:r w:rsidRPr="00FE3560">
              <w:t>applying cleaning agents, sealants and chemicals</w:t>
            </w:r>
          </w:p>
          <w:p w:rsidR="00000000" w:rsidRPr="00FE3560" w:rsidP="00FE3560">
            <w:pPr>
              <w:pStyle w:val="ListBullet2"/>
            </w:pPr>
            <w:r w:rsidRPr="00FE3560">
              <w:t>applying prec</w:t>
            </w:r>
            <w:r w:rsidRPr="00FE3560">
              <w:t>autions and required action to minimise, control or eliminate hazards that may exist during work activities</w:t>
            </w:r>
          </w:p>
          <w:p w:rsidR="00000000" w:rsidRPr="00FE3560" w:rsidP="00FE3560">
            <w:pPr>
              <w:pStyle w:val="ListBullet2"/>
            </w:pPr>
            <w:r w:rsidRPr="00FE3560">
              <w:t>applying relevant legislation and workplace procedures</w:t>
            </w:r>
          </w:p>
          <w:p w:rsidR="00000000" w:rsidRPr="00FE3560" w:rsidP="00FE3560">
            <w:pPr>
              <w:pStyle w:val="ListBullet2"/>
            </w:pPr>
            <w:r w:rsidRPr="00FE3560">
              <w:t>communicating and working effectively with others when cleaning up plant, equipment and works</w:t>
            </w:r>
            <w:r w:rsidRPr="00FE3560">
              <w:t>ites</w:t>
            </w:r>
          </w:p>
          <w:p w:rsidR="00000000" w:rsidRPr="00FE3560" w:rsidP="00FE3560">
            <w:pPr>
              <w:pStyle w:val="ListBullet2"/>
            </w:pPr>
            <w:r w:rsidRPr="00FE3560">
              <w:t>completing documentation related to cleaning up plant, equipment and worksites</w:t>
            </w:r>
          </w:p>
          <w:p w:rsidR="00000000" w:rsidRPr="00FE3560" w:rsidP="00FE3560">
            <w:pPr>
              <w:pStyle w:val="ListBullet2"/>
            </w:pPr>
            <w:r w:rsidRPr="00FE3560">
              <w:t>handling hazardous materials</w:t>
            </w:r>
          </w:p>
          <w:p w:rsidR="00000000" w:rsidRPr="00FE3560" w:rsidP="00FE3560">
            <w:pPr>
              <w:pStyle w:val="ListBullet2"/>
            </w:pPr>
            <w:r w:rsidRPr="00FE3560">
              <w:t>identifying and reclaiming salvageable materials</w:t>
            </w:r>
          </w:p>
          <w:p w:rsidR="00000000" w:rsidRPr="00FE3560" w:rsidP="00FE3560">
            <w:pPr>
              <w:pStyle w:val="ListBullet2"/>
            </w:pPr>
            <w:r w:rsidRPr="00FE3560">
              <w:t>identifying and removing water/waste/surplus materials</w:t>
            </w:r>
          </w:p>
          <w:p w:rsidR="00000000" w:rsidRPr="00FE3560" w:rsidP="00FE3560">
            <w:pPr>
              <w:pStyle w:val="ListBullet2"/>
            </w:pPr>
            <w:r w:rsidRPr="00FE3560">
              <w:t>implementing contingency plans when cleaning up plant, equipment and worksites</w:t>
            </w:r>
          </w:p>
          <w:p w:rsidR="00000000" w:rsidRPr="00FE3560" w:rsidP="00FE3560">
            <w:pPr>
              <w:pStyle w:val="ListBullet2"/>
            </w:pPr>
            <w:r w:rsidRPr="00FE3560">
              <w:t>levelling and re-vegetating sites</w:t>
            </w:r>
          </w:p>
          <w:p w:rsidR="00000000" w:rsidRPr="00FE3560" w:rsidP="00FE3560">
            <w:pPr>
              <w:pStyle w:val="ListBullet2"/>
            </w:pPr>
            <w:r w:rsidRPr="00FE3560">
              <w:t>modifying activities depending on operational contingencies, risk situations and environments</w:t>
            </w:r>
          </w:p>
          <w:p w:rsidR="00000000" w:rsidRPr="00FE3560" w:rsidP="00FE3560">
            <w:pPr>
              <w:pStyle w:val="ListBullet2"/>
            </w:pPr>
            <w:r w:rsidRPr="00FE3560">
              <w:t>monitoring and prioritising work activities in te</w:t>
            </w:r>
            <w:r w:rsidRPr="00FE3560">
              <w:t>rms of planned schedule</w:t>
            </w:r>
          </w:p>
          <w:p w:rsidR="00000000" w:rsidRPr="00FE3560" w:rsidP="00FE3560">
            <w:pPr>
              <w:pStyle w:val="ListBullet2"/>
            </w:pPr>
            <w:r w:rsidRPr="00FE3560">
              <w:t>operating and adapting to differences in equipment and sites in accordance with standard operating procedures</w:t>
            </w:r>
          </w:p>
          <w:p w:rsidR="00000000" w:rsidRPr="00FE3560" w:rsidP="00FE3560">
            <w:pPr>
              <w:pStyle w:val="ListBullet2"/>
            </w:pPr>
            <w:r w:rsidRPr="00FE3560">
              <w:t>operating and maintaining relevant mobile plant and mobile plant equipment</w:t>
            </w:r>
          </w:p>
          <w:p w:rsidR="00000000" w:rsidRPr="00FE3560" w:rsidP="00FE3560">
            <w:pPr>
              <w:pStyle w:val="ListBullet2"/>
            </w:pPr>
            <w:r w:rsidRPr="00FE3560">
              <w:t>operating electronic communication equipment to</w:t>
            </w:r>
            <w:r w:rsidRPr="00FE3560">
              <w:t xml:space="preserve"> required protocol</w:t>
            </w:r>
          </w:p>
          <w:p w:rsidR="00000000" w:rsidRPr="00FE3560" w:rsidP="00FE3560">
            <w:pPr>
              <w:pStyle w:val="ListBullet2"/>
            </w:pPr>
            <w:r w:rsidRPr="00FE3560">
              <w:t>reading, interpreting and following instructions, procedures, information and signs relevant to cleaning up plant, equipment and worksites</w:t>
            </w:r>
          </w:p>
          <w:p w:rsidR="00000000" w:rsidRPr="00FE3560" w:rsidP="00FE3560">
            <w:pPr>
              <w:pStyle w:val="ListBullet2"/>
            </w:pPr>
            <w:r w:rsidRPr="00FE3560">
              <w:t>reporting and/or rectifying identified problems, faults or malfunctions promptly, in accordance wi</w:t>
            </w:r>
            <w:r w:rsidRPr="00FE3560">
              <w:t>th regulatory requirements and workplace procedures</w:t>
            </w:r>
          </w:p>
          <w:p w:rsidR="00000000" w:rsidRPr="00FE3560" w:rsidP="00FE3560">
            <w:pPr>
              <w:pStyle w:val="ListBullet2"/>
            </w:pPr>
            <w:r w:rsidRPr="00FE3560">
              <w:t>using barriers correctly</w:t>
            </w:r>
          </w:p>
          <w:p w:rsidR="00000000" w:rsidRPr="00FE3560" w:rsidP="00FE3560">
            <w:pPr>
              <w:pStyle w:val="ListBullet2"/>
            </w:pPr>
            <w:r w:rsidRPr="00FE3560">
              <w:t>using hand and power tools</w:t>
            </w:r>
          </w:p>
          <w:p w:rsidR="00000000" w:rsidRPr="00FE3560" w:rsidP="00FE3560">
            <w:pPr>
              <w:pStyle w:val="ListBullet2"/>
            </w:pPr>
            <w:r w:rsidRPr="00FE3560">
              <w:t>working systematically with required attention to detail without injury to self or others, or damage to goods or equipment.</w:t>
            </w:r>
          </w:p>
        </w:tc>
      </w:tr>
    </w:tbl>
    <w:p w:rsidR="00000000" w:rsidRPr="00FE3560" w:rsidP="00FE3560">
      <w:pPr>
        <w:pStyle w:val="BodyText"/>
      </w:pPr>
    </w:p>
    <w:p w:rsidR="00000000" w:rsidRPr="00FE3560" w:rsidP="00FE3560">
      <w:pPr>
        <w:pStyle w:val="AllowPageBreak"/>
      </w:pPr>
    </w:p>
    <w:p w:rsidR="00000000" w:rsidRPr="00FE3560" w:rsidP="00FE3560">
      <w:pPr>
        <w:pStyle w:val="Heading1"/>
      </w:pPr>
      <w:bookmarkStart w:id="3" w:name="O_739368"/>
      <w:bookmarkEnd w:id="3"/>
      <w:r w:rsidRPr="00FE3560">
        <w:t>Knowledge Evidence</w:t>
      </w:r>
    </w:p>
    <w:tbl>
      <w:tblPr>
        <w:tblW w:w="0" w:type="auto"/>
        <w:tblCellMar>
          <w:left w:w="62" w:type="dxa"/>
          <w:right w:w="62" w:type="dxa"/>
        </w:tblCellMar>
        <w:tblLook w:val="0000"/>
      </w:tblPr>
      <w:tblGrid>
        <w:gridCol w:w="9196"/>
      </w:tblGrid>
      <w:tr w:rsidTr="00727A54">
        <w:tblPrEx>
          <w:tblW w:w="0" w:type="auto"/>
          <w:tblCellMar>
            <w:left w:w="62" w:type="dxa"/>
            <w:right w:w="62" w:type="dxa"/>
          </w:tblCellMar>
          <w:tblLook w:val="0000"/>
        </w:tblPrEx>
        <w:trPr>
          <w:trHeight w:val="838"/>
        </w:trPr>
        <w:tc>
          <w:tcPr>
            <w:tcW w:w="0" w:type="auto"/>
            <w:tcBorders>
              <w:top w:val="nil"/>
              <w:left w:val="nil"/>
              <w:bottom w:val="nil"/>
              <w:right w:val="nil"/>
            </w:tcBorders>
            <w:tcMar>
              <w:top w:w="0" w:type="dxa"/>
              <w:left w:w="62" w:type="dxa"/>
              <w:bottom w:w="0" w:type="dxa"/>
              <w:right w:w="62" w:type="dxa"/>
            </w:tcMar>
          </w:tcPr>
          <w:p w:rsidR="00000000" w:rsidP="00FE3560">
            <w:pPr>
              <w:pStyle w:val="BodyText"/>
              <w:rPr>
                <w:lang w:val="en-NZ"/>
              </w:rPr>
            </w:pPr>
            <w:r w:rsidRPr="00FE3560">
              <w:t>Evidence required to demonstrate competence in this unit must be relevant to and satisfy all of the requirements of the elements and performance criteria and include knowledge of:</w:t>
            </w:r>
          </w:p>
        </w:tc>
      </w:tr>
      <w:tr w:rsidTr="00727A54">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E3560" w:rsidP="00FE3560">
            <w:pPr>
              <w:pStyle w:val="ListBullet2"/>
            </w:pPr>
            <w:r w:rsidRPr="00FE3560">
              <w:t>applicable legislated safety requirements including sta</w:t>
            </w:r>
            <w:r w:rsidRPr="00FE3560">
              <w:t>te/territory Acts, regulations and nationally approved compliance codes and/or guidelines</w:t>
            </w:r>
          </w:p>
          <w:p w:rsidR="00000000" w:rsidRPr="00FE3560" w:rsidP="00FE3560">
            <w:pPr>
              <w:pStyle w:val="ListBullet2"/>
            </w:pPr>
            <w:r w:rsidRPr="00FE3560">
              <w:t>applications and characteristics of plant and equipment</w:t>
            </w:r>
          </w:p>
          <w:p w:rsidR="00000000" w:rsidRPr="00FE3560" w:rsidP="00FE3560">
            <w:pPr>
              <w:pStyle w:val="ListBullet2"/>
            </w:pPr>
            <w:r w:rsidRPr="00FE3560">
              <w:t>cleaning agents/sealants and their properties and precautions for their use</w:t>
            </w:r>
          </w:p>
          <w:p w:rsidR="00000000" w:rsidRPr="00FE3560" w:rsidP="00FE3560">
            <w:pPr>
              <w:pStyle w:val="ListBullet2"/>
            </w:pPr>
            <w:r w:rsidRPr="00FE3560">
              <w:t>cleaning equipment, related materi</w:t>
            </w:r>
            <w:r w:rsidRPr="00FE3560">
              <w:t>als and their applications</w:t>
            </w:r>
          </w:p>
          <w:p w:rsidR="00000000" w:rsidRPr="00FE3560" w:rsidP="00FE3560">
            <w:pPr>
              <w:pStyle w:val="ListBullet2"/>
            </w:pPr>
            <w:r w:rsidRPr="00FE3560">
              <w:t>hazards that may exist when cleaning up plant, equipment and worksites and ways of controlling the risks involved</w:t>
            </w:r>
          </w:p>
          <w:p w:rsidR="00000000" w:rsidRPr="00FE3560" w:rsidP="00FE3560">
            <w:pPr>
              <w:pStyle w:val="ListBullet2"/>
            </w:pPr>
            <w:r w:rsidRPr="00FE3560">
              <w:t>manufacturer instructions for servicing and cleaning equipment</w:t>
            </w:r>
          </w:p>
          <w:p w:rsidR="00000000" w:rsidRPr="00FE3560" w:rsidP="00FE3560">
            <w:pPr>
              <w:pStyle w:val="ListBullet2"/>
            </w:pPr>
            <w:r w:rsidRPr="00FE3560">
              <w:t>permit to work system</w:t>
            </w:r>
          </w:p>
          <w:p w:rsidR="00000000" w:rsidRPr="00FE3560" w:rsidP="00FE3560">
            <w:pPr>
              <w:pStyle w:val="ListBullet2"/>
            </w:pPr>
            <w:r w:rsidRPr="00FE3560">
              <w:t>plant and equipment cleaning p</w:t>
            </w:r>
            <w:r w:rsidRPr="00FE3560">
              <w:t>rocedures and instructions</w:t>
            </w:r>
          </w:p>
          <w:p w:rsidR="00000000" w:rsidRPr="00FE3560" w:rsidP="00FE3560">
            <w:pPr>
              <w:pStyle w:val="ListBullet2"/>
            </w:pPr>
            <w:r w:rsidRPr="00FE3560">
              <w:t>problems that may occur when cleaning up plant, equipment and worksites, and action that can be taken to report or resolve these problems</w:t>
            </w:r>
          </w:p>
          <w:p w:rsidR="00000000" w:rsidRPr="00FE3560" w:rsidP="00FE3560">
            <w:pPr>
              <w:pStyle w:val="ListBullet2"/>
            </w:pPr>
            <w:r w:rsidRPr="00FE3560">
              <w:t>relevant recording and documentation requirements</w:t>
            </w:r>
          </w:p>
          <w:p w:rsidR="00000000" w:rsidRPr="00FE3560" w:rsidP="00FE3560">
            <w:pPr>
              <w:pStyle w:val="ListBullet2"/>
            </w:pPr>
            <w:r w:rsidRPr="00FE3560">
              <w:t>workplace procedures for cleaning up plant, equipment and worksites.</w:t>
            </w:r>
          </w:p>
        </w:tc>
      </w:tr>
    </w:tbl>
    <w:p w:rsidR="00000000" w:rsidRPr="00FE3560" w:rsidP="00FE3560">
      <w:pPr>
        <w:pStyle w:val="BodyText"/>
      </w:pPr>
    </w:p>
    <w:p w:rsidR="00000000" w:rsidRPr="00FE3560" w:rsidP="00FE3560">
      <w:pPr>
        <w:pStyle w:val="AllowPageBreak"/>
      </w:pPr>
    </w:p>
    <w:p w:rsidR="00000000" w:rsidRPr="00FE3560" w:rsidP="00FE3560">
      <w:pPr>
        <w:pStyle w:val="Heading1"/>
      </w:pPr>
      <w:bookmarkStart w:id="4" w:name="O_739369"/>
      <w:bookmarkEnd w:id="4"/>
      <w:r w:rsidRPr="00FE3560">
        <w:t>Assessment Conditions</w:t>
      </w:r>
    </w:p>
    <w:p w:rsidR="00000000" w:rsidRPr="00FE3560" w:rsidP="00727A54">
      <w:pPr>
        <w:pStyle w:val="BodyText"/>
      </w:pPr>
      <w:r w:rsidRPr="00FE3560">
        <w:t>As a minimum, assessors must satisfy applicable regulatory requirements, which include requirements in the Standards for Registered Training Organ</w:t>
      </w:r>
      <w:r w:rsidRPr="00FE3560">
        <w:t xml:space="preserve">isations, current at the time of assessment. </w:t>
      </w:r>
    </w:p>
    <w:p w:rsidR="00000000" w:rsidRPr="00FE3560" w:rsidP="00727A54">
      <w:pPr>
        <w:pStyle w:val="BodyText"/>
      </w:pPr>
      <w:r w:rsidRPr="00FE3560">
        <w:t>As a minimum, assessment must satisfy applicable regulatory requirements, which include requirements in the Standards for Registered Training Organisations, current at the time of assessment.</w:t>
      </w:r>
    </w:p>
    <w:p w:rsidR="00000000" w:rsidRPr="00FE3560" w:rsidP="00727A54">
      <w:pPr>
        <w:pStyle w:val="BodyText"/>
      </w:pPr>
      <w:r w:rsidRPr="00FE3560">
        <w:t>Assessment must oc</w:t>
      </w:r>
      <w:r w:rsidRPr="00FE3560">
        <w:t xml:space="preserve">cur in workplace operational situations where it is appropriate to do so; where this is not appropriate, assessment must occur in simulated workplace operational situations that replicate workplace conditions. </w:t>
      </w:r>
    </w:p>
    <w:p w:rsidR="00000000" w:rsidRPr="00FE3560" w:rsidP="00727A54">
      <w:pPr>
        <w:pStyle w:val="BodyText"/>
      </w:pPr>
      <w:r w:rsidRPr="00FE3560">
        <w:t>Assessment processes and techniques must be a</w:t>
      </w:r>
      <w:r w:rsidRPr="00FE3560">
        <w:t>ppropriate to the language, literacy and numeracy requirements of the work being performed and the needs of the candidate.</w:t>
      </w:r>
    </w:p>
    <w:p w:rsidR="00000000" w:rsidRPr="00FE3560" w:rsidP="00727A54">
      <w:pPr>
        <w:pStyle w:val="BodyText"/>
      </w:pPr>
      <w:r w:rsidRPr="00FE3560">
        <w:t>Resources for assessment include:</w:t>
      </w:r>
    </w:p>
    <w:p w:rsidR="00000000" w:rsidRPr="00FE3560" w:rsidP="00FE3560">
      <w:pPr>
        <w:pStyle w:val="ListBullet2"/>
      </w:pPr>
      <w:r w:rsidRPr="00FE3560">
        <w:t>a range of relevant exercises, case studies and/or other simulations</w:t>
      </w:r>
    </w:p>
    <w:p w:rsidR="00000000" w:rsidRPr="00FE3560" w:rsidP="00FE3560">
      <w:pPr>
        <w:pStyle w:val="ListBullet2"/>
      </w:pPr>
      <w:r w:rsidRPr="00FE3560">
        <w:t xml:space="preserve">relevant and appropriate materials, tools, equipment and personal protective equipment currently used in industry </w:t>
      </w:r>
    </w:p>
    <w:p w:rsidR="00727A54" w:rsidP="00FE3560">
      <w:pPr>
        <w:pStyle w:val="ListBullet2"/>
      </w:pPr>
      <w:r w:rsidRPr="00FE3560">
        <w:t>applicable documentation including workplace procedures, regulations, codes of practice and operation manuals.</w:t>
      </w:r>
    </w:p>
    <w:p w:rsidR="00727A54" w:rsidP="00FE3560">
      <w:pPr>
        <w:pStyle w:val="ListBullet2"/>
      </w:pPr>
    </w:p>
    <w:p w:rsidR="00000000" w:rsidRPr="00FE3560" w:rsidP="00FE3560">
      <w:pPr>
        <w:pStyle w:val="Heading1"/>
      </w:pPr>
      <w:bookmarkStart w:id="5" w:name="O_739372"/>
      <w:bookmarkEnd w:id="5"/>
      <w:r w:rsidRPr="00FE3560">
        <w:t>Links</w:t>
      </w:r>
    </w:p>
    <w:p w:rsidR="00000000" w:rsidRPr="00FE3560" w:rsidP="00727A54">
      <w:pPr>
        <w:pStyle w:val="BodyText"/>
      </w:pPr>
      <w:r w:rsidRPr="00FE3560">
        <w:t>Compan</w:t>
      </w:r>
      <w:r w:rsidRPr="00FE3560">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B202D4">
        <w:rPr>
          <w:rStyle w:val="Hyperlink"/>
        </w:rPr>
        <w:t>https://vetnet.gov.au/Pages/TrainingDocs.aspx?q=df441c6e-213d-43e3-874c-0b3f7036d851</w:t>
      </w:r>
      <w:r>
        <w:fldChar w:fldCharType="end"/>
      </w:r>
    </w:p>
    <w:p w:rsidR="00000000" w:rsidRPr="00FE3560" w:rsidP="00FE3560"/>
    <w:sectPr w:rsidSect="00FE35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0" w:rsidRPr="00727A54" w:rsidP="00727A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54" w:rsidP="00FE3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27A54" w:rsidP="00FE356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27A54" w:rsidP="00FE3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3560" w:rsidRPr="00727A54" w:rsidP="00727A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54" w:rsidRPr="002D2AF8" w:rsidP="00FE3560">
    <w:pPr>
      <w:pStyle w:val="Header"/>
      <w:framePr w:wrap="around"/>
    </w:pPr>
    <w:r>
      <w:fldChar w:fldCharType="begin"/>
    </w:r>
    <w:r>
      <w:instrText xml:space="preserve"> TITLE   \* MERGEFORMAT </w:instrText>
    </w:r>
    <w:r>
      <w:fldChar w:fldCharType="separate"/>
    </w:r>
    <w:r>
      <w:t>Assessment Requirements for TLIB1031 Clean up plant, equipment and worksite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727A54" w:rsidP="00FE3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1CCA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D9E8C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3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3560"/>
    <w:pPr>
      <w:spacing w:before="360" w:after="60"/>
      <w:outlineLvl w:val="0"/>
    </w:pPr>
    <w:rPr>
      <w:sz w:val="32"/>
    </w:rPr>
  </w:style>
  <w:style w:type="paragraph" w:styleId="Heading2">
    <w:name w:val="heading 2"/>
    <w:basedOn w:val="HeadingBase"/>
    <w:next w:val="BodyText"/>
    <w:link w:val="Heading2Char"/>
    <w:qFormat/>
    <w:rsid w:val="00FE3560"/>
    <w:pPr>
      <w:keepLines/>
      <w:spacing w:before="240" w:after="120"/>
      <w:outlineLvl w:val="1"/>
    </w:pPr>
    <w:rPr>
      <w:sz w:val="28"/>
      <w:szCs w:val="40"/>
    </w:rPr>
  </w:style>
  <w:style w:type="paragraph" w:styleId="Heading3">
    <w:name w:val="heading 3"/>
    <w:basedOn w:val="HeadingBase"/>
    <w:next w:val="BodyText"/>
    <w:link w:val="Heading3Char"/>
    <w:qFormat/>
    <w:rsid w:val="00FE3560"/>
    <w:pPr>
      <w:spacing w:before="180" w:after="120"/>
      <w:outlineLvl w:val="2"/>
    </w:pPr>
    <w:rPr>
      <w:spacing w:val="-10"/>
      <w:kern w:val="32"/>
    </w:rPr>
  </w:style>
  <w:style w:type="paragraph" w:styleId="Heading4">
    <w:name w:val="heading 4"/>
    <w:basedOn w:val="HeadingBase"/>
    <w:next w:val="BodyText"/>
    <w:link w:val="Heading4Char"/>
    <w:qFormat/>
    <w:rsid w:val="00FE3560"/>
    <w:pPr>
      <w:spacing w:before="160" w:after="120"/>
      <w:outlineLvl w:val="3"/>
    </w:pPr>
    <w:rPr>
      <w:sz w:val="22"/>
    </w:rPr>
  </w:style>
  <w:style w:type="paragraph" w:styleId="Heading5">
    <w:name w:val="heading 5"/>
    <w:basedOn w:val="HeadingBase"/>
    <w:next w:val="Normal"/>
    <w:link w:val="Heading5Char"/>
    <w:qFormat/>
    <w:rsid w:val="00FE3560"/>
    <w:pPr>
      <w:spacing w:before="80"/>
      <w:outlineLvl w:val="4"/>
    </w:pPr>
    <w:rPr>
      <w:color w:val="918585"/>
      <w:sz w:val="20"/>
    </w:rPr>
  </w:style>
  <w:style w:type="paragraph" w:styleId="Heading6">
    <w:name w:val="heading 6"/>
    <w:basedOn w:val="HeadingBase"/>
    <w:next w:val="Normal"/>
    <w:link w:val="Heading6Char"/>
    <w:qFormat/>
    <w:rsid w:val="00FE3560"/>
    <w:pPr>
      <w:spacing w:before="60"/>
      <w:outlineLvl w:val="5"/>
    </w:pPr>
    <w:rPr>
      <w:color w:val="918585"/>
      <w:sz w:val="20"/>
    </w:rPr>
  </w:style>
  <w:style w:type="paragraph" w:styleId="Heading7">
    <w:name w:val="heading 7"/>
    <w:basedOn w:val="Normal"/>
    <w:next w:val="Normal"/>
    <w:link w:val="Heading7Char"/>
    <w:qFormat/>
    <w:rsid w:val="00FE3560"/>
    <w:pPr>
      <w:ind w:left="720"/>
      <w:outlineLvl w:val="6"/>
    </w:pPr>
    <w:rPr>
      <w:i/>
    </w:rPr>
  </w:style>
  <w:style w:type="paragraph" w:styleId="Heading8">
    <w:name w:val="heading 8"/>
    <w:basedOn w:val="Normal"/>
    <w:next w:val="Normal"/>
    <w:link w:val="Heading8Char"/>
    <w:qFormat/>
    <w:rsid w:val="00FE3560"/>
    <w:pPr>
      <w:ind w:left="720"/>
      <w:outlineLvl w:val="7"/>
    </w:pPr>
    <w:rPr>
      <w:i/>
    </w:rPr>
  </w:style>
  <w:style w:type="paragraph" w:styleId="Heading9">
    <w:name w:val="heading 9"/>
    <w:basedOn w:val="Normal"/>
    <w:next w:val="Normal"/>
    <w:link w:val="Heading9Char"/>
    <w:qFormat/>
    <w:rsid w:val="00FE3560"/>
    <w:pPr>
      <w:ind w:left="720"/>
      <w:outlineLvl w:val="8"/>
    </w:pPr>
    <w:rPr>
      <w:i/>
    </w:rPr>
  </w:style>
  <w:style w:type="character" w:default="1" w:styleId="DefaultParagraphFont">
    <w:name w:val="Default Paragraph Font"/>
    <w:uiPriority w:val="1"/>
    <w:unhideWhenUsed/>
    <w:rsid w:val="00FE3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3560"/>
  </w:style>
  <w:style w:type="character" w:customStyle="1" w:styleId="Heading1Char">
    <w:name w:val="Heading 1 Char"/>
    <w:basedOn w:val="DefaultParagraphFont"/>
    <w:link w:val="Heading1"/>
    <w:rsid w:val="00FE3560"/>
    <w:rPr>
      <w:rFonts w:ascii="Times New Roman" w:eastAsia="Times New Roman" w:hAnsi="Times New Roman" w:cs="Times New Roman"/>
      <w:b/>
      <w:sz w:val="32"/>
      <w:szCs w:val="20"/>
      <w:lang w:eastAsia="en-US"/>
    </w:rPr>
  </w:style>
  <w:style w:type="paragraph" w:styleId="BodyText">
    <w:name w:val="Body Text"/>
    <w:basedOn w:val="Normal"/>
    <w:link w:val="BodyTextChar"/>
    <w:rsid w:val="00FE35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3560"/>
    <w:rPr>
      <w:rFonts w:ascii="Times New Roman" w:eastAsia="Times New Roman" w:hAnsi="Times New Roman" w:cs="Times New Roman"/>
      <w:sz w:val="24"/>
      <w:lang w:eastAsia="en-US"/>
    </w:rPr>
  </w:style>
  <w:style w:type="paragraph" w:styleId="ListBullet2">
    <w:name w:val="List Bullet 2"/>
    <w:basedOn w:val="List2"/>
    <w:rsid w:val="00FE3560"/>
    <w:pPr>
      <w:numPr>
        <w:numId w:val="12"/>
      </w:numPr>
      <w:tabs>
        <w:tab w:val="clear" w:pos="680"/>
      </w:tabs>
    </w:pPr>
  </w:style>
  <w:style w:type="paragraph" w:customStyle="1" w:styleId="SuperHeading">
    <w:name w:val="SuperHeading"/>
    <w:basedOn w:val="Normal"/>
    <w:rsid w:val="00FE3560"/>
    <w:pPr>
      <w:spacing w:before="240" w:after="120"/>
      <w:outlineLvl w:val="0"/>
    </w:pPr>
    <w:rPr>
      <w:rFonts w:ascii="Times New Roman" w:hAnsi="Times New Roman"/>
      <w:b/>
      <w:sz w:val="32"/>
    </w:rPr>
  </w:style>
  <w:style w:type="paragraph" w:customStyle="1" w:styleId="AllowPageBreak">
    <w:name w:val="AllowPageBreak"/>
    <w:rsid w:val="00FE35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35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3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3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3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3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3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3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3560"/>
    <w:rPr>
      <w:rFonts w:ascii="Courier New" w:eastAsia="Times New Roman" w:hAnsi="Courier New" w:cs="Times New Roman"/>
      <w:i/>
      <w:szCs w:val="20"/>
      <w:lang w:eastAsia="en-US"/>
    </w:rPr>
  </w:style>
  <w:style w:type="paragraph" w:customStyle="1" w:styleId="HeadingBase">
    <w:name w:val="Heading Base"/>
    <w:rsid w:val="00FE3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3560"/>
    <w:pPr>
      <w:tabs>
        <w:tab w:val="right" w:leader="dot" w:pos="9072"/>
      </w:tabs>
      <w:ind w:left="567"/>
    </w:pPr>
    <w:rPr>
      <w:szCs w:val="22"/>
    </w:rPr>
  </w:style>
  <w:style w:type="paragraph" w:customStyle="1" w:styleId="TOCBase">
    <w:name w:val="TOC Base"/>
    <w:rsid w:val="00FE3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3560"/>
    <w:pPr>
      <w:tabs>
        <w:tab w:val="right" w:leader="dot" w:pos="9072"/>
      </w:tabs>
      <w:spacing w:before="40" w:after="40"/>
      <w:ind w:left="284"/>
    </w:pPr>
    <w:rPr>
      <w:rFonts w:ascii="Times New Roman" w:hAnsi="Times New Roman"/>
    </w:rPr>
  </w:style>
  <w:style w:type="paragraph" w:styleId="TOC1">
    <w:name w:val="toc 1"/>
    <w:basedOn w:val="TOCBase"/>
    <w:next w:val="Normal"/>
    <w:rsid w:val="00FE3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3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3560"/>
    <w:rPr>
      <w:rFonts w:ascii="Times New Roman" w:eastAsia="Times New Roman" w:hAnsi="Times New Roman" w:cs="Times New Roman"/>
      <w:sz w:val="16"/>
      <w:lang w:eastAsia="en-US"/>
    </w:rPr>
  </w:style>
  <w:style w:type="paragraph" w:styleId="Title">
    <w:name w:val="Title"/>
    <w:basedOn w:val="HeadingBase"/>
    <w:link w:val="TitleChar"/>
    <w:qFormat/>
    <w:rsid w:val="00FE3560"/>
    <w:pPr>
      <w:spacing w:before="5040"/>
      <w:jc w:val="center"/>
    </w:pPr>
    <w:rPr>
      <w:sz w:val="48"/>
      <w:szCs w:val="72"/>
      <w:lang w:val="en-US"/>
    </w:rPr>
  </w:style>
  <w:style w:type="character" w:customStyle="1" w:styleId="TitleChar">
    <w:name w:val="Title Char"/>
    <w:basedOn w:val="DefaultParagraphFont"/>
    <w:link w:val="Title"/>
    <w:rsid w:val="00FE3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3560"/>
    <w:pPr>
      <w:tabs>
        <w:tab w:val="left" w:pos="3600"/>
        <w:tab w:val="left" w:pos="3958"/>
      </w:tabs>
    </w:pPr>
  </w:style>
  <w:style w:type="paragraph" w:styleId="List">
    <w:name w:val="List"/>
    <w:basedOn w:val="BodyText"/>
    <w:next w:val="BodyText"/>
    <w:rsid w:val="00FE3560"/>
    <w:pPr>
      <w:tabs>
        <w:tab w:val="left" w:pos="340"/>
      </w:tabs>
      <w:spacing w:before="60" w:after="60"/>
      <w:ind w:left="340" w:hanging="340"/>
    </w:pPr>
  </w:style>
  <w:style w:type="paragraph" w:styleId="ListBullet">
    <w:name w:val="List Bullet"/>
    <w:basedOn w:val="List"/>
    <w:rsid w:val="00FE3560"/>
    <w:pPr>
      <w:numPr>
        <w:numId w:val="11"/>
      </w:numPr>
      <w:tabs>
        <w:tab w:val="clear" w:pos="340"/>
      </w:tabs>
      <w:spacing w:before="40" w:after="40"/>
    </w:pPr>
  </w:style>
  <w:style w:type="paragraph" w:customStyle="1" w:styleId="Note">
    <w:name w:val="Note"/>
    <w:basedOn w:val="BodyText"/>
    <w:rsid w:val="00FE35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3560"/>
    <w:rPr>
      <w:b/>
      <w:spacing w:val="0"/>
    </w:rPr>
  </w:style>
  <w:style w:type="paragraph" w:customStyle="1" w:styleId="SuperTitle">
    <w:name w:val="SuperTitle"/>
    <w:basedOn w:val="Title"/>
    <w:rsid w:val="00FE3560"/>
    <w:pPr>
      <w:framePr w:wrap="auto" w:hAnchor="text" w:y="6049"/>
    </w:pPr>
    <w:rPr>
      <w:color w:val="000000"/>
      <w:sz w:val="40"/>
    </w:rPr>
  </w:style>
  <w:style w:type="paragraph" w:customStyle="1" w:styleId="TOCTitle">
    <w:name w:val="TOCTitle"/>
    <w:basedOn w:val="Heading1"/>
    <w:rsid w:val="00FE3560"/>
    <w:pPr>
      <w:spacing w:after="240"/>
      <w:jc w:val="center"/>
      <w:outlineLvl w:val="9"/>
    </w:pPr>
    <w:rPr>
      <w:caps/>
    </w:rPr>
  </w:style>
  <w:style w:type="paragraph" w:customStyle="1" w:styleId="Version">
    <w:name w:val="Version"/>
    <w:rsid w:val="00FE3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3560"/>
    <w:pPr>
      <w:keepNext w:val="0"/>
      <w:tabs>
        <w:tab w:val="right" w:pos="4176"/>
      </w:tabs>
      <w:ind w:left="198" w:hanging="198"/>
    </w:pPr>
    <w:rPr>
      <w:rFonts w:ascii="Garamond" w:hAnsi="Garamond"/>
    </w:rPr>
  </w:style>
  <w:style w:type="paragraph" w:styleId="IndexHeading">
    <w:name w:val="index heading"/>
    <w:basedOn w:val="Normal"/>
    <w:next w:val="Index1"/>
    <w:semiHidden/>
    <w:rsid w:val="00FE3560"/>
    <w:pPr>
      <w:spacing w:before="120" w:after="120"/>
    </w:pPr>
    <w:rPr>
      <w:rFonts w:ascii="Arial" w:hAnsi="Arial"/>
      <w:b/>
      <w:color w:val="918585"/>
      <w:sz w:val="24"/>
    </w:rPr>
  </w:style>
  <w:style w:type="paragraph" w:styleId="Header">
    <w:name w:val="header"/>
    <w:basedOn w:val="Normal"/>
    <w:link w:val="HeaderChar"/>
    <w:rsid w:val="00FE3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3560"/>
    <w:rPr>
      <w:rFonts w:ascii="Times New Roman" w:eastAsia="Times New Roman" w:hAnsi="Times New Roman" w:cs="Times New Roman"/>
      <w:sz w:val="16"/>
      <w:szCs w:val="20"/>
      <w:lang w:val="en-GB" w:eastAsia="en-US"/>
    </w:rPr>
  </w:style>
  <w:style w:type="paragraph" w:customStyle="1" w:styleId="Chapter">
    <w:name w:val="Chapter"/>
    <w:basedOn w:val="Normal"/>
    <w:rsid w:val="00FE3560"/>
    <w:pPr>
      <w:spacing w:before="240"/>
    </w:pPr>
    <w:rPr>
      <w:rFonts w:ascii="Times New Roman" w:hAnsi="Times New Roman"/>
      <w:smallCaps/>
      <w:spacing w:val="80"/>
      <w:sz w:val="28"/>
    </w:rPr>
  </w:style>
  <w:style w:type="paragraph" w:customStyle="1" w:styleId="InChapter">
    <w:name w:val="InChapter"/>
    <w:basedOn w:val="Heading3"/>
    <w:rsid w:val="00FE3560"/>
    <w:pPr>
      <w:spacing w:after="240"/>
      <w:outlineLvl w:val="9"/>
    </w:pPr>
    <w:rPr>
      <w:noProof/>
    </w:rPr>
  </w:style>
  <w:style w:type="paragraph" w:styleId="Index2">
    <w:name w:val="index 2"/>
    <w:basedOn w:val="Normal"/>
    <w:next w:val="Normal"/>
    <w:semiHidden/>
    <w:rsid w:val="00FE3560"/>
    <w:pPr>
      <w:tabs>
        <w:tab w:val="right" w:pos="4176"/>
      </w:tabs>
      <w:ind w:left="568" w:hanging="284"/>
    </w:pPr>
    <w:rPr>
      <w:rFonts w:ascii="Garamond" w:hAnsi="Garamond"/>
    </w:rPr>
  </w:style>
  <w:style w:type="paragraph" w:customStyle="1" w:styleId="Byline">
    <w:name w:val="Byline"/>
    <w:rsid w:val="00FE3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3560"/>
    <w:pPr>
      <w:tabs>
        <w:tab w:val="clear" w:pos="3600"/>
        <w:tab w:val="clear" w:pos="3958"/>
      </w:tabs>
      <w:jc w:val="right"/>
    </w:pPr>
  </w:style>
  <w:style w:type="character" w:styleId="Emphasis">
    <w:name w:val="Emphasis"/>
    <w:basedOn w:val="DefaultParagraphFont"/>
    <w:qFormat/>
    <w:rsid w:val="00FE3560"/>
    <w:rPr>
      <w:i/>
    </w:rPr>
  </w:style>
  <w:style w:type="paragraph" w:styleId="Caption">
    <w:name w:val="caption"/>
    <w:basedOn w:val="BodyText"/>
    <w:next w:val="Normal"/>
    <w:qFormat/>
    <w:rsid w:val="00FE3560"/>
    <w:pPr>
      <w:framePr w:w="2268" w:hSpace="181" w:vSpace="181" w:wrap="around" w:vAnchor="text" w:hAnchor="page" w:x="1135" w:y="285" w:anchorLock="1"/>
    </w:pPr>
    <w:rPr>
      <w:i/>
    </w:rPr>
  </w:style>
  <w:style w:type="paragraph" w:customStyle="1" w:styleId="MiniTOCTitle">
    <w:name w:val="MiniTOCTitle"/>
    <w:basedOn w:val="Heading4"/>
    <w:rsid w:val="00FE3560"/>
    <w:pPr>
      <w:spacing w:before="240"/>
      <w:outlineLvl w:val="9"/>
    </w:pPr>
    <w:rPr>
      <w:noProof/>
      <w:sz w:val="24"/>
    </w:rPr>
  </w:style>
  <w:style w:type="paragraph" w:customStyle="1" w:styleId="MiniTOCItem">
    <w:name w:val="MiniTOCItem"/>
    <w:basedOn w:val="ListBullet"/>
    <w:rsid w:val="00FE3560"/>
    <w:pPr>
      <w:numPr>
        <w:numId w:val="0"/>
      </w:numPr>
      <w:tabs>
        <w:tab w:val="right" w:leader="dot" w:pos="6521"/>
      </w:tabs>
      <w:spacing w:before="0" w:after="0"/>
    </w:pPr>
  </w:style>
  <w:style w:type="paragraph" w:customStyle="1" w:styleId="TOFTitle">
    <w:name w:val="TOFTitle"/>
    <w:basedOn w:val="TOCTitle"/>
    <w:rsid w:val="00FE3560"/>
  </w:style>
  <w:style w:type="paragraph" w:styleId="TableofFigures">
    <w:name w:val="table of figures"/>
    <w:basedOn w:val="Normal"/>
    <w:next w:val="Normal"/>
    <w:semiHidden/>
    <w:rsid w:val="00FE3560"/>
    <w:pPr>
      <w:tabs>
        <w:tab w:val="right" w:leader="dot" w:pos="9072"/>
      </w:tabs>
      <w:ind w:left="970" w:hanging="403"/>
    </w:pPr>
    <w:rPr>
      <w:rFonts w:ascii="Times New Roman" w:hAnsi="Times New Roman"/>
      <w:b/>
    </w:rPr>
  </w:style>
  <w:style w:type="paragraph" w:styleId="ListNumber">
    <w:name w:val="List Number"/>
    <w:basedOn w:val="List"/>
    <w:rsid w:val="00FE3560"/>
    <w:pPr>
      <w:numPr>
        <w:numId w:val="14"/>
      </w:numPr>
      <w:tabs>
        <w:tab w:val="clear" w:pos="340"/>
      </w:tabs>
    </w:pPr>
  </w:style>
  <w:style w:type="character" w:customStyle="1" w:styleId="WingdingSymbols">
    <w:name w:val="Wingding Symbols"/>
    <w:rsid w:val="00FE3560"/>
    <w:rPr>
      <w:rFonts w:ascii="Wingdings" w:hAnsi="Wingdings"/>
    </w:rPr>
  </w:style>
  <w:style w:type="paragraph" w:customStyle="1" w:styleId="TableHeading">
    <w:name w:val="Table Heading"/>
    <w:basedOn w:val="HeadingBase"/>
    <w:rsid w:val="00FE3560"/>
    <w:pPr>
      <w:keepLines/>
      <w:pBdr>
        <w:bottom w:val="single" w:sz="6" w:space="1" w:color="918585"/>
      </w:pBdr>
      <w:spacing w:before="240"/>
    </w:pPr>
  </w:style>
  <w:style w:type="character" w:customStyle="1" w:styleId="HotSpot">
    <w:name w:val="HotSpot"/>
    <w:rsid w:val="00FE3560"/>
    <w:rPr>
      <w:color w:val="0033CC"/>
      <w:u w:val="none"/>
    </w:rPr>
  </w:style>
  <w:style w:type="paragraph" w:customStyle="1" w:styleId="BodyTextRight">
    <w:name w:val="Body Text Right"/>
    <w:basedOn w:val="BodyText"/>
    <w:rsid w:val="00FE3560"/>
    <w:pPr>
      <w:spacing w:before="0" w:after="0"/>
      <w:jc w:val="right"/>
    </w:pPr>
  </w:style>
  <w:style w:type="paragraph" w:styleId="Index3">
    <w:name w:val="index 3"/>
    <w:basedOn w:val="ListNumber2"/>
    <w:next w:val="Normal"/>
    <w:semiHidden/>
    <w:rsid w:val="00FE3560"/>
    <w:pPr>
      <w:numPr>
        <w:numId w:val="0"/>
      </w:numPr>
      <w:tabs>
        <w:tab w:val="right" w:leader="dot" w:pos="4176"/>
      </w:tabs>
    </w:pPr>
  </w:style>
  <w:style w:type="paragraph" w:styleId="ListNumber2">
    <w:name w:val="List Number 2"/>
    <w:basedOn w:val="List2"/>
    <w:rsid w:val="00FE3560"/>
    <w:pPr>
      <w:numPr>
        <w:numId w:val="9"/>
      </w:numPr>
      <w:tabs>
        <w:tab w:val="clear" w:pos="1060"/>
      </w:tabs>
    </w:pPr>
  </w:style>
  <w:style w:type="paragraph" w:customStyle="1" w:styleId="MarginNote">
    <w:name w:val="Margin Note"/>
    <w:basedOn w:val="BodyText"/>
    <w:rsid w:val="00FE3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3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3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3560"/>
    <w:rPr>
      <w:sz w:val="32"/>
    </w:rPr>
  </w:style>
  <w:style w:type="paragraph" w:customStyle="1" w:styleId="HeadingProcedure">
    <w:name w:val="Heading Procedure"/>
    <w:basedOn w:val="HeadingBase"/>
    <w:next w:val="Normal"/>
    <w:rsid w:val="00FE3560"/>
    <w:pPr>
      <w:tabs>
        <w:tab w:val="left" w:pos="0"/>
      </w:tabs>
      <w:spacing w:before="120" w:after="60"/>
    </w:pPr>
    <w:rPr>
      <w:i/>
      <w:color w:val="918585"/>
      <w:sz w:val="22"/>
    </w:rPr>
  </w:style>
  <w:style w:type="paragraph" w:customStyle="1" w:styleId="TableBodyText">
    <w:name w:val="Table Body Text"/>
    <w:basedOn w:val="BodyText"/>
    <w:rsid w:val="00FE3560"/>
    <w:pPr>
      <w:spacing w:before="60" w:after="60"/>
    </w:pPr>
  </w:style>
  <w:style w:type="paragraph" w:styleId="ListContinue">
    <w:name w:val="List Continue"/>
    <w:basedOn w:val="List"/>
    <w:rsid w:val="00FE3560"/>
    <w:pPr>
      <w:ind w:firstLine="0"/>
    </w:pPr>
  </w:style>
  <w:style w:type="paragraph" w:customStyle="1" w:styleId="ListNote">
    <w:name w:val="List Note"/>
    <w:basedOn w:val="List"/>
    <w:rsid w:val="00FE3560"/>
    <w:pPr>
      <w:pBdr>
        <w:top w:val="single" w:sz="6" w:space="2" w:color="918585"/>
        <w:bottom w:val="single" w:sz="6" w:space="2" w:color="918585"/>
      </w:pBdr>
      <w:tabs>
        <w:tab w:val="left" w:pos="1021"/>
      </w:tabs>
      <w:ind w:firstLine="0"/>
    </w:pPr>
  </w:style>
  <w:style w:type="paragraph" w:customStyle="1" w:styleId="Warning">
    <w:name w:val="Warning"/>
    <w:basedOn w:val="BodyText"/>
    <w:rsid w:val="00FE3560"/>
    <w:pPr>
      <w:shd w:val="clear" w:color="auto" w:fill="D9D9D9"/>
      <w:tabs>
        <w:tab w:val="left" w:pos="992"/>
      </w:tabs>
      <w:ind w:left="119" w:right="119"/>
    </w:pPr>
    <w:rPr>
      <w:sz w:val="20"/>
    </w:rPr>
  </w:style>
  <w:style w:type="paragraph" w:customStyle="1" w:styleId="MarginIcons">
    <w:name w:val="Margin Icons"/>
    <w:basedOn w:val="BodyText"/>
    <w:rsid w:val="00FE3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3560"/>
    <w:rPr>
      <w:rFonts w:ascii="Courier New" w:hAnsi="Courier New"/>
    </w:rPr>
  </w:style>
  <w:style w:type="paragraph" w:customStyle="1" w:styleId="NoteBullet">
    <w:name w:val="Note Bullet"/>
    <w:basedOn w:val="Note"/>
    <w:rsid w:val="00FE3560"/>
    <w:pPr>
      <w:tabs>
        <w:tab w:val="clear" w:pos="680"/>
      </w:tabs>
      <w:spacing w:before="60" w:after="60"/>
    </w:pPr>
  </w:style>
  <w:style w:type="paragraph" w:customStyle="1" w:styleId="SubHeading2">
    <w:name w:val="SubHeading2"/>
    <w:basedOn w:val="HeadingBase"/>
    <w:rsid w:val="00FE3560"/>
    <w:pPr>
      <w:spacing w:before="240" w:after="60"/>
    </w:pPr>
    <w:rPr>
      <w:sz w:val="20"/>
    </w:rPr>
  </w:style>
  <w:style w:type="paragraph" w:customStyle="1" w:styleId="SubHeading1">
    <w:name w:val="SubHeading1"/>
    <w:basedOn w:val="HeadingBase"/>
    <w:rsid w:val="00FE3560"/>
    <w:pPr>
      <w:spacing w:before="240" w:after="60"/>
    </w:pPr>
    <w:rPr>
      <w:color w:val="918585"/>
      <w:sz w:val="22"/>
    </w:rPr>
  </w:style>
  <w:style w:type="paragraph" w:customStyle="1" w:styleId="SideHeading">
    <w:name w:val="Side Heading"/>
    <w:basedOn w:val="HeadingBase"/>
    <w:rsid w:val="00FE3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3560"/>
    <w:pPr>
      <w:numPr>
        <w:numId w:val="10"/>
      </w:numPr>
    </w:pPr>
  </w:style>
  <w:style w:type="paragraph" w:styleId="PlainText">
    <w:name w:val="Plain Text"/>
    <w:basedOn w:val="Normal"/>
    <w:link w:val="PlainTextChar"/>
    <w:rsid w:val="00FE3560"/>
    <w:rPr>
      <w:sz w:val="20"/>
    </w:rPr>
  </w:style>
  <w:style w:type="character" w:customStyle="1" w:styleId="PlainTextChar">
    <w:name w:val="Plain Text Char"/>
    <w:basedOn w:val="DefaultParagraphFont"/>
    <w:link w:val="PlainText"/>
    <w:rsid w:val="00FE3560"/>
    <w:rPr>
      <w:rFonts w:ascii="Courier New" w:eastAsia="Times New Roman" w:hAnsi="Courier New" w:cs="Times New Roman"/>
      <w:sz w:val="20"/>
      <w:szCs w:val="20"/>
      <w:lang w:eastAsia="en-US"/>
    </w:rPr>
  </w:style>
  <w:style w:type="character" w:customStyle="1" w:styleId="MenuOption">
    <w:name w:val="Menu Option"/>
    <w:basedOn w:val="DefaultParagraphFont"/>
    <w:rsid w:val="00FE3560"/>
    <w:rPr>
      <w:b/>
      <w:smallCaps/>
    </w:rPr>
  </w:style>
  <w:style w:type="paragraph" w:customStyle="1" w:styleId="TableListNumber">
    <w:name w:val="Table List Number"/>
    <w:basedOn w:val="ListNumber"/>
    <w:rsid w:val="00FE3560"/>
    <w:pPr>
      <w:numPr>
        <w:numId w:val="0"/>
      </w:numPr>
    </w:pPr>
  </w:style>
  <w:style w:type="paragraph" w:styleId="TOC4">
    <w:name w:val="toc 4"/>
    <w:basedOn w:val="TOCBase"/>
    <w:next w:val="Normal"/>
    <w:semiHidden/>
    <w:rsid w:val="00FE3560"/>
    <w:pPr>
      <w:tabs>
        <w:tab w:val="right" w:leader="dot" w:pos="9071"/>
      </w:tabs>
      <w:ind w:left="1701"/>
    </w:pPr>
  </w:style>
  <w:style w:type="paragraph" w:customStyle="1" w:styleId="ListAlpha">
    <w:name w:val="List Alpha"/>
    <w:basedOn w:val="List"/>
    <w:rsid w:val="00FE3560"/>
    <w:pPr>
      <w:numPr>
        <w:numId w:val="8"/>
      </w:numPr>
    </w:pPr>
  </w:style>
  <w:style w:type="paragraph" w:customStyle="1" w:styleId="ListAlpha2">
    <w:name w:val="List Alpha 2"/>
    <w:basedOn w:val="List2"/>
    <w:rsid w:val="00FE3560"/>
    <w:pPr>
      <w:numPr>
        <w:numId w:val="7"/>
      </w:numPr>
    </w:pPr>
  </w:style>
  <w:style w:type="paragraph" w:styleId="List2">
    <w:name w:val="List 2"/>
    <w:basedOn w:val="BodyText"/>
    <w:rsid w:val="00FE3560"/>
    <w:pPr>
      <w:tabs>
        <w:tab w:val="left" w:pos="680"/>
      </w:tabs>
      <w:spacing w:before="60" w:after="60"/>
      <w:ind w:left="680" w:hanging="340"/>
    </w:pPr>
  </w:style>
  <w:style w:type="paragraph" w:styleId="List3">
    <w:name w:val="List 3"/>
    <w:basedOn w:val="BodyText"/>
    <w:rsid w:val="00FE3560"/>
    <w:pPr>
      <w:tabs>
        <w:tab w:val="left" w:pos="1021"/>
      </w:tabs>
      <w:spacing w:before="60" w:after="60"/>
      <w:ind w:left="1020" w:hanging="340"/>
    </w:pPr>
  </w:style>
  <w:style w:type="paragraph" w:styleId="List4">
    <w:name w:val="List 4"/>
    <w:basedOn w:val="BodyText"/>
    <w:rsid w:val="00FE3560"/>
    <w:pPr>
      <w:tabs>
        <w:tab w:val="left" w:pos="1361"/>
      </w:tabs>
      <w:spacing w:before="60" w:after="60"/>
      <w:ind w:left="1361" w:hanging="340"/>
    </w:pPr>
  </w:style>
  <w:style w:type="paragraph" w:styleId="List5">
    <w:name w:val="List 5"/>
    <w:basedOn w:val="BodyText"/>
    <w:rsid w:val="00FE3560"/>
    <w:pPr>
      <w:tabs>
        <w:tab w:val="left" w:pos="1701"/>
      </w:tabs>
      <w:spacing w:before="60" w:after="60"/>
      <w:ind w:left="1701" w:hanging="340"/>
    </w:pPr>
  </w:style>
  <w:style w:type="paragraph" w:styleId="ListBullet3">
    <w:name w:val="List Bullet 3"/>
    <w:basedOn w:val="List3"/>
    <w:rsid w:val="00FE3560"/>
    <w:pPr>
      <w:numPr>
        <w:numId w:val="13"/>
      </w:numPr>
      <w:tabs>
        <w:tab w:val="clear" w:pos="1021"/>
      </w:tabs>
      <w:ind w:left="1037" w:hanging="357"/>
    </w:pPr>
  </w:style>
  <w:style w:type="paragraph" w:styleId="ListBullet4">
    <w:name w:val="List Bullet 4"/>
    <w:basedOn w:val="List4"/>
    <w:rsid w:val="00FE3560"/>
    <w:pPr>
      <w:numPr>
        <w:numId w:val="2"/>
      </w:numPr>
      <w:tabs>
        <w:tab w:val="clear" w:pos="1361"/>
      </w:tabs>
    </w:pPr>
  </w:style>
  <w:style w:type="paragraph" w:styleId="ListBullet5">
    <w:name w:val="List Bullet 5"/>
    <w:basedOn w:val="List5"/>
    <w:rsid w:val="00FE3560"/>
    <w:pPr>
      <w:numPr>
        <w:numId w:val="3"/>
      </w:numPr>
    </w:pPr>
  </w:style>
  <w:style w:type="paragraph" w:styleId="ListContinue2">
    <w:name w:val="List Continue 2"/>
    <w:basedOn w:val="List2"/>
    <w:rsid w:val="00FE3560"/>
    <w:pPr>
      <w:ind w:firstLine="0"/>
    </w:pPr>
  </w:style>
  <w:style w:type="paragraph" w:styleId="ListContinue3">
    <w:name w:val="List Continue 3"/>
    <w:basedOn w:val="List3"/>
    <w:rsid w:val="00FE3560"/>
    <w:pPr>
      <w:ind w:left="1021" w:firstLine="0"/>
    </w:pPr>
  </w:style>
  <w:style w:type="paragraph" w:styleId="ListContinue4">
    <w:name w:val="List Continue 4"/>
    <w:basedOn w:val="List4"/>
    <w:rsid w:val="00FE3560"/>
    <w:pPr>
      <w:ind w:firstLine="0"/>
    </w:pPr>
  </w:style>
  <w:style w:type="paragraph" w:styleId="ListContinue5">
    <w:name w:val="List Continue 5"/>
    <w:basedOn w:val="List5"/>
    <w:rsid w:val="00FE3560"/>
    <w:pPr>
      <w:ind w:firstLine="0"/>
    </w:pPr>
  </w:style>
  <w:style w:type="paragraph" w:styleId="ListNumber3">
    <w:name w:val="List Number 3"/>
    <w:basedOn w:val="List3"/>
    <w:rsid w:val="00FE3560"/>
    <w:pPr>
      <w:numPr>
        <w:numId w:val="4"/>
      </w:numPr>
    </w:pPr>
  </w:style>
  <w:style w:type="paragraph" w:styleId="ListNumber4">
    <w:name w:val="List Number 4"/>
    <w:basedOn w:val="List4"/>
    <w:rsid w:val="00FE3560"/>
    <w:pPr>
      <w:numPr>
        <w:numId w:val="5"/>
      </w:numPr>
    </w:pPr>
  </w:style>
  <w:style w:type="paragraph" w:styleId="ListNumber5">
    <w:name w:val="List Number 5"/>
    <w:basedOn w:val="List5"/>
    <w:rsid w:val="00FE3560"/>
    <w:pPr>
      <w:numPr>
        <w:numId w:val="6"/>
      </w:numPr>
    </w:pPr>
  </w:style>
  <w:style w:type="paragraph" w:styleId="BlockText">
    <w:name w:val="Block Text"/>
    <w:basedOn w:val="Normal"/>
    <w:rsid w:val="00FE3560"/>
    <w:pPr>
      <w:spacing w:after="120"/>
      <w:ind w:left="1440" w:right="1440"/>
    </w:pPr>
  </w:style>
  <w:style w:type="character" w:customStyle="1" w:styleId="Subscript">
    <w:name w:val="Subscript"/>
    <w:basedOn w:val="DefaultParagraphFont"/>
    <w:rsid w:val="00FE3560"/>
    <w:rPr>
      <w:sz w:val="16"/>
      <w:vertAlign w:val="subscript"/>
    </w:rPr>
  </w:style>
  <w:style w:type="character" w:customStyle="1" w:styleId="Superscript">
    <w:name w:val="Superscript"/>
    <w:basedOn w:val="DefaultParagraphFont"/>
    <w:rsid w:val="00FE3560"/>
    <w:rPr>
      <w:sz w:val="16"/>
      <w:vertAlign w:val="superscript"/>
    </w:rPr>
  </w:style>
  <w:style w:type="character" w:customStyle="1" w:styleId="Symbols">
    <w:name w:val="Symbols"/>
    <w:basedOn w:val="DefaultParagraphFont"/>
    <w:rsid w:val="00FE3560"/>
    <w:rPr>
      <w:rFonts w:ascii="Symbol" w:hAnsi="Symbol"/>
    </w:rPr>
  </w:style>
  <w:style w:type="character" w:customStyle="1" w:styleId="MenuOptions">
    <w:name w:val="Menu Options"/>
    <w:basedOn w:val="DefaultParagraphFont"/>
    <w:rsid w:val="00FE3560"/>
    <w:rPr>
      <w:rFonts w:ascii="Arial Narrow" w:hAnsi="Arial Narrow"/>
      <w:smallCaps/>
    </w:rPr>
  </w:style>
  <w:style w:type="character" w:customStyle="1" w:styleId="Buttons">
    <w:name w:val="Buttons"/>
    <w:basedOn w:val="DefaultParagraphFont"/>
    <w:rsid w:val="00FE3560"/>
    <w:rPr>
      <w:b/>
    </w:rPr>
  </w:style>
  <w:style w:type="character" w:customStyle="1" w:styleId="Underlined">
    <w:name w:val="Underlined"/>
    <w:basedOn w:val="DefaultParagraphFont"/>
    <w:rsid w:val="00FE3560"/>
    <w:rPr>
      <w:u w:val="single"/>
    </w:rPr>
  </w:style>
  <w:style w:type="paragraph" w:customStyle="1" w:styleId="TableBodyTextRight">
    <w:name w:val="Table Body Text Right"/>
    <w:basedOn w:val="TableBodyText"/>
    <w:rsid w:val="00FE3560"/>
    <w:pPr>
      <w:widowControl w:val="0"/>
      <w:autoSpaceDE w:val="0"/>
      <w:autoSpaceDN w:val="0"/>
      <w:adjustRightInd w:val="0"/>
      <w:jc w:val="right"/>
    </w:pPr>
    <w:rPr>
      <w:rFonts w:cs="Arial"/>
      <w:szCs w:val="18"/>
    </w:rPr>
  </w:style>
  <w:style w:type="paragraph" w:customStyle="1" w:styleId="CopyrightText">
    <w:name w:val="Copyright Text"/>
    <w:basedOn w:val="BodyText"/>
    <w:rsid w:val="00FE3560"/>
    <w:rPr>
      <w:sz w:val="18"/>
    </w:rPr>
  </w:style>
  <w:style w:type="paragraph" w:customStyle="1" w:styleId="BodySmallRight">
    <w:name w:val="Body Small Right"/>
    <w:basedOn w:val="BodyTextRight"/>
    <w:rsid w:val="00FE3560"/>
    <w:rPr>
      <w:sz w:val="18"/>
      <w:szCs w:val="18"/>
    </w:rPr>
  </w:style>
  <w:style w:type="paragraph" w:customStyle="1" w:styleId="MarginEdition">
    <w:name w:val="Margin Edition"/>
    <w:basedOn w:val="MarginNote"/>
    <w:rsid w:val="00FE3560"/>
    <w:pPr>
      <w:spacing w:before="0" w:after="0"/>
    </w:pPr>
    <w:rPr>
      <w:rFonts w:ascii="Times New Roman" w:hAnsi="Times New Roman"/>
      <w:color w:val="999999"/>
    </w:rPr>
  </w:style>
  <w:style w:type="paragraph" w:customStyle="1" w:styleId="Spacer">
    <w:name w:val="Spacer"/>
    <w:basedOn w:val="Normal"/>
    <w:rsid w:val="00FE3560"/>
    <w:rPr>
      <w:sz w:val="2"/>
      <w:szCs w:val="2"/>
    </w:rPr>
  </w:style>
  <w:style w:type="character" w:customStyle="1" w:styleId="Small">
    <w:name w:val="Small"/>
    <w:basedOn w:val="DefaultParagraphFont"/>
    <w:rsid w:val="00FE3560"/>
    <w:rPr>
      <w:sz w:val="16"/>
    </w:rPr>
  </w:style>
  <w:style w:type="paragraph" w:customStyle="1" w:styleId="WideTable">
    <w:name w:val="Wide Table"/>
    <w:basedOn w:val="Normal"/>
    <w:rsid w:val="00FE3560"/>
    <w:pPr>
      <w:ind w:left="-1418"/>
    </w:pPr>
    <w:rPr>
      <w:sz w:val="2"/>
      <w:szCs w:val="2"/>
    </w:rPr>
  </w:style>
  <w:style w:type="character" w:styleId="PageNumber">
    <w:name w:val="page number"/>
    <w:basedOn w:val="DefaultParagraphFont"/>
    <w:rsid w:val="00FE3560"/>
  </w:style>
  <w:style w:type="paragraph" w:styleId="Quote">
    <w:name w:val="Quote"/>
    <w:basedOn w:val="Heading1"/>
    <w:link w:val="QuoteChar"/>
    <w:qFormat/>
    <w:rsid w:val="00FE3560"/>
    <w:rPr>
      <w:b w:val="0"/>
      <w:sz w:val="72"/>
      <w:szCs w:val="72"/>
      <w:lang w:val="en-NZ"/>
    </w:rPr>
  </w:style>
  <w:style w:type="character" w:customStyle="1" w:styleId="QuoteChar">
    <w:name w:val="Quote Char"/>
    <w:basedOn w:val="DefaultParagraphFont"/>
    <w:link w:val="Quote"/>
    <w:rsid w:val="00FE3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3560"/>
    <w:pPr>
      <w:pageBreakBefore/>
    </w:pPr>
  </w:style>
  <w:style w:type="paragraph" w:customStyle="1" w:styleId="Border">
    <w:name w:val="Border"/>
    <w:basedOn w:val="Normal"/>
    <w:qFormat/>
    <w:rsid w:val="00FE3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3560"/>
    <w:rPr>
      <w:b/>
      <w:bCs/>
      <w:i/>
      <w:iCs/>
      <w:color w:val="auto"/>
    </w:rPr>
  </w:style>
  <w:style w:type="paragraph" w:styleId="IntenseQuote">
    <w:name w:val="Intense Quote"/>
    <w:basedOn w:val="Normal"/>
    <w:next w:val="Normal"/>
    <w:link w:val="IntenseQuoteChar"/>
    <w:uiPriority w:val="30"/>
    <w:qFormat/>
    <w:rsid w:val="00FE3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3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3560"/>
    <w:rPr>
      <w:smallCaps/>
      <w:color w:val="auto"/>
      <w:u w:val="single"/>
    </w:rPr>
  </w:style>
  <w:style w:type="character" w:styleId="IntenseReference">
    <w:name w:val="Intense Reference"/>
    <w:basedOn w:val="DefaultParagraphFont"/>
    <w:uiPriority w:val="32"/>
    <w:qFormat/>
    <w:rsid w:val="00FE3560"/>
    <w:rPr>
      <w:b/>
      <w:bCs/>
      <w:smallCaps/>
      <w:color w:val="auto"/>
      <w:spacing w:val="5"/>
      <w:u w:val="single"/>
    </w:rPr>
  </w:style>
  <w:style w:type="paragraph" w:customStyle="1" w:styleId="2ColumnHeading">
    <w:name w:val="2Column Heading"/>
    <w:basedOn w:val="BodyText"/>
    <w:qFormat/>
    <w:rsid w:val="00FE3560"/>
    <w:pPr>
      <w:spacing w:after="60"/>
      <w:ind w:left="-2268"/>
    </w:pPr>
    <w:rPr>
      <w:b/>
    </w:rPr>
  </w:style>
  <w:style w:type="paragraph" w:customStyle="1" w:styleId="Heading1TOC">
    <w:name w:val="Heading1 TOC"/>
    <w:basedOn w:val="Normal"/>
    <w:qFormat/>
    <w:rsid w:val="00FE3560"/>
    <w:pPr>
      <w:spacing w:before="240" w:after="120"/>
    </w:pPr>
    <w:rPr>
      <w:rFonts w:ascii="Times New Roman" w:hAnsi="Times New Roman"/>
      <w:b/>
      <w:sz w:val="32"/>
    </w:rPr>
  </w:style>
  <w:style w:type="paragraph" w:customStyle="1" w:styleId="Heading2TOC">
    <w:name w:val="Heading2 TOC"/>
    <w:basedOn w:val="Normal"/>
    <w:qFormat/>
    <w:rsid w:val="00FE3560"/>
    <w:pPr>
      <w:spacing w:before="240" w:after="60"/>
    </w:pPr>
    <w:rPr>
      <w:rFonts w:ascii="Times New Roman" w:hAnsi="Times New Roman"/>
      <w:b/>
      <w:sz w:val="28"/>
    </w:rPr>
  </w:style>
  <w:style w:type="character" w:customStyle="1" w:styleId="Underline">
    <w:name w:val="Underline"/>
    <w:basedOn w:val="DefaultParagraphFont"/>
    <w:qFormat/>
    <w:rsid w:val="00FE3560"/>
    <w:rPr>
      <w:u w:val="single"/>
    </w:rPr>
  </w:style>
  <w:style w:type="character" w:customStyle="1" w:styleId="BoldandItalics">
    <w:name w:val="Bold and Italics"/>
    <w:qFormat/>
    <w:rsid w:val="00FE3560"/>
    <w:rPr>
      <w:b/>
      <w:i/>
      <w:u w:val="none"/>
    </w:rPr>
  </w:style>
  <w:style w:type="paragraph" w:styleId="BalloonText">
    <w:name w:val="Balloon Text"/>
    <w:basedOn w:val="Normal"/>
    <w:link w:val="BalloonTextChar"/>
    <w:rsid w:val="00FE3560"/>
    <w:rPr>
      <w:rFonts w:ascii="Tahoma" w:hAnsi="Tahoma" w:cs="Tahoma"/>
      <w:sz w:val="16"/>
      <w:szCs w:val="16"/>
    </w:rPr>
  </w:style>
  <w:style w:type="character" w:customStyle="1" w:styleId="BalloonTextChar">
    <w:name w:val="Balloon Text Char"/>
    <w:basedOn w:val="DefaultParagraphFont"/>
    <w:link w:val="BalloonText"/>
    <w:rsid w:val="00FE3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35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3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3560"/>
    <w:rPr>
      <w:b/>
      <w:color w:val="660033"/>
      <w:spacing w:val="0"/>
    </w:rPr>
  </w:style>
  <w:style w:type="paragraph" w:customStyle="1" w:styleId="Nameditemlist">
    <w:name w:val="Named item list"/>
    <w:basedOn w:val="BodyText"/>
    <w:qFormat/>
    <w:rsid w:val="00FE3560"/>
    <w:pPr>
      <w:tabs>
        <w:tab w:val="left" w:pos="2835"/>
      </w:tabs>
      <w:ind w:left="2835" w:hanging="2835"/>
    </w:pPr>
  </w:style>
  <w:style w:type="paragraph" w:customStyle="1" w:styleId="BodyTextnopadding">
    <w:name w:val="Body Text no padding"/>
    <w:basedOn w:val="BodyText"/>
    <w:qFormat/>
    <w:rsid w:val="00FE3560"/>
    <w:pPr>
      <w:spacing w:before="0" w:after="0"/>
    </w:pPr>
  </w:style>
  <w:style w:type="paragraph" w:customStyle="1" w:styleId="BodyTextBold">
    <w:name w:val="Body Text Bold"/>
    <w:basedOn w:val="BodyText"/>
    <w:qFormat/>
    <w:rsid w:val="00FE3560"/>
    <w:rPr>
      <w:b/>
    </w:rPr>
  </w:style>
  <w:style w:type="character" w:styleId="Hyperlink">
    <w:name w:val="Hyperlink"/>
    <w:basedOn w:val="DefaultParagraphFont"/>
    <w:uiPriority w:val="99"/>
    <w:unhideWhenUsed/>
    <w:rsid w:val="00727A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3970</Characters>
  <Application>Microsoft Office Word</Application>
  <DocSecurity>0</DocSecurity>
  <Lines>81</Lines>
  <Paragraphs>59</Paragraphs>
  <ScaleCrop>false</ScaleCrop>
  <Company>Author-it Software Corporation Ltd.</Company>
  <LinksUpToDate>false</LinksUpToDate>
  <CharactersWithSpaces>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TLIB1031 Clean up plant, equipment and worksite</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2021-04-12T02:49:00Z</dcterms:created>
  <dcterms:modified xsi:type="dcterms:W3CDTF">2021-04-12T02:49:00Z</dcterms:modified>
</cp:coreProperties>
</file>