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34F" w:rsidP="0016034F">
      <w:pPr>
        <w:pStyle w:val="Title"/>
      </w:pPr>
      <w:r>
        <w:fldChar w:fldCharType="begin"/>
      </w:r>
      <w:r>
        <w:instrText xml:space="preserve"> TITLE   \* MERGEFORMAT </w:instrText>
      </w:r>
      <w:r>
        <w:fldChar w:fldCharType="separate"/>
      </w:r>
      <w:r>
        <w:t>TLIB1024 Clean transportation units and facilities for passenger use</w:t>
      </w:r>
      <w:r>
        <w:fldChar w:fldCharType="end"/>
      </w:r>
    </w:p>
    <w:p w:rsidR="0016034F" w:rsidP="0016034F">
      <w:pPr>
        <w:pStyle w:val="Version"/>
        <w:sectPr w:rsidSect="00D22D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2D57" w:rsidP="00D22D57">
      <w:pPr>
        <w:pStyle w:val="SuperHeading"/>
      </w:pPr>
      <w:r w:rsidRPr="00D22D57">
        <w:t>TLIB1024 Cl</w:t>
      </w:r>
      <w:r w:rsidRPr="00D22D57">
        <w:t>ean transportation units and facilities for passenger use</w:t>
      </w:r>
    </w:p>
    <w:p w:rsidR="00000000" w:rsidRPr="00D22D57" w:rsidP="00D22D57">
      <w:pPr>
        <w:pStyle w:val="Heading1"/>
      </w:pPr>
      <w:bookmarkStart w:id="1" w:name="O_739299"/>
      <w:bookmarkEnd w:id="1"/>
      <w:r w:rsidRPr="00D22D57">
        <w:t>Modification History</w:t>
      </w:r>
    </w:p>
    <w:p w:rsidR="0016034F" w:rsidP="0016034F">
      <w:pPr>
        <w:pStyle w:val="BodyText"/>
      </w:pPr>
      <w:r w:rsidRPr="00D22D57">
        <w:t>Release 1. This is the first release of this unit of competency in the TLI Transport and Logistics Training Package.</w:t>
      </w:r>
    </w:p>
    <w:p w:rsidR="00000000" w:rsidRPr="00D22D57" w:rsidP="00D22D57">
      <w:pPr>
        <w:pStyle w:val="Heading1"/>
      </w:pPr>
      <w:bookmarkStart w:id="2" w:name="O_739300"/>
      <w:bookmarkEnd w:id="2"/>
      <w:r w:rsidRPr="00D22D57">
        <w:t>Application</w:t>
      </w:r>
    </w:p>
    <w:p w:rsidR="00000000" w:rsidRPr="00D22D57" w:rsidP="0016034F">
      <w:pPr>
        <w:pStyle w:val="BodyText"/>
      </w:pPr>
      <w:r w:rsidRPr="00D22D57">
        <w:t xml:space="preserve">This unit involves the skills and knowledge required to clean transportation units and facilities for passenger use in accordance with workplace and codes/regulatory requirements as part of work activities within the transport and logistics industry. </w:t>
      </w:r>
    </w:p>
    <w:p w:rsidR="00000000" w:rsidRPr="00D22D57" w:rsidP="0016034F">
      <w:pPr>
        <w:pStyle w:val="BodyText"/>
      </w:pPr>
      <w:r w:rsidRPr="00D22D57">
        <w:t>It i</w:t>
      </w:r>
      <w:r w:rsidRPr="00D22D57">
        <w:t>ncludes identifying and preparing for cleaning, cleaning the facility or unit, identifying minor maintenance requirements of transportation units and facilities, and completing all work requirements.</w:t>
      </w:r>
    </w:p>
    <w:p w:rsidR="00000000" w:rsidRPr="00D22D57" w:rsidP="0016034F">
      <w:pPr>
        <w:pStyle w:val="BodyText"/>
      </w:pPr>
      <w:r w:rsidRPr="00D22D57">
        <w:t>Work is performed under some supervision, generally with</w:t>
      </w:r>
      <w:r w:rsidRPr="00D22D57">
        <w:t xml:space="preserve">in a team environment. </w:t>
      </w:r>
    </w:p>
    <w:p w:rsidR="0016034F" w:rsidP="0016034F">
      <w:pPr>
        <w:pStyle w:val="BodyText"/>
      </w:pPr>
      <w:r w:rsidRPr="00D22D57">
        <w:t>No licensing, legislative or certification requirements apply to this unit at the time of publication.</w:t>
      </w:r>
    </w:p>
    <w:p w:rsidR="00000000" w:rsidRPr="00D22D57" w:rsidP="00D22D57">
      <w:pPr>
        <w:pStyle w:val="Heading1"/>
      </w:pPr>
      <w:bookmarkStart w:id="3" w:name="O_739301"/>
      <w:bookmarkEnd w:id="3"/>
      <w:r w:rsidRPr="00D22D57">
        <w:t>Pre-requisite Unit</w:t>
      </w:r>
    </w:p>
    <w:p w:rsidR="00000000" w:rsidRPr="00D22D57" w:rsidP="0016034F">
      <w:pPr>
        <w:pStyle w:val="BodyText"/>
      </w:pPr>
      <w:r w:rsidRPr="00D22D57">
        <w:t>Not applicable.</w:t>
      </w:r>
    </w:p>
    <w:p w:rsidR="00000000" w:rsidRPr="00D22D57" w:rsidP="00D22D57">
      <w:pPr>
        <w:pStyle w:val="Heading1"/>
      </w:pPr>
      <w:bookmarkStart w:id="4" w:name="O_739302"/>
      <w:bookmarkEnd w:id="4"/>
      <w:r w:rsidRPr="00D22D57">
        <w:t>Competency Field</w:t>
      </w:r>
    </w:p>
    <w:p w:rsidR="0016034F" w:rsidP="0016034F">
      <w:pPr>
        <w:pStyle w:val="BodyText"/>
      </w:pPr>
      <w:r w:rsidRPr="00D22D57">
        <w:t>B ‒ Equipment Checking and Maintenance</w:t>
      </w:r>
    </w:p>
    <w:p w:rsidR="00000000" w:rsidRPr="00D22D57" w:rsidP="00D22D57">
      <w:pPr>
        <w:pStyle w:val="Heading1"/>
      </w:pPr>
      <w:bookmarkStart w:id="5" w:name="O_739303"/>
      <w:bookmarkEnd w:id="5"/>
      <w:r w:rsidRPr="00D22D57">
        <w:t>Unit Sector</w:t>
      </w:r>
    </w:p>
    <w:p w:rsidR="00000000" w:rsidRPr="00D22D57" w:rsidP="0016034F">
      <w:pPr>
        <w:pStyle w:val="BodyText"/>
      </w:pPr>
      <w:r w:rsidRPr="00D22D57">
        <w:t>Not applicable.</w:t>
      </w:r>
    </w:p>
    <w:p w:rsidR="00000000" w:rsidRPr="00D22D57" w:rsidP="00D22D57">
      <w:pPr>
        <w:pStyle w:val="Heading1"/>
      </w:pPr>
      <w:bookmarkStart w:id="6" w:name="O_739304"/>
      <w:bookmarkEnd w:id="6"/>
      <w:r w:rsidRPr="00D22D5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6034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22D57" w:rsidP="00D22D57">
            <w:pPr>
              <w:pStyle w:val="BodyText"/>
            </w:pPr>
            <w:r w:rsidRPr="00D22D57">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rPr>
                <w:rStyle w:val="SpecialBold"/>
              </w:rPr>
              <w:t>PERFORMANCE CRITERIA</w:t>
            </w:r>
          </w:p>
        </w:tc>
      </w:tr>
      <w:tr w:rsidTr="0016034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Performance criteria describe the performance needed to demonstrate achievement of the element.</w:t>
            </w:r>
          </w:p>
        </w:tc>
      </w:tr>
      <w:tr w:rsidTr="0016034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2D57" w:rsidP="00D22D57">
            <w:pPr>
              <w:pStyle w:val="BodyText"/>
            </w:pPr>
            <w:r w:rsidRPr="00D22D5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rPr>
                <w:rStyle w:val="SpecialBold"/>
              </w:rPr>
              <w:t>Identify and prepare for cleaning</w:t>
            </w:r>
          </w:p>
        </w:tc>
        <w:tc>
          <w:tcPr>
            <w:tcW w:w="719"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1.1</w:t>
            </w:r>
          </w:p>
        </w:tc>
        <w:tc>
          <w:tcPr>
            <w:tcW w:w="6045"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Transportation units and facilities are inspected for hygiene and cleanliness on an ongoing basis</w:t>
            </w:r>
          </w:p>
        </w:tc>
      </w:tr>
      <w:tr w:rsidTr="001603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1.2</w:t>
            </w:r>
          </w:p>
        </w:tc>
        <w:tc>
          <w:tcPr>
            <w:tcW w:w="6045"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Customer complaints regarding lack of hygiene and cleanliness within transport units and facilities are investigated</w:t>
            </w:r>
          </w:p>
        </w:tc>
      </w:tr>
      <w:tr w:rsidTr="001603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1.3</w:t>
            </w:r>
          </w:p>
        </w:tc>
        <w:tc>
          <w:tcPr>
            <w:tcW w:w="6045"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Transport units or areas requiring cleaning and the nature of the material to be cleaned is identified to determine appropriate resp</w:t>
            </w:r>
            <w:r w:rsidRPr="00D22D57">
              <w:t>onse</w:t>
            </w:r>
          </w:p>
        </w:tc>
      </w:tr>
      <w:tr w:rsidTr="001603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1.4</w:t>
            </w:r>
          </w:p>
        </w:tc>
        <w:tc>
          <w:tcPr>
            <w:tcW w:w="6045"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Cleaning procedures are identified, and cleaning materials and equipment are organised in accordance with workplace procedures</w:t>
            </w:r>
          </w:p>
        </w:tc>
      </w:tr>
      <w:tr w:rsidTr="001603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1.5</w:t>
            </w:r>
          </w:p>
        </w:tc>
        <w:tc>
          <w:tcPr>
            <w:tcW w:w="6045"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Areas that require cleaning that breach work health and safety (WHS)/occupational health and safety (OHS) regu</w:t>
            </w:r>
            <w:r w:rsidRPr="00D22D57">
              <w:t>lations or workplace standards are cordoned off to prevent access by staff and customers</w:t>
            </w:r>
          </w:p>
        </w:tc>
      </w:tr>
      <w:tr w:rsidTr="0016034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2D57" w:rsidP="00D22D57">
            <w:pPr>
              <w:pStyle w:val="BodyText"/>
            </w:pPr>
            <w:r w:rsidRPr="00D22D5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rPr>
                <w:rStyle w:val="SpecialBold"/>
              </w:rPr>
              <w:t>Clean facility or unit</w:t>
            </w:r>
          </w:p>
        </w:tc>
        <w:tc>
          <w:tcPr>
            <w:tcW w:w="719"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2.1</w:t>
            </w:r>
          </w:p>
        </w:tc>
        <w:tc>
          <w:tcPr>
            <w:tcW w:w="6045"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Transportation units and facilities are cleaned or detailed to workplace standards</w:t>
            </w:r>
          </w:p>
        </w:tc>
      </w:tr>
      <w:tr w:rsidTr="001603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2.2</w:t>
            </w:r>
          </w:p>
        </w:tc>
        <w:tc>
          <w:tcPr>
            <w:tcW w:w="6045"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Cleaning equipment is operated in accordance with WHS/OHS regulations, codes of practice, and workplace procedures</w:t>
            </w:r>
          </w:p>
        </w:tc>
      </w:tr>
      <w:tr w:rsidTr="001603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2.3</w:t>
            </w:r>
          </w:p>
        </w:tc>
        <w:tc>
          <w:tcPr>
            <w:tcW w:w="6045"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Chemicals are used in accordance with WHS/OHS legislation, codes of practice, policies and procedures</w:t>
            </w:r>
          </w:p>
        </w:tc>
      </w:tr>
      <w:tr w:rsidTr="001603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2.4</w:t>
            </w:r>
          </w:p>
        </w:tc>
        <w:tc>
          <w:tcPr>
            <w:tcW w:w="6045"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Hazardous and general waste is removed in accordance with WHS/OHS regulations, codes of practice and workplace procedures</w:t>
            </w:r>
          </w:p>
        </w:tc>
      </w:tr>
      <w:tr w:rsidTr="0016034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2D57" w:rsidP="00D22D57">
            <w:pPr>
              <w:pStyle w:val="BodyText"/>
            </w:pPr>
            <w:r w:rsidRPr="00D22D5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rPr>
                <w:rStyle w:val="SpecialBold"/>
              </w:rPr>
              <w:t>Identify minor maintenance requirements of transportation units and facilities</w:t>
            </w:r>
          </w:p>
        </w:tc>
        <w:tc>
          <w:tcPr>
            <w:tcW w:w="719"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3.1</w:t>
            </w:r>
          </w:p>
        </w:tc>
        <w:tc>
          <w:tcPr>
            <w:tcW w:w="6045"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 xml:space="preserve">Transport units and facilities are inspected to </w:t>
            </w:r>
            <w:r w:rsidRPr="00D22D57">
              <w:t>identify maintenance requirements</w:t>
            </w:r>
          </w:p>
        </w:tc>
      </w:tr>
      <w:tr w:rsidTr="001603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3.2</w:t>
            </w:r>
          </w:p>
        </w:tc>
        <w:tc>
          <w:tcPr>
            <w:tcW w:w="6045"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Minor maintenance of transport units and facilities is conducted in accordance with workplace policies and procedures</w:t>
            </w:r>
          </w:p>
        </w:tc>
      </w:tr>
      <w:tr w:rsidTr="001603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3.3</w:t>
            </w:r>
          </w:p>
        </w:tc>
        <w:tc>
          <w:tcPr>
            <w:tcW w:w="6045"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Minor maintenance actions are reported in accordance with workplace procedures</w:t>
            </w:r>
          </w:p>
        </w:tc>
      </w:tr>
      <w:tr w:rsidTr="001603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3.4</w:t>
            </w:r>
          </w:p>
        </w:tc>
        <w:tc>
          <w:tcPr>
            <w:tcW w:w="6045"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Further maintenance requirements of transport units or facilities are reported in accordance with workplace procedures</w:t>
            </w:r>
          </w:p>
        </w:tc>
      </w:tr>
      <w:tr w:rsidTr="0016034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22D57" w:rsidP="00D22D57">
            <w:pPr>
              <w:pStyle w:val="BodyText"/>
            </w:pPr>
            <w:r w:rsidRPr="00D22D5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rPr>
                <w:rStyle w:val="SpecialBold"/>
              </w:rPr>
              <w:t>Complete the work</w:t>
            </w:r>
          </w:p>
        </w:tc>
        <w:tc>
          <w:tcPr>
            <w:tcW w:w="719"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4.1</w:t>
            </w:r>
          </w:p>
        </w:tc>
        <w:tc>
          <w:tcPr>
            <w:tcW w:w="6045"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 xml:space="preserve">Cordoned off area is re-opened for use when safe for staff </w:t>
            </w:r>
            <w:r w:rsidRPr="00D22D57">
              <w:t>and customer access</w:t>
            </w:r>
          </w:p>
        </w:tc>
      </w:tr>
      <w:tr w:rsidTr="001603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4.2</w:t>
            </w:r>
          </w:p>
        </w:tc>
        <w:tc>
          <w:tcPr>
            <w:tcW w:w="6045"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Transportation units/facilities cleanliness and appearance is verified prior to being released for service</w:t>
            </w:r>
          </w:p>
        </w:tc>
      </w:tr>
      <w:tr w:rsidTr="001603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4.3</w:t>
            </w:r>
          </w:p>
        </w:tc>
        <w:tc>
          <w:tcPr>
            <w:tcW w:w="6045" w:type="dxa"/>
            <w:tcBorders>
              <w:top w:val="nil"/>
              <w:left w:val="nil"/>
              <w:bottom w:val="nil"/>
              <w:right w:val="nil"/>
            </w:tcBorders>
            <w:tcMar>
              <w:top w:w="0" w:type="dxa"/>
              <w:left w:w="62" w:type="dxa"/>
              <w:bottom w:w="0" w:type="dxa"/>
              <w:right w:w="62" w:type="dxa"/>
            </w:tcMar>
          </w:tcPr>
          <w:p w:rsidR="00000000" w:rsidRPr="00D22D57" w:rsidP="00D22D57">
            <w:pPr>
              <w:pStyle w:val="BodyText"/>
            </w:pPr>
            <w:r w:rsidRPr="00D22D57">
              <w:t>Cleaning equipment stocks are monitored and replenished as required</w:t>
            </w:r>
          </w:p>
        </w:tc>
      </w:tr>
    </w:tbl>
    <w:p w:rsidR="0016034F" w:rsidP="00D22D57">
      <w:pPr>
        <w:pStyle w:val="BodyText"/>
      </w:pPr>
    </w:p>
    <w:p w:rsidR="0016034F" w:rsidP="00D22D57">
      <w:pPr>
        <w:pStyle w:val="BodyText"/>
      </w:pPr>
    </w:p>
    <w:p w:rsidR="00000000" w:rsidRPr="00D22D57" w:rsidP="00D22D57">
      <w:pPr>
        <w:pStyle w:val="Heading1"/>
      </w:pPr>
      <w:bookmarkStart w:id="7" w:name="O_739305"/>
      <w:bookmarkEnd w:id="7"/>
      <w:r w:rsidRPr="00D22D57">
        <w:t>Foundation Skills</w:t>
      </w:r>
    </w:p>
    <w:p w:rsidR="0016034F" w:rsidP="0016034F">
      <w:pPr>
        <w:pStyle w:val="BodyText"/>
      </w:pPr>
      <w:r w:rsidRPr="00D22D57">
        <w:t>Foundation skills essential to perf</w:t>
      </w:r>
      <w:r w:rsidRPr="00D22D57">
        <w:t>ormance are explicit in the performance criteria of this unit of competency.</w:t>
      </w:r>
    </w:p>
    <w:p w:rsidR="00000000" w:rsidRPr="00D22D57" w:rsidP="00D22D57">
      <w:pPr>
        <w:pStyle w:val="Heading1"/>
      </w:pPr>
      <w:bookmarkStart w:id="8" w:name="O_739306"/>
      <w:bookmarkEnd w:id="8"/>
      <w:r w:rsidRPr="00D22D57">
        <w:t>Range of Conditions</w:t>
      </w:r>
    </w:p>
    <w:p w:rsidR="00000000" w:rsidRPr="00D22D57" w:rsidP="0016034F">
      <w:pPr>
        <w:pStyle w:val="BodyText"/>
      </w:pPr>
      <w:r w:rsidRPr="00D22D57">
        <w:t>Range is restricted to essential operating conditions and any other variables essential to the work environment.</w:t>
      </w:r>
    </w:p>
    <w:p w:rsidR="0016034F" w:rsidP="0016034F">
      <w:pPr>
        <w:pStyle w:val="BodyText"/>
      </w:pPr>
      <w:r w:rsidRPr="00D22D57">
        <w:t>Non-essential conditions can</w:t>
      </w:r>
      <w:r w:rsidRPr="00D22D57">
        <w:t xml:space="preserve"> be found in the Companion Volume Implementation Guide.</w:t>
      </w:r>
    </w:p>
    <w:p w:rsidR="00000000" w:rsidRPr="00D22D57" w:rsidP="00D22D57">
      <w:pPr>
        <w:pStyle w:val="Heading1"/>
      </w:pPr>
      <w:bookmarkStart w:id="9" w:name="O_739307"/>
      <w:bookmarkEnd w:id="9"/>
      <w:r w:rsidRPr="00D22D57">
        <w:t>Unit Mapping Information</w:t>
      </w:r>
    </w:p>
    <w:p w:rsidR="0016034F" w:rsidP="0016034F">
      <w:pPr>
        <w:pStyle w:val="BodyText"/>
      </w:pPr>
      <w:r w:rsidRPr="00D22D57">
        <w:t>This unit replaces and is equivalent to TLIB1024A Clean transportation units and facilities for passenger use.</w:t>
      </w:r>
    </w:p>
    <w:p w:rsidR="00000000" w:rsidRPr="00D22D57" w:rsidP="00D22D57">
      <w:pPr>
        <w:pStyle w:val="Heading1"/>
      </w:pPr>
      <w:bookmarkStart w:id="10" w:name="O_739314"/>
      <w:bookmarkEnd w:id="10"/>
      <w:r w:rsidRPr="00D22D57">
        <w:t>Links</w:t>
      </w:r>
    </w:p>
    <w:p w:rsidR="00000000" w:rsidRPr="00D22D57" w:rsidP="0016034F">
      <w:pPr>
        <w:pStyle w:val="BodyText"/>
      </w:pPr>
      <w:r w:rsidRPr="00D22D57">
        <w:t>Companion Volume imple</w:t>
      </w:r>
      <w:r w:rsidRPr="00D22D57">
        <w:t xml:space="preserve">mentation guides are found in VETNet - </w:t>
      </w:r>
      <w:r>
        <w:fldChar w:fldCharType="begin"/>
      </w:r>
      <w:r>
        <w:instrText xml:space="preserve"> HYPERLINK "https://vetnet.gov.au/Pages/TrainingDocs.aspx?q=df441c6e-213d-43e3-874c-0b3f7036d851" </w:instrText>
      </w:r>
      <w:r>
        <w:fldChar w:fldCharType="separate"/>
      </w:r>
      <w:r w:rsidRPr="00C742C0">
        <w:rPr>
          <w:rStyle w:val="Hyperlink"/>
        </w:rPr>
        <w:t>https://vetnet.gov.au/Pages/TrainingDocs.aspx?q=df441c6e-213d-43e3-874c-0b3f7036d851</w:t>
      </w:r>
      <w:r>
        <w:fldChar w:fldCharType="end"/>
      </w:r>
    </w:p>
    <w:p w:rsidR="00000000" w:rsidRPr="00D22D57" w:rsidP="0016034F">
      <w:pPr>
        <w:pStyle w:val="BodyText"/>
        <w:sectPr w:rsidSect="00D22D57">
          <w:headerReference w:type="default" r:id="rId10"/>
          <w:footerReference w:type="default" r:id="rId11"/>
          <w:pgSz w:w="11908" w:h="16833"/>
          <w:pgMar w:top="1702" w:right="1418" w:bottom="1702" w:left="1418" w:header="992" w:footer="992" w:gutter="0"/>
          <w:cols w:space="720"/>
          <w:noEndnote/>
          <w:docGrid w:linePitch="299"/>
        </w:sectPr>
      </w:pPr>
    </w:p>
    <w:p w:rsidR="00000000" w:rsidRPr="00D22D57" w:rsidP="00D22D57">
      <w:pPr>
        <w:pStyle w:val="SuperHeading"/>
      </w:pPr>
      <w:r w:rsidRPr="00D22D57">
        <w:t xml:space="preserve">Assessment </w:t>
      </w:r>
      <w:r w:rsidRPr="00D22D57">
        <w:t>Requirements for TLIB1024 Clean transportation units and facilities for passenger use</w:t>
      </w:r>
    </w:p>
    <w:p w:rsidR="00000000" w:rsidRPr="00D22D57" w:rsidP="00D22D57">
      <w:pPr>
        <w:pStyle w:val="Heading1"/>
      </w:pPr>
      <w:bookmarkStart w:id="11" w:name="O_739309"/>
      <w:bookmarkEnd w:id="11"/>
      <w:r w:rsidRPr="00D22D57">
        <w:t>Modification History</w:t>
      </w:r>
    </w:p>
    <w:p w:rsidR="0016034F" w:rsidP="0016034F">
      <w:pPr>
        <w:pStyle w:val="BodyText"/>
      </w:pPr>
      <w:r w:rsidRPr="00D22D57">
        <w:t>Release 1. This is the first release of this unit of competency in the TLI Transport and Logistics Training Package.</w:t>
      </w:r>
    </w:p>
    <w:p w:rsidR="00000000" w:rsidRPr="00D22D57" w:rsidP="00D22D57">
      <w:pPr>
        <w:pStyle w:val="Heading1"/>
      </w:pPr>
      <w:bookmarkStart w:id="12" w:name="O_739310"/>
      <w:bookmarkEnd w:id="12"/>
      <w:r w:rsidRPr="00D22D57">
        <w:t>Performance Evidence</w:t>
      </w:r>
    </w:p>
    <w:tbl>
      <w:tblPr>
        <w:tblW w:w="0" w:type="auto"/>
        <w:tblCellMar>
          <w:left w:w="62" w:type="dxa"/>
          <w:right w:w="62" w:type="dxa"/>
        </w:tblCellMar>
        <w:tblLook w:val="0000"/>
      </w:tblPr>
      <w:tblGrid>
        <w:gridCol w:w="9196"/>
      </w:tblGrid>
      <w:tr w:rsidTr="0016034F">
        <w:tblPrEx>
          <w:tblW w:w="0" w:type="auto"/>
          <w:tblCellMar>
            <w:left w:w="62" w:type="dxa"/>
            <w:right w:w="62" w:type="dxa"/>
          </w:tblCellMar>
          <w:tblLook w:val="0000"/>
        </w:tblPrEx>
        <w:trPr>
          <w:trHeight w:val="967"/>
        </w:trPr>
        <w:tc>
          <w:tcPr>
            <w:tcW w:w="0" w:type="auto"/>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Evidence required to demonstrate competence in this unit must be relevant to and satisfy all of the requirements of the elements and performance criteria on at least one occasion and include:</w:t>
            </w:r>
          </w:p>
        </w:tc>
      </w:tr>
      <w:tr w:rsidTr="0016034F">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D22D57" w:rsidP="00D22D57">
            <w:pPr>
              <w:pStyle w:val="ListBullet2"/>
            </w:pPr>
            <w:r w:rsidRPr="00D22D57">
              <w:t>applying precautions and required action to minimise, control or eliminate hazards that may exist when cleaning transportation units and facilities</w:t>
            </w:r>
          </w:p>
          <w:p w:rsidR="00000000" w:rsidRPr="00D22D57" w:rsidP="00D22D57">
            <w:pPr>
              <w:pStyle w:val="ListBullet2"/>
            </w:pPr>
            <w:r w:rsidRPr="00D22D57">
              <w:t>applying relevant legislation and workplace procedures in reference to cleaning transportation units and fac</w:t>
            </w:r>
            <w:r w:rsidRPr="00D22D57">
              <w:t>ilities for passenger use</w:t>
            </w:r>
          </w:p>
          <w:p w:rsidR="00000000" w:rsidRPr="00D22D57" w:rsidP="00D22D57">
            <w:pPr>
              <w:pStyle w:val="ListBullet2"/>
            </w:pPr>
            <w:r w:rsidRPr="00D22D57">
              <w:t>communicating and working effectively with others when cleaning transportation units and facilities</w:t>
            </w:r>
          </w:p>
          <w:p w:rsidR="00000000" w:rsidRPr="00D22D57" w:rsidP="00D22D57">
            <w:pPr>
              <w:pStyle w:val="ListBullet2"/>
            </w:pPr>
            <w:r w:rsidRPr="00D22D57">
              <w:t>completing documentation related to work activities</w:t>
            </w:r>
          </w:p>
          <w:p w:rsidR="00000000" w:rsidRPr="00D22D57" w:rsidP="00D22D57">
            <w:pPr>
              <w:pStyle w:val="ListBullet2"/>
            </w:pPr>
            <w:r w:rsidRPr="00D22D57">
              <w:t>demonstrating an understanding of work health and safety (WHS)/occupational he</w:t>
            </w:r>
            <w:r w:rsidRPr="00D22D57">
              <w:t>alth and safety (OHS) requirements for cleaning transportation units and facilities</w:t>
            </w:r>
          </w:p>
          <w:p w:rsidR="00000000" w:rsidRPr="00D22D57" w:rsidP="00D22D57">
            <w:pPr>
              <w:pStyle w:val="ListBullet2"/>
            </w:pPr>
            <w:r w:rsidRPr="00D22D57">
              <w:t>demonstrating an understanding of WHS/OHS requirements for cordoning off an area to the public when cleaning transportation units and facilities</w:t>
            </w:r>
          </w:p>
          <w:p w:rsidR="00000000" w:rsidRPr="00D22D57" w:rsidP="00D22D57">
            <w:pPr>
              <w:pStyle w:val="ListBullet2"/>
            </w:pPr>
            <w:r w:rsidRPr="00D22D57">
              <w:t>handling and storing hazard</w:t>
            </w:r>
            <w:r w:rsidRPr="00D22D57">
              <w:t>ous substances and materials</w:t>
            </w:r>
          </w:p>
          <w:p w:rsidR="00000000" w:rsidRPr="00D22D57" w:rsidP="00D22D57">
            <w:pPr>
              <w:pStyle w:val="ListBullet2"/>
            </w:pPr>
            <w:r w:rsidRPr="00D22D57">
              <w:t>modifying activities depending on operational contingencies, risk situations and environments</w:t>
            </w:r>
          </w:p>
          <w:p w:rsidR="00000000" w:rsidRPr="00D22D57" w:rsidP="00D22D57">
            <w:pPr>
              <w:pStyle w:val="ListBullet2"/>
            </w:pPr>
            <w:r w:rsidRPr="00D22D57">
              <w:t>monitoring and prioritising work activities in terms of planned schedule</w:t>
            </w:r>
          </w:p>
          <w:p w:rsidR="00000000" w:rsidRPr="00D22D57" w:rsidP="00D22D57">
            <w:pPr>
              <w:pStyle w:val="ListBullet2"/>
            </w:pPr>
            <w:r w:rsidRPr="00D22D57">
              <w:t>operating and adapting to differences in equipment in accord</w:t>
            </w:r>
            <w:r w:rsidRPr="00D22D57">
              <w:t>ance with standard operating procedures</w:t>
            </w:r>
          </w:p>
          <w:p w:rsidR="00000000" w:rsidRPr="00D22D57" w:rsidP="00D22D57">
            <w:pPr>
              <w:pStyle w:val="ListBullet2"/>
            </w:pPr>
            <w:r w:rsidRPr="00D22D57">
              <w:t>operating electronic communication equipment to required protocol</w:t>
            </w:r>
          </w:p>
          <w:p w:rsidR="00000000" w:rsidRPr="00D22D57" w:rsidP="00D22D57">
            <w:pPr>
              <w:pStyle w:val="ListBullet2"/>
            </w:pPr>
            <w:r w:rsidRPr="00D22D57">
              <w:t>reading, interpreting and following instructions, procedures, information and signs relevant to cleaning transportation units and facilities</w:t>
            </w:r>
          </w:p>
          <w:p w:rsidR="00000000" w:rsidRPr="00D22D57" w:rsidP="00D22D57">
            <w:pPr>
              <w:pStyle w:val="ListBullet2"/>
            </w:pPr>
            <w:r w:rsidRPr="00D22D57">
              <w:t>reporting</w:t>
            </w:r>
            <w:r w:rsidRPr="00D22D57">
              <w:t xml:space="preserve"> and/or rectifying identified problems, faults or malfunctions promptly, in accordance with regulatory requirements and workplace procedures</w:t>
            </w:r>
          </w:p>
          <w:p w:rsidR="00000000" w:rsidRPr="00D22D57" w:rsidP="00D22D57">
            <w:pPr>
              <w:pStyle w:val="ListBullet2"/>
            </w:pPr>
            <w:r w:rsidRPr="00D22D57">
              <w:t>selecting and safely using relevant equipment and materials when cleaning transportation units and facilities</w:t>
            </w:r>
          </w:p>
          <w:p w:rsidR="00000000" w:rsidRPr="00D22D57" w:rsidP="00D22D57">
            <w:pPr>
              <w:pStyle w:val="ListBullet2"/>
            </w:pPr>
            <w:r w:rsidRPr="00D22D57">
              <w:t>selecting and using required personal protective equipment conforming to industry and WHS/OHS standards</w:t>
            </w:r>
          </w:p>
          <w:p w:rsidR="00000000" w:rsidRPr="00D22D57" w:rsidP="00D22D57">
            <w:pPr>
              <w:pStyle w:val="ListBullet2"/>
            </w:pPr>
            <w:r w:rsidRPr="00D22D57">
              <w:t>selecting, mixing and applying appropriate cleaning materials</w:t>
            </w:r>
          </w:p>
          <w:p w:rsidR="00000000" w:rsidRPr="00D22D57" w:rsidP="00D22D57">
            <w:pPr>
              <w:pStyle w:val="ListBullet2"/>
            </w:pPr>
            <w:r w:rsidRPr="00D22D57">
              <w:t>working systematically with required attention to detail without injury to self or others,</w:t>
            </w:r>
            <w:r w:rsidRPr="00D22D57">
              <w:t xml:space="preserve"> or damage to goods or equipment.</w:t>
            </w:r>
          </w:p>
        </w:tc>
      </w:tr>
    </w:tbl>
    <w:p w:rsidR="00000000" w:rsidRPr="00D22D57" w:rsidP="00D22D57">
      <w:pPr>
        <w:pStyle w:val="BodyText"/>
      </w:pPr>
    </w:p>
    <w:p w:rsidR="00000000" w:rsidRPr="00D22D57" w:rsidP="00D22D57">
      <w:pPr>
        <w:pStyle w:val="AllowPageBreak"/>
      </w:pPr>
    </w:p>
    <w:p w:rsidR="00000000" w:rsidRPr="00D22D57" w:rsidP="00D22D57">
      <w:pPr>
        <w:pStyle w:val="Heading1"/>
      </w:pPr>
      <w:bookmarkStart w:id="13" w:name="O_739311"/>
      <w:bookmarkEnd w:id="13"/>
      <w:r w:rsidRPr="00D22D57">
        <w:t>Knowledge Evidence</w:t>
      </w:r>
    </w:p>
    <w:tbl>
      <w:tblPr>
        <w:tblW w:w="0" w:type="auto"/>
        <w:tblCellMar>
          <w:left w:w="62" w:type="dxa"/>
          <w:right w:w="62" w:type="dxa"/>
        </w:tblCellMar>
        <w:tblLook w:val="0000"/>
      </w:tblPr>
      <w:tblGrid>
        <w:gridCol w:w="9196"/>
      </w:tblGrid>
      <w:tr w:rsidTr="0016034F">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D22D57">
            <w:pPr>
              <w:pStyle w:val="BodyText"/>
              <w:rPr>
                <w:lang w:val="en-NZ"/>
              </w:rPr>
            </w:pPr>
            <w:r w:rsidRPr="00D22D57">
              <w:t>Evidence required to demonstrate competence in this unit must be relevant to and satisfy all of the requirements of the elements and performance criteria and include knowledge of:</w:t>
            </w:r>
          </w:p>
        </w:tc>
      </w:tr>
      <w:tr w:rsidTr="0016034F">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D22D57" w:rsidP="00D22D57">
            <w:pPr>
              <w:pStyle w:val="ListBullet2"/>
            </w:pPr>
            <w:r w:rsidRPr="00D22D57">
              <w:t>communication requirements when cleaning transportation units and facilities</w:t>
            </w:r>
          </w:p>
          <w:p w:rsidR="00000000" w:rsidRPr="00D22D57" w:rsidP="00D22D57">
            <w:pPr>
              <w:pStyle w:val="ListBullet2"/>
            </w:pPr>
            <w:r w:rsidRPr="00D22D57">
              <w:t>documentation and record requirements</w:t>
            </w:r>
          </w:p>
          <w:p w:rsidR="00000000" w:rsidRPr="00D22D57" w:rsidP="00D22D57">
            <w:pPr>
              <w:pStyle w:val="ListBullet2"/>
            </w:pPr>
            <w:r w:rsidRPr="00D22D57">
              <w:t>equipment, chemicals and materials used when cleaning transportation units and facilities for passenger use, and the precautions and procedur</w:t>
            </w:r>
            <w:r w:rsidRPr="00D22D57">
              <w:t>es to be followed in their use</w:t>
            </w:r>
          </w:p>
          <w:p w:rsidR="00000000" w:rsidRPr="00D22D57" w:rsidP="00D22D57">
            <w:pPr>
              <w:pStyle w:val="ListBullet2"/>
            </w:pPr>
            <w:r w:rsidRPr="00D22D57">
              <w:t>housekeeping standards and procedures</w:t>
            </w:r>
          </w:p>
          <w:p w:rsidR="00000000" w:rsidRPr="00D22D57" w:rsidP="00D22D57">
            <w:pPr>
              <w:pStyle w:val="ListBullet2"/>
            </w:pPr>
            <w:r w:rsidRPr="00D22D57">
              <w:t>operational work systems, equipment, management and site operating systems for cleaning transportation units and facilities for passenger use</w:t>
            </w:r>
          </w:p>
          <w:p w:rsidR="00000000" w:rsidRPr="00D22D57" w:rsidP="00D22D57">
            <w:pPr>
              <w:pStyle w:val="ListBullet2"/>
            </w:pPr>
            <w:r w:rsidRPr="00D22D57">
              <w:t>problems that may occur when cleaning transpo</w:t>
            </w:r>
            <w:r w:rsidRPr="00D22D57">
              <w:t>rtation units and facilities, and appropriate action that can be taken to resolve these problems</w:t>
            </w:r>
          </w:p>
          <w:p w:rsidR="00000000" w:rsidRPr="00D22D57" w:rsidP="00D22D57">
            <w:pPr>
              <w:pStyle w:val="ListBullet2"/>
            </w:pPr>
            <w:r w:rsidRPr="00D22D57">
              <w:t>regulations relevant to cleaning transportation units and facilities for passenger use including, where relevant, the Australian Dangerous Goods (ADG) Code and</w:t>
            </w:r>
            <w:r w:rsidRPr="00D22D57">
              <w:t xml:space="preserve"> relevant health and hygiene requirements</w:t>
            </w:r>
          </w:p>
          <w:p w:rsidR="00000000" w:rsidRPr="00D22D57" w:rsidP="00D22D57">
            <w:pPr>
              <w:pStyle w:val="ListBullet2"/>
            </w:pPr>
            <w:r w:rsidRPr="00D22D57">
              <w:t>relevant WHS/OHS and environmental protection procedures and guidelines</w:t>
            </w:r>
          </w:p>
          <w:p w:rsidR="00000000" w:rsidRPr="00D22D57" w:rsidP="00D22D57">
            <w:pPr>
              <w:pStyle w:val="ListBullet2"/>
            </w:pPr>
            <w:r w:rsidRPr="00D22D57">
              <w:t>site layout</w:t>
            </w:r>
          </w:p>
          <w:p w:rsidR="00000000" w:rsidRPr="00D22D57" w:rsidP="00D22D57">
            <w:pPr>
              <w:pStyle w:val="ListBullet2"/>
            </w:pPr>
            <w:r w:rsidRPr="00D22D57">
              <w:t xml:space="preserve">workplace procedures and policies for cleaning transportation units and facilities for passenger use, including discharging waste </w:t>
            </w:r>
            <w:r w:rsidRPr="00D22D57">
              <w:t>and charging water containers.</w:t>
            </w:r>
          </w:p>
        </w:tc>
      </w:tr>
    </w:tbl>
    <w:p w:rsidR="00000000" w:rsidRPr="00D22D57" w:rsidP="00D22D57">
      <w:pPr>
        <w:pStyle w:val="BodyText"/>
      </w:pPr>
    </w:p>
    <w:p w:rsidR="00000000" w:rsidRPr="00D22D57" w:rsidP="00D22D57">
      <w:pPr>
        <w:pStyle w:val="AllowPageBreak"/>
      </w:pPr>
    </w:p>
    <w:p w:rsidR="00000000" w:rsidRPr="00D22D57" w:rsidP="00D22D57">
      <w:pPr>
        <w:pStyle w:val="Heading1"/>
      </w:pPr>
      <w:bookmarkStart w:id="14" w:name="O_739312"/>
      <w:bookmarkEnd w:id="14"/>
      <w:r w:rsidRPr="00D22D57">
        <w:t>Assessment Conditions</w:t>
      </w:r>
    </w:p>
    <w:p w:rsidR="00000000" w:rsidRPr="00D22D57" w:rsidP="0016034F">
      <w:pPr>
        <w:pStyle w:val="BodyText"/>
      </w:pPr>
      <w:r w:rsidRPr="00D22D57">
        <w:t xml:space="preserve">As a minimum, assessors must satisfy applicable regulatory requirements, which include requirements in the Standards for Registered Training Organisations, current </w:t>
      </w:r>
      <w:r w:rsidRPr="00D22D57">
        <w:t xml:space="preserve">at the time of assessment. </w:t>
      </w:r>
    </w:p>
    <w:p w:rsidR="00000000" w:rsidRPr="00D22D57" w:rsidP="0016034F">
      <w:pPr>
        <w:pStyle w:val="BodyText"/>
      </w:pPr>
      <w:r w:rsidRPr="00D22D57">
        <w:t>As a minimum, assessment must satisfy applicable regulatory requirements, which include requirements in the Standards for Registered Training Organisations, current at the time of assessment.</w:t>
      </w:r>
    </w:p>
    <w:p w:rsidR="00000000" w:rsidRPr="00D22D57" w:rsidP="0016034F">
      <w:pPr>
        <w:pStyle w:val="BodyText"/>
      </w:pPr>
      <w:r w:rsidRPr="00D22D57">
        <w:t>Assessment must occur in workplace o</w:t>
      </w:r>
      <w:r w:rsidRPr="00D22D57">
        <w:t xml:space="preserve">perational situations where it is appropriate to do so; where this is not appropriate, assessment must occur in simulated workplace operational situations that replicate workplace conditions. </w:t>
      </w:r>
    </w:p>
    <w:p w:rsidR="00000000" w:rsidRPr="00D22D57" w:rsidP="0016034F">
      <w:pPr>
        <w:pStyle w:val="BodyText"/>
      </w:pPr>
      <w:r w:rsidRPr="00D22D57">
        <w:t xml:space="preserve">Assessment processes and techniques must be appropriate to the </w:t>
      </w:r>
      <w:r w:rsidRPr="00D22D57">
        <w:t>language, literacy and numeracy requirements of the work being performed and the needs of the candidate.</w:t>
      </w:r>
    </w:p>
    <w:p w:rsidR="00000000" w:rsidRPr="00D22D57" w:rsidP="0016034F">
      <w:pPr>
        <w:pStyle w:val="BodyText"/>
      </w:pPr>
      <w:r w:rsidRPr="00D22D57">
        <w:t>Performance is demonstrated consistently over time and in a suitable range of contexts.</w:t>
      </w:r>
    </w:p>
    <w:p w:rsidR="00000000" w:rsidRPr="00D22D57" w:rsidP="0016034F">
      <w:pPr>
        <w:pStyle w:val="BodyText"/>
      </w:pPr>
      <w:r w:rsidRPr="00D22D57">
        <w:t>Resources for assessment include:</w:t>
      </w:r>
    </w:p>
    <w:p w:rsidR="00000000" w:rsidRPr="00D22D57" w:rsidP="00D22D57">
      <w:pPr>
        <w:pStyle w:val="ListBullet2"/>
      </w:pPr>
      <w:r w:rsidRPr="00D22D57">
        <w:t>a range of relevant exercise</w:t>
      </w:r>
      <w:r w:rsidRPr="00D22D57">
        <w:t>s, case studies and/or other simulations</w:t>
      </w:r>
    </w:p>
    <w:p w:rsidR="00000000" w:rsidRPr="00D22D57" w:rsidP="00D22D57">
      <w:pPr>
        <w:pStyle w:val="ListBullet2"/>
      </w:pPr>
      <w:r w:rsidRPr="00D22D57">
        <w:t xml:space="preserve">relevant and appropriate materials, tools, equipment and personal protective equipment currently used in industry </w:t>
      </w:r>
    </w:p>
    <w:p w:rsidR="0016034F" w:rsidP="00D22D57">
      <w:pPr>
        <w:pStyle w:val="ListBullet2"/>
      </w:pPr>
      <w:r w:rsidRPr="00D22D57">
        <w:t>applicable documentation including workplace procedures, regulations, codes of practice and operatio</w:t>
      </w:r>
      <w:r w:rsidRPr="00D22D57">
        <w:t>n manuals.</w:t>
      </w:r>
    </w:p>
    <w:p w:rsidR="0016034F" w:rsidP="00D22D57">
      <w:pPr>
        <w:pStyle w:val="ListBullet2"/>
      </w:pPr>
    </w:p>
    <w:p w:rsidR="00000000" w:rsidRPr="00D22D57" w:rsidP="00D22D57">
      <w:pPr>
        <w:pStyle w:val="Heading1"/>
      </w:pPr>
      <w:bookmarkStart w:id="15" w:name="O_739315"/>
      <w:bookmarkEnd w:id="15"/>
      <w:r w:rsidRPr="00D22D57">
        <w:t>Links</w:t>
      </w:r>
    </w:p>
    <w:p w:rsidR="00000000" w:rsidRPr="00D22D57" w:rsidP="0016034F">
      <w:pPr>
        <w:pStyle w:val="BodyText"/>
      </w:pPr>
      <w:r w:rsidRPr="00D22D5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742C0">
        <w:rPr>
          <w:rStyle w:val="Hyperlink"/>
        </w:rPr>
        <w:t>https://vetnet.gov.au/Pages/TrainingDocs.aspx?q=df441c6e-213d-43e3-874c-0b3f7036d851</w:t>
      </w:r>
      <w:r>
        <w:fldChar w:fldCharType="end"/>
      </w:r>
    </w:p>
    <w:p w:rsidR="00000000" w:rsidRPr="00D22D57" w:rsidP="00D22D57"/>
    <w:sectPr w:rsidSect="00D22D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57" w:rsidRPr="0016034F" w:rsidP="001603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4F" w:rsidP="00D22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034F" w:rsidP="00D22D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6034F" w:rsidP="00D22D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57" w:rsidP="00D22D57">
    <w:pPr>
      <w:pStyle w:val="Footer"/>
      <w:framePr w:wrap="around"/>
    </w:pPr>
    <w:r>
      <w:fldChar w:fldCharType="begin"/>
    </w:r>
    <w:r>
      <w:instrText xml:space="preserve"> DOCPROPERTY  Subject  \* MERGEFORMAT </w:instrText>
    </w:r>
    <w:r>
      <w:fldChar w:fldCharType="separate"/>
    </w:r>
    <w:r w:rsidR="0016034F">
      <w:t>Approved</w:t>
    </w:r>
    <w:r w:rsidR="0016034F">
      <w:fldChar w:fldCharType="end"/>
    </w:r>
    <w:r>
      <w:tab/>
      <w:t xml:space="preserve">Page </w:t>
    </w:r>
    <w:r>
      <w:fldChar w:fldCharType="begin"/>
    </w:r>
    <w:r>
      <w:instrText xml:space="preserve"> PAGE  \* Arabic  \* MERGEFORMAT </w:instrText>
    </w:r>
    <w:r>
      <w:fldChar w:fldCharType="separate"/>
    </w:r>
    <w:r w:rsidR="001603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034F">
      <w:rPr>
        <w:noProof/>
      </w:rPr>
      <w:t>4</w:t>
    </w:r>
    <w:r>
      <w:rPr>
        <w:noProof/>
      </w:rPr>
      <w:fldChar w:fldCharType="end"/>
    </w:r>
  </w:p>
  <w:p w:rsidR="00D22D57" w:rsidP="00D22D57">
    <w:pPr>
      <w:pStyle w:val="Footer"/>
      <w:framePr w:wrap="around"/>
    </w:pPr>
    <w:r>
      <w:t xml:space="preserve">© Commonwealth of Australia, </w:t>
    </w:r>
    <w:r>
      <w:fldChar w:fldCharType="begin"/>
    </w:r>
    <w:r>
      <w:instrText xml:space="preserve"> DATE  \@ "yyyy"  \* MERGEFORMAT </w:instrText>
    </w:r>
    <w:r>
      <w:fldChar w:fldCharType="separate"/>
    </w:r>
    <w:r w:rsidR="0016034F">
      <w:rPr>
        <w:noProof/>
      </w:rPr>
      <w:t>2025</w:t>
    </w:r>
    <w:r>
      <w:fldChar w:fldCharType="end"/>
    </w:r>
    <w:r>
      <w:tab/>
    </w:r>
    <w:r>
      <w:fldChar w:fldCharType="begin"/>
    </w:r>
    <w:r>
      <w:instrText xml:space="preserve"> DOCPROPERTY  Author  \* MERGEFORMAT </w:instrText>
    </w:r>
    <w:r>
      <w:fldChar w:fldCharType="separate"/>
    </w:r>
    <w:r w:rsidR="0016034F">
      <w:t>Industry Skills Australia</w:t>
    </w:r>
    <w:r w:rsidR="0016034F">
      <w:fldChar w:fldCharType="end"/>
    </w:r>
  </w:p>
  <w:p w:rsidR="00D22D57" w:rsidP="00D22D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2D57" w:rsidRPr="0016034F" w:rsidP="001603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4F" w:rsidRPr="002D2AF8" w:rsidP="00D22D57">
    <w:pPr>
      <w:pStyle w:val="Header"/>
      <w:framePr w:wrap="around"/>
    </w:pPr>
    <w:r>
      <w:fldChar w:fldCharType="begin"/>
    </w:r>
    <w:r>
      <w:instrText xml:space="preserve"> TITLE   \* MERGEFORMAT </w:instrText>
    </w:r>
    <w:r>
      <w:fldChar w:fldCharType="separate"/>
    </w:r>
    <w:r>
      <w:t>TLIB1024 Clean transportation units and facilities for passenger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034F" w:rsidP="00D22D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57" w:rsidRPr="002D2AF8" w:rsidP="00D22D57">
    <w:pPr>
      <w:pStyle w:val="Header"/>
      <w:framePr w:wrap="around"/>
    </w:pPr>
    <w:r>
      <w:fldChar w:fldCharType="begin"/>
    </w:r>
    <w:r>
      <w:instrText xml:space="preserve"> TITLE   \* MERGEFORMAT </w:instrText>
    </w:r>
    <w:r>
      <w:fldChar w:fldCharType="separate"/>
    </w:r>
    <w:r w:rsidR="0016034F">
      <w:t>TLIB1024 Clean transportation units and facilities for passenger use</w:t>
    </w:r>
    <w:r w:rsidR="0016034F">
      <w:fldChar w:fldCharType="end"/>
    </w:r>
    <w:r>
      <w:tab/>
      <w:t xml:space="preserve">Date this document was generated: </w:t>
    </w:r>
    <w:r>
      <w:fldChar w:fldCharType="begin"/>
    </w:r>
    <w:r>
      <w:instrText xml:space="preserve"> CREATEDATE  \@ "d MMMM yyyy"  \* MERGEFORMAT </w:instrText>
    </w:r>
    <w:r>
      <w:fldChar w:fldCharType="separate"/>
    </w:r>
    <w:r w:rsidR="0016034F">
      <w:rPr>
        <w:noProof/>
      </w:rPr>
      <w:t>2 March 2025</w:t>
    </w:r>
    <w:r>
      <w:fldChar w:fldCharType="end"/>
    </w:r>
  </w:p>
  <w:p w:rsidR="00D22D57" w:rsidP="00D22D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524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A34F6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D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2D57"/>
    <w:pPr>
      <w:spacing w:before="360" w:after="60"/>
      <w:outlineLvl w:val="0"/>
    </w:pPr>
    <w:rPr>
      <w:sz w:val="32"/>
    </w:rPr>
  </w:style>
  <w:style w:type="paragraph" w:styleId="Heading2">
    <w:name w:val="heading 2"/>
    <w:basedOn w:val="HeadingBase"/>
    <w:next w:val="BodyText"/>
    <w:link w:val="Heading2Char"/>
    <w:qFormat/>
    <w:rsid w:val="00D22D57"/>
    <w:pPr>
      <w:keepLines/>
      <w:spacing w:before="240" w:after="120"/>
      <w:outlineLvl w:val="1"/>
    </w:pPr>
    <w:rPr>
      <w:sz w:val="28"/>
      <w:szCs w:val="40"/>
    </w:rPr>
  </w:style>
  <w:style w:type="paragraph" w:styleId="Heading3">
    <w:name w:val="heading 3"/>
    <w:basedOn w:val="HeadingBase"/>
    <w:next w:val="BodyText"/>
    <w:link w:val="Heading3Char"/>
    <w:qFormat/>
    <w:rsid w:val="00D22D57"/>
    <w:pPr>
      <w:spacing w:before="180" w:after="120"/>
      <w:outlineLvl w:val="2"/>
    </w:pPr>
    <w:rPr>
      <w:spacing w:val="-10"/>
      <w:kern w:val="32"/>
    </w:rPr>
  </w:style>
  <w:style w:type="paragraph" w:styleId="Heading4">
    <w:name w:val="heading 4"/>
    <w:basedOn w:val="HeadingBase"/>
    <w:next w:val="BodyText"/>
    <w:link w:val="Heading4Char"/>
    <w:qFormat/>
    <w:rsid w:val="00D22D57"/>
    <w:pPr>
      <w:spacing w:before="160" w:after="120"/>
      <w:outlineLvl w:val="3"/>
    </w:pPr>
    <w:rPr>
      <w:sz w:val="22"/>
    </w:rPr>
  </w:style>
  <w:style w:type="paragraph" w:styleId="Heading5">
    <w:name w:val="heading 5"/>
    <w:basedOn w:val="HeadingBase"/>
    <w:next w:val="Normal"/>
    <w:link w:val="Heading5Char"/>
    <w:qFormat/>
    <w:rsid w:val="00D22D57"/>
    <w:pPr>
      <w:spacing w:before="80"/>
      <w:outlineLvl w:val="4"/>
    </w:pPr>
    <w:rPr>
      <w:color w:val="918585"/>
      <w:sz w:val="20"/>
    </w:rPr>
  </w:style>
  <w:style w:type="paragraph" w:styleId="Heading6">
    <w:name w:val="heading 6"/>
    <w:basedOn w:val="HeadingBase"/>
    <w:next w:val="Normal"/>
    <w:link w:val="Heading6Char"/>
    <w:qFormat/>
    <w:rsid w:val="00D22D57"/>
    <w:pPr>
      <w:spacing w:before="60"/>
      <w:outlineLvl w:val="5"/>
    </w:pPr>
    <w:rPr>
      <w:color w:val="918585"/>
      <w:sz w:val="20"/>
    </w:rPr>
  </w:style>
  <w:style w:type="paragraph" w:styleId="Heading7">
    <w:name w:val="heading 7"/>
    <w:basedOn w:val="Normal"/>
    <w:next w:val="Normal"/>
    <w:link w:val="Heading7Char"/>
    <w:qFormat/>
    <w:rsid w:val="00D22D57"/>
    <w:pPr>
      <w:ind w:left="720"/>
      <w:outlineLvl w:val="6"/>
    </w:pPr>
    <w:rPr>
      <w:i/>
    </w:rPr>
  </w:style>
  <w:style w:type="paragraph" w:styleId="Heading8">
    <w:name w:val="heading 8"/>
    <w:basedOn w:val="Normal"/>
    <w:next w:val="Normal"/>
    <w:link w:val="Heading8Char"/>
    <w:qFormat/>
    <w:rsid w:val="00D22D57"/>
    <w:pPr>
      <w:ind w:left="720"/>
      <w:outlineLvl w:val="7"/>
    </w:pPr>
    <w:rPr>
      <w:i/>
    </w:rPr>
  </w:style>
  <w:style w:type="paragraph" w:styleId="Heading9">
    <w:name w:val="heading 9"/>
    <w:basedOn w:val="Normal"/>
    <w:next w:val="Normal"/>
    <w:link w:val="Heading9Char"/>
    <w:qFormat/>
    <w:rsid w:val="00D22D57"/>
    <w:pPr>
      <w:ind w:left="720"/>
      <w:outlineLvl w:val="8"/>
    </w:pPr>
    <w:rPr>
      <w:i/>
    </w:rPr>
  </w:style>
  <w:style w:type="character" w:default="1" w:styleId="DefaultParagraphFont">
    <w:name w:val="Default Paragraph Font"/>
    <w:uiPriority w:val="1"/>
    <w:unhideWhenUsed/>
    <w:rsid w:val="00D22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D57"/>
  </w:style>
  <w:style w:type="character" w:customStyle="1" w:styleId="Heading1Char">
    <w:name w:val="Heading 1 Char"/>
    <w:basedOn w:val="DefaultParagraphFont"/>
    <w:link w:val="Heading1"/>
    <w:rsid w:val="00D22D57"/>
    <w:rPr>
      <w:rFonts w:ascii="Times New Roman" w:eastAsia="Times New Roman" w:hAnsi="Times New Roman" w:cs="Times New Roman"/>
      <w:b/>
      <w:sz w:val="32"/>
      <w:szCs w:val="20"/>
      <w:lang w:eastAsia="en-US"/>
    </w:rPr>
  </w:style>
  <w:style w:type="paragraph" w:styleId="BodyText">
    <w:name w:val="Body Text"/>
    <w:basedOn w:val="Normal"/>
    <w:link w:val="BodyTextChar"/>
    <w:rsid w:val="00D22D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2D57"/>
    <w:rPr>
      <w:rFonts w:ascii="Times New Roman" w:eastAsia="Times New Roman" w:hAnsi="Times New Roman" w:cs="Times New Roman"/>
      <w:sz w:val="24"/>
      <w:lang w:eastAsia="en-US"/>
    </w:rPr>
  </w:style>
  <w:style w:type="character" w:customStyle="1" w:styleId="SpecialBold">
    <w:name w:val="Special Bold"/>
    <w:basedOn w:val="DefaultParagraphFont"/>
    <w:rsid w:val="00D22D57"/>
    <w:rPr>
      <w:b/>
      <w:spacing w:val="0"/>
    </w:rPr>
  </w:style>
  <w:style w:type="paragraph" w:styleId="ListBullet2">
    <w:name w:val="List Bullet 2"/>
    <w:basedOn w:val="List2"/>
    <w:rsid w:val="00D22D57"/>
    <w:pPr>
      <w:numPr>
        <w:numId w:val="12"/>
      </w:numPr>
      <w:tabs>
        <w:tab w:val="clear" w:pos="680"/>
      </w:tabs>
    </w:pPr>
  </w:style>
  <w:style w:type="paragraph" w:customStyle="1" w:styleId="SuperHeading">
    <w:name w:val="SuperHeading"/>
    <w:basedOn w:val="Normal"/>
    <w:rsid w:val="00D22D57"/>
    <w:pPr>
      <w:spacing w:before="240" w:after="120"/>
      <w:outlineLvl w:val="0"/>
    </w:pPr>
    <w:rPr>
      <w:rFonts w:ascii="Times New Roman" w:hAnsi="Times New Roman"/>
      <w:b/>
      <w:sz w:val="32"/>
    </w:rPr>
  </w:style>
  <w:style w:type="paragraph" w:customStyle="1" w:styleId="AllowPageBreak">
    <w:name w:val="AllowPageBreak"/>
    <w:rsid w:val="00D22D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2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2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2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D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2D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2D57"/>
    <w:rPr>
      <w:rFonts w:ascii="Courier New" w:eastAsia="Times New Roman" w:hAnsi="Courier New" w:cs="Times New Roman"/>
      <w:i/>
      <w:szCs w:val="20"/>
      <w:lang w:eastAsia="en-US"/>
    </w:rPr>
  </w:style>
  <w:style w:type="paragraph" w:customStyle="1" w:styleId="HeadingBase">
    <w:name w:val="Heading Base"/>
    <w:rsid w:val="00D22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D57"/>
    <w:pPr>
      <w:tabs>
        <w:tab w:val="right" w:leader="dot" w:pos="9072"/>
      </w:tabs>
      <w:ind w:left="567"/>
    </w:pPr>
    <w:rPr>
      <w:szCs w:val="22"/>
    </w:rPr>
  </w:style>
  <w:style w:type="paragraph" w:customStyle="1" w:styleId="TOCBase">
    <w:name w:val="TOC Base"/>
    <w:rsid w:val="00D22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D57"/>
    <w:pPr>
      <w:tabs>
        <w:tab w:val="right" w:leader="dot" w:pos="9072"/>
      </w:tabs>
      <w:spacing w:before="40" w:after="40"/>
      <w:ind w:left="284"/>
    </w:pPr>
    <w:rPr>
      <w:rFonts w:ascii="Times New Roman" w:hAnsi="Times New Roman"/>
    </w:rPr>
  </w:style>
  <w:style w:type="paragraph" w:styleId="TOC1">
    <w:name w:val="toc 1"/>
    <w:basedOn w:val="TOCBase"/>
    <w:next w:val="Normal"/>
    <w:rsid w:val="00D22D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2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D57"/>
    <w:rPr>
      <w:rFonts w:ascii="Times New Roman" w:eastAsia="Times New Roman" w:hAnsi="Times New Roman" w:cs="Times New Roman"/>
      <w:sz w:val="16"/>
      <w:lang w:eastAsia="en-US"/>
    </w:rPr>
  </w:style>
  <w:style w:type="paragraph" w:styleId="Title">
    <w:name w:val="Title"/>
    <w:basedOn w:val="HeadingBase"/>
    <w:link w:val="TitleChar"/>
    <w:qFormat/>
    <w:rsid w:val="00D22D57"/>
    <w:pPr>
      <w:spacing w:before="5040"/>
      <w:jc w:val="center"/>
    </w:pPr>
    <w:rPr>
      <w:sz w:val="48"/>
      <w:szCs w:val="72"/>
      <w:lang w:val="en-US"/>
    </w:rPr>
  </w:style>
  <w:style w:type="character" w:customStyle="1" w:styleId="TitleChar">
    <w:name w:val="Title Char"/>
    <w:basedOn w:val="DefaultParagraphFont"/>
    <w:link w:val="Title"/>
    <w:rsid w:val="00D22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D57"/>
    <w:pPr>
      <w:tabs>
        <w:tab w:val="left" w:pos="3600"/>
        <w:tab w:val="left" w:pos="3958"/>
      </w:tabs>
    </w:pPr>
  </w:style>
  <w:style w:type="paragraph" w:styleId="List">
    <w:name w:val="List"/>
    <w:basedOn w:val="BodyText"/>
    <w:next w:val="BodyText"/>
    <w:rsid w:val="00D22D57"/>
    <w:pPr>
      <w:tabs>
        <w:tab w:val="left" w:pos="340"/>
      </w:tabs>
      <w:spacing w:before="60" w:after="60"/>
      <w:ind w:left="340" w:hanging="340"/>
    </w:pPr>
  </w:style>
  <w:style w:type="paragraph" w:styleId="ListBullet">
    <w:name w:val="List Bullet"/>
    <w:basedOn w:val="List"/>
    <w:rsid w:val="00D22D57"/>
    <w:pPr>
      <w:numPr>
        <w:numId w:val="11"/>
      </w:numPr>
      <w:tabs>
        <w:tab w:val="clear" w:pos="340"/>
      </w:tabs>
      <w:spacing w:before="40" w:after="40"/>
    </w:pPr>
  </w:style>
  <w:style w:type="paragraph" w:customStyle="1" w:styleId="Note">
    <w:name w:val="Note"/>
    <w:basedOn w:val="BodyText"/>
    <w:rsid w:val="00D22D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2D57"/>
    <w:pPr>
      <w:framePr w:wrap="auto" w:hAnchor="text" w:y="6049"/>
    </w:pPr>
    <w:rPr>
      <w:color w:val="000000"/>
      <w:sz w:val="40"/>
    </w:rPr>
  </w:style>
  <w:style w:type="paragraph" w:customStyle="1" w:styleId="TOCTitle">
    <w:name w:val="TOCTitle"/>
    <w:basedOn w:val="Heading1"/>
    <w:rsid w:val="00D22D57"/>
    <w:pPr>
      <w:spacing w:after="240"/>
      <w:jc w:val="center"/>
      <w:outlineLvl w:val="9"/>
    </w:pPr>
    <w:rPr>
      <w:caps/>
    </w:rPr>
  </w:style>
  <w:style w:type="paragraph" w:customStyle="1" w:styleId="Version">
    <w:name w:val="Version"/>
    <w:rsid w:val="00D22D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2D57"/>
    <w:pPr>
      <w:keepNext w:val="0"/>
      <w:tabs>
        <w:tab w:val="right" w:pos="4176"/>
      </w:tabs>
      <w:ind w:left="198" w:hanging="198"/>
    </w:pPr>
    <w:rPr>
      <w:rFonts w:ascii="Garamond" w:hAnsi="Garamond"/>
    </w:rPr>
  </w:style>
  <w:style w:type="paragraph" w:styleId="IndexHeading">
    <w:name w:val="index heading"/>
    <w:basedOn w:val="Normal"/>
    <w:next w:val="Index1"/>
    <w:semiHidden/>
    <w:rsid w:val="00D22D57"/>
    <w:pPr>
      <w:spacing w:before="120" w:after="120"/>
    </w:pPr>
    <w:rPr>
      <w:rFonts w:ascii="Arial" w:hAnsi="Arial"/>
      <w:b/>
      <w:color w:val="918585"/>
      <w:sz w:val="24"/>
    </w:rPr>
  </w:style>
  <w:style w:type="paragraph" w:styleId="Header">
    <w:name w:val="header"/>
    <w:basedOn w:val="Normal"/>
    <w:link w:val="HeaderChar"/>
    <w:rsid w:val="00D22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D57"/>
    <w:rPr>
      <w:rFonts w:ascii="Times New Roman" w:eastAsia="Times New Roman" w:hAnsi="Times New Roman" w:cs="Times New Roman"/>
      <w:sz w:val="16"/>
      <w:szCs w:val="20"/>
      <w:lang w:val="en-GB" w:eastAsia="en-US"/>
    </w:rPr>
  </w:style>
  <w:style w:type="paragraph" w:customStyle="1" w:styleId="Chapter">
    <w:name w:val="Chapter"/>
    <w:basedOn w:val="Normal"/>
    <w:rsid w:val="00D22D57"/>
    <w:pPr>
      <w:spacing w:before="240"/>
    </w:pPr>
    <w:rPr>
      <w:rFonts w:ascii="Times New Roman" w:hAnsi="Times New Roman"/>
      <w:smallCaps/>
      <w:spacing w:val="80"/>
      <w:sz w:val="28"/>
    </w:rPr>
  </w:style>
  <w:style w:type="paragraph" w:customStyle="1" w:styleId="InChapter">
    <w:name w:val="InChapter"/>
    <w:basedOn w:val="Heading3"/>
    <w:rsid w:val="00D22D57"/>
    <w:pPr>
      <w:spacing w:after="240"/>
      <w:outlineLvl w:val="9"/>
    </w:pPr>
    <w:rPr>
      <w:noProof/>
    </w:rPr>
  </w:style>
  <w:style w:type="paragraph" w:styleId="Index2">
    <w:name w:val="index 2"/>
    <w:basedOn w:val="Normal"/>
    <w:next w:val="Normal"/>
    <w:semiHidden/>
    <w:rsid w:val="00D22D57"/>
    <w:pPr>
      <w:tabs>
        <w:tab w:val="right" w:pos="4176"/>
      </w:tabs>
      <w:ind w:left="568" w:hanging="284"/>
    </w:pPr>
    <w:rPr>
      <w:rFonts w:ascii="Garamond" w:hAnsi="Garamond"/>
    </w:rPr>
  </w:style>
  <w:style w:type="paragraph" w:customStyle="1" w:styleId="Byline">
    <w:name w:val="Byline"/>
    <w:rsid w:val="00D22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D57"/>
    <w:pPr>
      <w:tabs>
        <w:tab w:val="clear" w:pos="3600"/>
        <w:tab w:val="clear" w:pos="3958"/>
      </w:tabs>
      <w:jc w:val="right"/>
    </w:pPr>
  </w:style>
  <w:style w:type="character" w:styleId="Emphasis">
    <w:name w:val="Emphasis"/>
    <w:basedOn w:val="DefaultParagraphFont"/>
    <w:qFormat/>
    <w:rsid w:val="00D22D57"/>
    <w:rPr>
      <w:i/>
    </w:rPr>
  </w:style>
  <w:style w:type="paragraph" w:styleId="Caption">
    <w:name w:val="caption"/>
    <w:basedOn w:val="BodyText"/>
    <w:next w:val="Normal"/>
    <w:qFormat/>
    <w:rsid w:val="00D22D57"/>
    <w:pPr>
      <w:framePr w:w="2268" w:hSpace="181" w:vSpace="181" w:wrap="around" w:vAnchor="text" w:hAnchor="page" w:x="1135" w:y="285" w:anchorLock="1"/>
    </w:pPr>
    <w:rPr>
      <w:i/>
    </w:rPr>
  </w:style>
  <w:style w:type="paragraph" w:customStyle="1" w:styleId="MiniTOCTitle">
    <w:name w:val="MiniTOCTitle"/>
    <w:basedOn w:val="Heading4"/>
    <w:rsid w:val="00D22D57"/>
    <w:pPr>
      <w:spacing w:before="240"/>
      <w:outlineLvl w:val="9"/>
    </w:pPr>
    <w:rPr>
      <w:noProof/>
      <w:sz w:val="24"/>
    </w:rPr>
  </w:style>
  <w:style w:type="paragraph" w:customStyle="1" w:styleId="MiniTOCItem">
    <w:name w:val="MiniTOCItem"/>
    <w:basedOn w:val="ListBullet"/>
    <w:rsid w:val="00D22D57"/>
    <w:pPr>
      <w:numPr>
        <w:numId w:val="0"/>
      </w:numPr>
      <w:tabs>
        <w:tab w:val="right" w:leader="dot" w:pos="6521"/>
      </w:tabs>
      <w:spacing w:before="0" w:after="0"/>
    </w:pPr>
  </w:style>
  <w:style w:type="paragraph" w:customStyle="1" w:styleId="TOFTitle">
    <w:name w:val="TOFTitle"/>
    <w:basedOn w:val="TOCTitle"/>
    <w:rsid w:val="00D22D57"/>
  </w:style>
  <w:style w:type="paragraph" w:styleId="TableofFigures">
    <w:name w:val="table of figures"/>
    <w:basedOn w:val="Normal"/>
    <w:next w:val="Normal"/>
    <w:semiHidden/>
    <w:rsid w:val="00D22D57"/>
    <w:pPr>
      <w:tabs>
        <w:tab w:val="right" w:leader="dot" w:pos="9072"/>
      </w:tabs>
      <w:ind w:left="970" w:hanging="403"/>
    </w:pPr>
    <w:rPr>
      <w:rFonts w:ascii="Times New Roman" w:hAnsi="Times New Roman"/>
      <w:b/>
    </w:rPr>
  </w:style>
  <w:style w:type="paragraph" w:styleId="ListNumber">
    <w:name w:val="List Number"/>
    <w:basedOn w:val="List"/>
    <w:rsid w:val="00D22D57"/>
    <w:pPr>
      <w:numPr>
        <w:numId w:val="14"/>
      </w:numPr>
      <w:tabs>
        <w:tab w:val="clear" w:pos="340"/>
      </w:tabs>
    </w:pPr>
  </w:style>
  <w:style w:type="character" w:customStyle="1" w:styleId="WingdingSymbols">
    <w:name w:val="Wingding Symbols"/>
    <w:rsid w:val="00D22D57"/>
    <w:rPr>
      <w:rFonts w:ascii="Wingdings" w:hAnsi="Wingdings"/>
    </w:rPr>
  </w:style>
  <w:style w:type="paragraph" w:customStyle="1" w:styleId="TableHeading">
    <w:name w:val="Table Heading"/>
    <w:basedOn w:val="HeadingBase"/>
    <w:rsid w:val="00D22D57"/>
    <w:pPr>
      <w:keepLines/>
      <w:pBdr>
        <w:bottom w:val="single" w:sz="6" w:space="1" w:color="918585"/>
      </w:pBdr>
      <w:spacing w:before="240"/>
    </w:pPr>
  </w:style>
  <w:style w:type="character" w:customStyle="1" w:styleId="HotSpot">
    <w:name w:val="HotSpot"/>
    <w:rsid w:val="00D22D57"/>
    <w:rPr>
      <w:color w:val="0033CC"/>
      <w:u w:val="none"/>
    </w:rPr>
  </w:style>
  <w:style w:type="paragraph" w:customStyle="1" w:styleId="BodyTextRight">
    <w:name w:val="Body Text Right"/>
    <w:basedOn w:val="BodyText"/>
    <w:rsid w:val="00D22D57"/>
    <w:pPr>
      <w:spacing w:before="0" w:after="0"/>
      <w:jc w:val="right"/>
    </w:pPr>
  </w:style>
  <w:style w:type="paragraph" w:styleId="Index3">
    <w:name w:val="index 3"/>
    <w:basedOn w:val="ListNumber2"/>
    <w:next w:val="Normal"/>
    <w:semiHidden/>
    <w:rsid w:val="00D22D57"/>
    <w:pPr>
      <w:numPr>
        <w:numId w:val="0"/>
      </w:numPr>
      <w:tabs>
        <w:tab w:val="right" w:leader="dot" w:pos="4176"/>
      </w:tabs>
    </w:pPr>
  </w:style>
  <w:style w:type="paragraph" w:styleId="ListNumber2">
    <w:name w:val="List Number 2"/>
    <w:basedOn w:val="List2"/>
    <w:rsid w:val="00D22D57"/>
    <w:pPr>
      <w:numPr>
        <w:numId w:val="9"/>
      </w:numPr>
      <w:tabs>
        <w:tab w:val="clear" w:pos="1060"/>
      </w:tabs>
    </w:pPr>
  </w:style>
  <w:style w:type="paragraph" w:customStyle="1" w:styleId="MarginNote">
    <w:name w:val="Margin Note"/>
    <w:basedOn w:val="BodyText"/>
    <w:rsid w:val="00D22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D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2D57"/>
    <w:rPr>
      <w:sz w:val="32"/>
    </w:rPr>
  </w:style>
  <w:style w:type="paragraph" w:customStyle="1" w:styleId="HeadingProcedure">
    <w:name w:val="Heading Procedure"/>
    <w:basedOn w:val="HeadingBase"/>
    <w:next w:val="Normal"/>
    <w:rsid w:val="00D22D57"/>
    <w:pPr>
      <w:tabs>
        <w:tab w:val="left" w:pos="0"/>
      </w:tabs>
      <w:spacing w:before="120" w:after="60"/>
    </w:pPr>
    <w:rPr>
      <w:i/>
      <w:color w:val="918585"/>
      <w:sz w:val="22"/>
    </w:rPr>
  </w:style>
  <w:style w:type="paragraph" w:customStyle="1" w:styleId="TableBodyText">
    <w:name w:val="Table Body Text"/>
    <w:basedOn w:val="BodyText"/>
    <w:rsid w:val="00D22D57"/>
    <w:pPr>
      <w:spacing w:before="60" w:after="60"/>
    </w:pPr>
  </w:style>
  <w:style w:type="paragraph" w:styleId="ListContinue">
    <w:name w:val="List Continue"/>
    <w:basedOn w:val="List"/>
    <w:rsid w:val="00D22D57"/>
    <w:pPr>
      <w:ind w:firstLine="0"/>
    </w:pPr>
  </w:style>
  <w:style w:type="paragraph" w:customStyle="1" w:styleId="ListNote">
    <w:name w:val="List Note"/>
    <w:basedOn w:val="List"/>
    <w:rsid w:val="00D22D57"/>
    <w:pPr>
      <w:pBdr>
        <w:top w:val="single" w:sz="6" w:space="2" w:color="918585"/>
        <w:bottom w:val="single" w:sz="6" w:space="2" w:color="918585"/>
      </w:pBdr>
      <w:tabs>
        <w:tab w:val="left" w:pos="1021"/>
      </w:tabs>
      <w:ind w:firstLine="0"/>
    </w:pPr>
  </w:style>
  <w:style w:type="paragraph" w:customStyle="1" w:styleId="Warning">
    <w:name w:val="Warning"/>
    <w:basedOn w:val="BodyText"/>
    <w:rsid w:val="00D22D57"/>
    <w:pPr>
      <w:shd w:val="clear" w:color="auto" w:fill="D9D9D9"/>
      <w:tabs>
        <w:tab w:val="left" w:pos="992"/>
      </w:tabs>
      <w:ind w:left="119" w:right="119"/>
    </w:pPr>
    <w:rPr>
      <w:sz w:val="20"/>
    </w:rPr>
  </w:style>
  <w:style w:type="paragraph" w:customStyle="1" w:styleId="MarginIcons">
    <w:name w:val="Margin Icons"/>
    <w:basedOn w:val="BodyText"/>
    <w:rsid w:val="00D22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D57"/>
    <w:rPr>
      <w:rFonts w:ascii="Courier New" w:hAnsi="Courier New"/>
    </w:rPr>
  </w:style>
  <w:style w:type="paragraph" w:customStyle="1" w:styleId="NoteBullet">
    <w:name w:val="Note Bullet"/>
    <w:basedOn w:val="Note"/>
    <w:rsid w:val="00D22D57"/>
    <w:pPr>
      <w:tabs>
        <w:tab w:val="clear" w:pos="680"/>
      </w:tabs>
      <w:spacing w:before="60" w:after="60"/>
    </w:pPr>
  </w:style>
  <w:style w:type="paragraph" w:customStyle="1" w:styleId="SubHeading2">
    <w:name w:val="SubHeading2"/>
    <w:basedOn w:val="HeadingBase"/>
    <w:rsid w:val="00D22D57"/>
    <w:pPr>
      <w:spacing w:before="240" w:after="60"/>
    </w:pPr>
    <w:rPr>
      <w:sz w:val="20"/>
    </w:rPr>
  </w:style>
  <w:style w:type="paragraph" w:customStyle="1" w:styleId="SubHeading1">
    <w:name w:val="SubHeading1"/>
    <w:basedOn w:val="HeadingBase"/>
    <w:rsid w:val="00D22D57"/>
    <w:pPr>
      <w:spacing w:before="240" w:after="60"/>
    </w:pPr>
    <w:rPr>
      <w:color w:val="918585"/>
      <w:sz w:val="22"/>
    </w:rPr>
  </w:style>
  <w:style w:type="paragraph" w:customStyle="1" w:styleId="SideHeading">
    <w:name w:val="Side Heading"/>
    <w:basedOn w:val="HeadingBase"/>
    <w:rsid w:val="00D22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D57"/>
    <w:pPr>
      <w:numPr>
        <w:numId w:val="10"/>
      </w:numPr>
    </w:pPr>
  </w:style>
  <w:style w:type="paragraph" w:styleId="PlainText">
    <w:name w:val="Plain Text"/>
    <w:basedOn w:val="Normal"/>
    <w:link w:val="PlainTextChar"/>
    <w:rsid w:val="00D22D57"/>
    <w:rPr>
      <w:sz w:val="20"/>
    </w:rPr>
  </w:style>
  <w:style w:type="character" w:customStyle="1" w:styleId="PlainTextChar">
    <w:name w:val="Plain Text Char"/>
    <w:basedOn w:val="DefaultParagraphFont"/>
    <w:link w:val="PlainText"/>
    <w:rsid w:val="00D22D57"/>
    <w:rPr>
      <w:rFonts w:ascii="Courier New" w:eastAsia="Times New Roman" w:hAnsi="Courier New" w:cs="Times New Roman"/>
      <w:sz w:val="20"/>
      <w:szCs w:val="20"/>
      <w:lang w:eastAsia="en-US"/>
    </w:rPr>
  </w:style>
  <w:style w:type="character" w:customStyle="1" w:styleId="MenuOption">
    <w:name w:val="Menu Option"/>
    <w:basedOn w:val="DefaultParagraphFont"/>
    <w:rsid w:val="00D22D57"/>
    <w:rPr>
      <w:b/>
      <w:smallCaps/>
    </w:rPr>
  </w:style>
  <w:style w:type="paragraph" w:customStyle="1" w:styleId="TableListNumber">
    <w:name w:val="Table List Number"/>
    <w:basedOn w:val="ListNumber"/>
    <w:rsid w:val="00D22D57"/>
    <w:pPr>
      <w:numPr>
        <w:numId w:val="0"/>
      </w:numPr>
    </w:pPr>
  </w:style>
  <w:style w:type="paragraph" w:styleId="TOC4">
    <w:name w:val="toc 4"/>
    <w:basedOn w:val="TOCBase"/>
    <w:next w:val="Normal"/>
    <w:semiHidden/>
    <w:rsid w:val="00D22D57"/>
    <w:pPr>
      <w:tabs>
        <w:tab w:val="right" w:leader="dot" w:pos="9071"/>
      </w:tabs>
      <w:ind w:left="1701"/>
    </w:pPr>
  </w:style>
  <w:style w:type="paragraph" w:customStyle="1" w:styleId="ListAlpha">
    <w:name w:val="List Alpha"/>
    <w:basedOn w:val="List"/>
    <w:rsid w:val="00D22D57"/>
    <w:pPr>
      <w:numPr>
        <w:numId w:val="8"/>
      </w:numPr>
    </w:pPr>
  </w:style>
  <w:style w:type="paragraph" w:customStyle="1" w:styleId="ListAlpha2">
    <w:name w:val="List Alpha 2"/>
    <w:basedOn w:val="List2"/>
    <w:rsid w:val="00D22D57"/>
    <w:pPr>
      <w:numPr>
        <w:numId w:val="7"/>
      </w:numPr>
    </w:pPr>
  </w:style>
  <w:style w:type="paragraph" w:styleId="List2">
    <w:name w:val="List 2"/>
    <w:basedOn w:val="BodyText"/>
    <w:rsid w:val="00D22D57"/>
    <w:pPr>
      <w:tabs>
        <w:tab w:val="left" w:pos="680"/>
      </w:tabs>
      <w:spacing w:before="60" w:after="60"/>
      <w:ind w:left="680" w:hanging="340"/>
    </w:pPr>
  </w:style>
  <w:style w:type="paragraph" w:styleId="List3">
    <w:name w:val="List 3"/>
    <w:basedOn w:val="BodyText"/>
    <w:rsid w:val="00D22D57"/>
    <w:pPr>
      <w:tabs>
        <w:tab w:val="left" w:pos="1021"/>
      </w:tabs>
      <w:spacing w:before="60" w:after="60"/>
      <w:ind w:left="1020" w:hanging="340"/>
    </w:pPr>
  </w:style>
  <w:style w:type="paragraph" w:styleId="List4">
    <w:name w:val="List 4"/>
    <w:basedOn w:val="BodyText"/>
    <w:rsid w:val="00D22D57"/>
    <w:pPr>
      <w:tabs>
        <w:tab w:val="left" w:pos="1361"/>
      </w:tabs>
      <w:spacing w:before="60" w:after="60"/>
      <w:ind w:left="1361" w:hanging="340"/>
    </w:pPr>
  </w:style>
  <w:style w:type="paragraph" w:styleId="List5">
    <w:name w:val="List 5"/>
    <w:basedOn w:val="BodyText"/>
    <w:rsid w:val="00D22D57"/>
    <w:pPr>
      <w:tabs>
        <w:tab w:val="left" w:pos="1701"/>
      </w:tabs>
      <w:spacing w:before="60" w:after="60"/>
      <w:ind w:left="1701" w:hanging="340"/>
    </w:pPr>
  </w:style>
  <w:style w:type="paragraph" w:styleId="ListBullet3">
    <w:name w:val="List Bullet 3"/>
    <w:basedOn w:val="List3"/>
    <w:rsid w:val="00D22D57"/>
    <w:pPr>
      <w:numPr>
        <w:numId w:val="13"/>
      </w:numPr>
      <w:tabs>
        <w:tab w:val="clear" w:pos="1021"/>
      </w:tabs>
      <w:ind w:left="1037" w:hanging="357"/>
    </w:pPr>
  </w:style>
  <w:style w:type="paragraph" w:styleId="ListBullet4">
    <w:name w:val="List Bullet 4"/>
    <w:basedOn w:val="List4"/>
    <w:rsid w:val="00D22D57"/>
    <w:pPr>
      <w:numPr>
        <w:numId w:val="2"/>
      </w:numPr>
      <w:tabs>
        <w:tab w:val="clear" w:pos="1361"/>
      </w:tabs>
    </w:pPr>
  </w:style>
  <w:style w:type="paragraph" w:styleId="ListBullet5">
    <w:name w:val="List Bullet 5"/>
    <w:basedOn w:val="List5"/>
    <w:rsid w:val="00D22D57"/>
    <w:pPr>
      <w:numPr>
        <w:numId w:val="3"/>
      </w:numPr>
    </w:pPr>
  </w:style>
  <w:style w:type="paragraph" w:styleId="ListContinue2">
    <w:name w:val="List Continue 2"/>
    <w:basedOn w:val="List2"/>
    <w:rsid w:val="00D22D57"/>
    <w:pPr>
      <w:ind w:firstLine="0"/>
    </w:pPr>
  </w:style>
  <w:style w:type="paragraph" w:styleId="ListContinue3">
    <w:name w:val="List Continue 3"/>
    <w:basedOn w:val="List3"/>
    <w:rsid w:val="00D22D57"/>
    <w:pPr>
      <w:ind w:left="1021" w:firstLine="0"/>
    </w:pPr>
  </w:style>
  <w:style w:type="paragraph" w:styleId="ListContinue4">
    <w:name w:val="List Continue 4"/>
    <w:basedOn w:val="List4"/>
    <w:rsid w:val="00D22D57"/>
    <w:pPr>
      <w:ind w:firstLine="0"/>
    </w:pPr>
  </w:style>
  <w:style w:type="paragraph" w:styleId="ListContinue5">
    <w:name w:val="List Continue 5"/>
    <w:basedOn w:val="List5"/>
    <w:rsid w:val="00D22D57"/>
    <w:pPr>
      <w:ind w:firstLine="0"/>
    </w:pPr>
  </w:style>
  <w:style w:type="paragraph" w:styleId="ListNumber3">
    <w:name w:val="List Number 3"/>
    <w:basedOn w:val="List3"/>
    <w:rsid w:val="00D22D57"/>
    <w:pPr>
      <w:numPr>
        <w:numId w:val="4"/>
      </w:numPr>
    </w:pPr>
  </w:style>
  <w:style w:type="paragraph" w:styleId="ListNumber4">
    <w:name w:val="List Number 4"/>
    <w:basedOn w:val="List4"/>
    <w:rsid w:val="00D22D57"/>
    <w:pPr>
      <w:numPr>
        <w:numId w:val="5"/>
      </w:numPr>
    </w:pPr>
  </w:style>
  <w:style w:type="paragraph" w:styleId="ListNumber5">
    <w:name w:val="List Number 5"/>
    <w:basedOn w:val="List5"/>
    <w:rsid w:val="00D22D57"/>
    <w:pPr>
      <w:numPr>
        <w:numId w:val="6"/>
      </w:numPr>
    </w:pPr>
  </w:style>
  <w:style w:type="paragraph" w:styleId="BlockText">
    <w:name w:val="Block Text"/>
    <w:basedOn w:val="Normal"/>
    <w:rsid w:val="00D22D57"/>
    <w:pPr>
      <w:spacing w:after="120"/>
      <w:ind w:left="1440" w:right="1440"/>
    </w:pPr>
  </w:style>
  <w:style w:type="character" w:customStyle="1" w:styleId="Subscript">
    <w:name w:val="Subscript"/>
    <w:basedOn w:val="DefaultParagraphFont"/>
    <w:rsid w:val="00D22D57"/>
    <w:rPr>
      <w:sz w:val="16"/>
      <w:vertAlign w:val="subscript"/>
    </w:rPr>
  </w:style>
  <w:style w:type="character" w:customStyle="1" w:styleId="Superscript">
    <w:name w:val="Superscript"/>
    <w:basedOn w:val="DefaultParagraphFont"/>
    <w:rsid w:val="00D22D57"/>
    <w:rPr>
      <w:sz w:val="16"/>
      <w:vertAlign w:val="superscript"/>
    </w:rPr>
  </w:style>
  <w:style w:type="character" w:customStyle="1" w:styleId="Symbols">
    <w:name w:val="Symbols"/>
    <w:basedOn w:val="DefaultParagraphFont"/>
    <w:rsid w:val="00D22D57"/>
    <w:rPr>
      <w:rFonts w:ascii="Symbol" w:hAnsi="Symbol"/>
    </w:rPr>
  </w:style>
  <w:style w:type="character" w:customStyle="1" w:styleId="MenuOptions">
    <w:name w:val="Menu Options"/>
    <w:basedOn w:val="DefaultParagraphFont"/>
    <w:rsid w:val="00D22D57"/>
    <w:rPr>
      <w:rFonts w:ascii="Arial Narrow" w:hAnsi="Arial Narrow"/>
      <w:smallCaps/>
    </w:rPr>
  </w:style>
  <w:style w:type="character" w:customStyle="1" w:styleId="Buttons">
    <w:name w:val="Buttons"/>
    <w:basedOn w:val="DefaultParagraphFont"/>
    <w:rsid w:val="00D22D57"/>
    <w:rPr>
      <w:b/>
    </w:rPr>
  </w:style>
  <w:style w:type="character" w:customStyle="1" w:styleId="Underlined">
    <w:name w:val="Underlined"/>
    <w:basedOn w:val="DefaultParagraphFont"/>
    <w:rsid w:val="00D22D57"/>
    <w:rPr>
      <w:u w:val="single"/>
    </w:rPr>
  </w:style>
  <w:style w:type="paragraph" w:customStyle="1" w:styleId="TableBodyTextRight">
    <w:name w:val="Table Body Text Right"/>
    <w:basedOn w:val="TableBodyText"/>
    <w:rsid w:val="00D22D57"/>
    <w:pPr>
      <w:widowControl w:val="0"/>
      <w:autoSpaceDE w:val="0"/>
      <w:autoSpaceDN w:val="0"/>
      <w:adjustRightInd w:val="0"/>
      <w:jc w:val="right"/>
    </w:pPr>
    <w:rPr>
      <w:rFonts w:cs="Arial"/>
      <w:szCs w:val="18"/>
    </w:rPr>
  </w:style>
  <w:style w:type="paragraph" w:customStyle="1" w:styleId="CopyrightText">
    <w:name w:val="Copyright Text"/>
    <w:basedOn w:val="BodyText"/>
    <w:rsid w:val="00D22D57"/>
    <w:rPr>
      <w:sz w:val="18"/>
    </w:rPr>
  </w:style>
  <w:style w:type="paragraph" w:customStyle="1" w:styleId="BodySmallRight">
    <w:name w:val="Body Small Right"/>
    <w:basedOn w:val="BodyTextRight"/>
    <w:rsid w:val="00D22D57"/>
    <w:rPr>
      <w:sz w:val="18"/>
      <w:szCs w:val="18"/>
    </w:rPr>
  </w:style>
  <w:style w:type="paragraph" w:customStyle="1" w:styleId="MarginEdition">
    <w:name w:val="Margin Edition"/>
    <w:basedOn w:val="MarginNote"/>
    <w:rsid w:val="00D22D57"/>
    <w:pPr>
      <w:spacing w:before="0" w:after="0"/>
    </w:pPr>
    <w:rPr>
      <w:rFonts w:ascii="Times New Roman" w:hAnsi="Times New Roman"/>
      <w:color w:val="999999"/>
    </w:rPr>
  </w:style>
  <w:style w:type="paragraph" w:customStyle="1" w:styleId="Spacer">
    <w:name w:val="Spacer"/>
    <w:basedOn w:val="Normal"/>
    <w:rsid w:val="00D22D57"/>
    <w:rPr>
      <w:sz w:val="2"/>
      <w:szCs w:val="2"/>
    </w:rPr>
  </w:style>
  <w:style w:type="character" w:customStyle="1" w:styleId="Small">
    <w:name w:val="Small"/>
    <w:basedOn w:val="DefaultParagraphFont"/>
    <w:rsid w:val="00D22D57"/>
    <w:rPr>
      <w:sz w:val="16"/>
    </w:rPr>
  </w:style>
  <w:style w:type="paragraph" w:customStyle="1" w:styleId="WideTable">
    <w:name w:val="Wide Table"/>
    <w:basedOn w:val="Normal"/>
    <w:rsid w:val="00D22D57"/>
    <w:pPr>
      <w:ind w:left="-1418"/>
    </w:pPr>
    <w:rPr>
      <w:sz w:val="2"/>
      <w:szCs w:val="2"/>
    </w:rPr>
  </w:style>
  <w:style w:type="character" w:styleId="PageNumber">
    <w:name w:val="page number"/>
    <w:basedOn w:val="DefaultParagraphFont"/>
    <w:rsid w:val="00D22D57"/>
  </w:style>
  <w:style w:type="paragraph" w:styleId="Quote">
    <w:name w:val="Quote"/>
    <w:basedOn w:val="Heading1"/>
    <w:link w:val="QuoteChar"/>
    <w:qFormat/>
    <w:rsid w:val="00D22D57"/>
    <w:rPr>
      <w:b w:val="0"/>
      <w:sz w:val="72"/>
      <w:szCs w:val="72"/>
      <w:lang w:val="en-NZ"/>
    </w:rPr>
  </w:style>
  <w:style w:type="character" w:customStyle="1" w:styleId="QuoteChar">
    <w:name w:val="Quote Char"/>
    <w:basedOn w:val="DefaultParagraphFont"/>
    <w:link w:val="Quote"/>
    <w:rsid w:val="00D22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D57"/>
    <w:pPr>
      <w:pageBreakBefore/>
    </w:pPr>
  </w:style>
  <w:style w:type="paragraph" w:customStyle="1" w:styleId="Border">
    <w:name w:val="Border"/>
    <w:basedOn w:val="Normal"/>
    <w:qFormat/>
    <w:rsid w:val="00D22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D57"/>
    <w:rPr>
      <w:b/>
      <w:bCs/>
      <w:i/>
      <w:iCs/>
      <w:color w:val="auto"/>
    </w:rPr>
  </w:style>
  <w:style w:type="paragraph" w:styleId="IntenseQuote">
    <w:name w:val="Intense Quote"/>
    <w:basedOn w:val="Normal"/>
    <w:next w:val="Normal"/>
    <w:link w:val="IntenseQuoteChar"/>
    <w:uiPriority w:val="30"/>
    <w:qFormat/>
    <w:rsid w:val="00D22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D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2D57"/>
    <w:rPr>
      <w:smallCaps/>
      <w:color w:val="auto"/>
      <w:u w:val="single"/>
    </w:rPr>
  </w:style>
  <w:style w:type="character" w:styleId="IntenseReference">
    <w:name w:val="Intense Reference"/>
    <w:basedOn w:val="DefaultParagraphFont"/>
    <w:uiPriority w:val="32"/>
    <w:qFormat/>
    <w:rsid w:val="00D22D57"/>
    <w:rPr>
      <w:b/>
      <w:bCs/>
      <w:smallCaps/>
      <w:color w:val="auto"/>
      <w:spacing w:val="5"/>
      <w:u w:val="single"/>
    </w:rPr>
  </w:style>
  <w:style w:type="paragraph" w:customStyle="1" w:styleId="2ColumnHeading">
    <w:name w:val="2Column Heading"/>
    <w:basedOn w:val="BodyText"/>
    <w:qFormat/>
    <w:rsid w:val="00D22D57"/>
    <w:pPr>
      <w:spacing w:after="60"/>
      <w:ind w:left="-2268"/>
    </w:pPr>
    <w:rPr>
      <w:b/>
    </w:rPr>
  </w:style>
  <w:style w:type="paragraph" w:customStyle="1" w:styleId="Heading1TOC">
    <w:name w:val="Heading1 TOC"/>
    <w:basedOn w:val="Normal"/>
    <w:qFormat/>
    <w:rsid w:val="00D22D57"/>
    <w:pPr>
      <w:spacing w:before="240" w:after="120"/>
    </w:pPr>
    <w:rPr>
      <w:rFonts w:ascii="Times New Roman" w:hAnsi="Times New Roman"/>
      <w:b/>
      <w:sz w:val="32"/>
    </w:rPr>
  </w:style>
  <w:style w:type="paragraph" w:customStyle="1" w:styleId="Heading2TOC">
    <w:name w:val="Heading2 TOC"/>
    <w:basedOn w:val="Normal"/>
    <w:qFormat/>
    <w:rsid w:val="00D22D57"/>
    <w:pPr>
      <w:spacing w:before="240" w:after="60"/>
    </w:pPr>
    <w:rPr>
      <w:rFonts w:ascii="Times New Roman" w:hAnsi="Times New Roman"/>
      <w:b/>
      <w:sz w:val="28"/>
    </w:rPr>
  </w:style>
  <w:style w:type="character" w:customStyle="1" w:styleId="Underline">
    <w:name w:val="Underline"/>
    <w:basedOn w:val="DefaultParagraphFont"/>
    <w:qFormat/>
    <w:rsid w:val="00D22D57"/>
    <w:rPr>
      <w:u w:val="single"/>
    </w:rPr>
  </w:style>
  <w:style w:type="character" w:customStyle="1" w:styleId="BoldandItalics">
    <w:name w:val="Bold and Italics"/>
    <w:qFormat/>
    <w:rsid w:val="00D22D57"/>
    <w:rPr>
      <w:b/>
      <w:i/>
      <w:u w:val="none"/>
    </w:rPr>
  </w:style>
  <w:style w:type="paragraph" w:styleId="BalloonText">
    <w:name w:val="Balloon Text"/>
    <w:basedOn w:val="Normal"/>
    <w:link w:val="BalloonTextChar"/>
    <w:rsid w:val="00D22D57"/>
    <w:rPr>
      <w:rFonts w:ascii="Tahoma" w:hAnsi="Tahoma" w:cs="Tahoma"/>
      <w:sz w:val="16"/>
      <w:szCs w:val="16"/>
    </w:rPr>
  </w:style>
  <w:style w:type="character" w:customStyle="1" w:styleId="BalloonTextChar">
    <w:name w:val="Balloon Text Char"/>
    <w:basedOn w:val="DefaultParagraphFont"/>
    <w:link w:val="BalloonText"/>
    <w:rsid w:val="00D22D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2D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2D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2D57"/>
    <w:rPr>
      <w:b/>
      <w:color w:val="660033"/>
      <w:spacing w:val="0"/>
    </w:rPr>
  </w:style>
  <w:style w:type="paragraph" w:customStyle="1" w:styleId="Nameditemlist">
    <w:name w:val="Named item list"/>
    <w:basedOn w:val="BodyText"/>
    <w:qFormat/>
    <w:rsid w:val="00D22D57"/>
    <w:pPr>
      <w:tabs>
        <w:tab w:val="left" w:pos="2835"/>
      </w:tabs>
      <w:ind w:left="2835" w:hanging="2835"/>
    </w:pPr>
  </w:style>
  <w:style w:type="paragraph" w:customStyle="1" w:styleId="BodyTextnopadding">
    <w:name w:val="Body Text no padding"/>
    <w:basedOn w:val="BodyText"/>
    <w:qFormat/>
    <w:rsid w:val="00D22D57"/>
    <w:pPr>
      <w:spacing w:before="0" w:after="0"/>
    </w:pPr>
  </w:style>
  <w:style w:type="paragraph" w:customStyle="1" w:styleId="BodyTextBold">
    <w:name w:val="Body Text Bold"/>
    <w:basedOn w:val="BodyText"/>
    <w:qFormat/>
    <w:rsid w:val="00D22D57"/>
    <w:rPr>
      <w:b/>
    </w:rPr>
  </w:style>
  <w:style w:type="character" w:styleId="Hyperlink">
    <w:name w:val="Hyperlink"/>
    <w:basedOn w:val="DefaultParagraphFont"/>
    <w:uiPriority w:val="99"/>
    <w:unhideWhenUsed/>
    <w:rsid w:val="001603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1201</Words>
  <Characters>7892</Characters>
  <Application>Microsoft Office Word</Application>
  <DocSecurity>0</DocSecurity>
  <Lines>239</Lines>
  <Paragraphs>137</Paragraphs>
  <ScaleCrop>false</ScaleCrop>
  <Company>Author-it Software Corporation Ltd.</Company>
  <LinksUpToDate>false</LinksUpToDate>
  <CharactersWithSpaces>8956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TLIB1024 Clean transportation units and facilities for passenger use</dc:title>
  <dc:subject>Approved</dc:subject>
  <dc:creator>Industry Skills Australia</dc:creator>
  <cp:keywords>Release: 1</cp:keywords>
  <dc:description>Review Date: 12 April 2008</dc:description>
  <cp:lastModifiedBy>HSD_TPCMSd.prod</cp:lastModifiedBy>
  <cp:revision>3</cp:revision>
  <dcterms:created xsi:type="dcterms:W3CDTF">2025-03-01T19:58:00Z</dcterms:created>
  <dcterms:modified xsi:type="dcterms:W3CDTF">2025-03-01T19:58:00Z</dcterms:modified>
</cp:coreProperties>
</file>