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8D4" w:rsidP="00EC6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TLIB0132 Start up and shut down a single locomotive</w:t>
      </w:r>
      <w:r>
        <w:fldChar w:fldCharType="end"/>
      </w:r>
    </w:p>
    <w:p w:rsidR="00EC68D4" w:rsidP="00EC68D4">
      <w:pPr>
        <w:pStyle w:val="Version"/>
        <w:sectPr w:rsidSect="005C5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5504" w:rsidP="005C5504">
      <w:pPr>
        <w:pStyle w:val="SuperHeading"/>
      </w:pPr>
      <w:r w:rsidRPr="005C5504">
        <w:t>TLIB0132 Start up and shut down a single locomotive</w:t>
      </w:r>
    </w:p>
    <w:p w:rsidR="00000000" w:rsidRPr="005C5504" w:rsidP="005C5504">
      <w:pPr>
        <w:pStyle w:val="Heading1"/>
      </w:pPr>
      <w:bookmarkStart w:id="1" w:name="O_1195046"/>
      <w:bookmarkEnd w:id="1"/>
      <w:r w:rsidRPr="005C55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Release 2</w:t>
            </w:r>
            <w:r w:rsidRPr="005C5504">
              <w:t>. This is the second release of this unit of competency in the TLI Transport and Logistics Training Package:</w:t>
            </w:r>
          </w:p>
          <w:p w:rsidR="00000000" w:rsidRPr="005C5504" w:rsidP="005C5504">
            <w:pPr>
              <w:pStyle w:val="ListBullet"/>
            </w:pPr>
            <w:r w:rsidRPr="005C5504">
              <w:t>PC 4.3 minor terminology changes</w:t>
            </w:r>
          </w:p>
          <w:p w:rsidR="00000000" w:rsidP="005C5504">
            <w:pPr>
              <w:pStyle w:val="ListBullet"/>
              <w:rPr>
                <w:lang w:val="en-NZ"/>
              </w:rPr>
            </w:pPr>
            <w:r w:rsidRPr="005C5504">
              <w:t>Minor statement changes in Assessment Conditions.</w:t>
            </w:r>
          </w:p>
        </w:tc>
      </w:tr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Release 1</w:t>
            </w:r>
            <w:r w:rsidRPr="005C5504">
              <w:t xml:space="preserve">. This is the </w:t>
            </w:r>
            <w:r w:rsidRPr="005C5504">
              <w:t>first release of this unit of competency in the TLI Transport and Logistics Training Package.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2" w:name="O_1195045"/>
      <w:bookmarkEnd w:id="2"/>
      <w:r w:rsidRPr="005C550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This unit involves the skills and knowledge required to start up and shut down a single locomotive.</w:t>
            </w:r>
          </w:p>
          <w:p w:rsidR="00000000" w:rsidRPr="005C5504" w:rsidP="005C5504">
            <w:pPr>
              <w:pStyle w:val="BodyText"/>
            </w:pPr>
            <w:r w:rsidRPr="005C5504">
              <w:t>It includes inspecting, pre</w:t>
            </w:r>
            <w:r w:rsidRPr="005C5504">
              <w:t>paring and starting up a single locomotive; conducting in-cab and post start-up checks; completing start-up documentation; stabling locomotive; and carrying out post-operational checks.</w:t>
            </w:r>
          </w:p>
          <w:p w:rsidR="00000000" w:rsidRPr="005C5504" w:rsidP="005C5504">
            <w:pPr>
              <w:pStyle w:val="BodyText"/>
            </w:pPr>
            <w:r w:rsidRPr="005C5504">
              <w:t xml:space="preserve">Locomotives may include: </w:t>
            </w:r>
          </w:p>
          <w:p w:rsidR="00000000" w:rsidRPr="005C5504" w:rsidP="005C5504">
            <w:pPr>
              <w:pStyle w:val="ListBullet"/>
            </w:pPr>
            <w:r w:rsidRPr="005C5504">
              <w:t>diesel locomotives</w:t>
            </w:r>
          </w:p>
          <w:p w:rsidR="00000000" w:rsidRPr="005C5504" w:rsidP="005C5504">
            <w:pPr>
              <w:pStyle w:val="ListBullet"/>
            </w:pPr>
            <w:r w:rsidRPr="005C5504">
              <w:t>electric locomotives</w:t>
            </w:r>
          </w:p>
          <w:p w:rsidR="00000000" w:rsidRPr="005C5504" w:rsidP="005C5504">
            <w:pPr>
              <w:pStyle w:val="ListBullet"/>
            </w:pPr>
            <w:r w:rsidRPr="005C5504">
              <w:t>railcars.</w:t>
            </w:r>
          </w:p>
          <w:p w:rsidR="00000000" w:rsidRPr="005C5504" w:rsidP="005C5504">
            <w:pPr>
              <w:pStyle w:val="BodyText"/>
            </w:pPr>
            <w:r w:rsidRPr="005C5504">
              <w:t>This work is conducted as part of operating locomotives and may be carried out by different personnel working within rail operations.</w:t>
            </w:r>
          </w:p>
          <w:p w:rsidR="00000000" w:rsidRPr="005C5504" w:rsidP="005C5504">
            <w:pPr>
              <w:pStyle w:val="BodyText"/>
            </w:pPr>
            <w:r w:rsidRPr="005C5504">
              <w:t>No licensing, legislative or certification requirements apply to this unit at the time of publication.</w:t>
            </w:r>
          </w:p>
        </w:tc>
      </w:tr>
    </w:tbl>
    <w:p w:rsidR="00EC68D4" w:rsidP="005C5504">
      <w:pPr>
        <w:pStyle w:val="BodyText"/>
      </w:pPr>
    </w:p>
    <w:p w:rsidR="00EC68D4" w:rsidP="005C5504">
      <w:pPr>
        <w:pStyle w:val="BodyText"/>
      </w:pPr>
    </w:p>
    <w:p w:rsidR="00000000" w:rsidRPr="005C5504" w:rsidP="005C5504">
      <w:pPr>
        <w:pStyle w:val="Heading1"/>
      </w:pPr>
      <w:bookmarkStart w:id="3" w:name="O_1195044"/>
      <w:bookmarkEnd w:id="3"/>
      <w:r w:rsidRPr="005C55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Not applicable.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4" w:name="O_1195043"/>
      <w:bookmarkEnd w:id="4"/>
      <w:r w:rsidRPr="005C55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B – Equipment Checking and Maintenance.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5" w:name="O_1195042"/>
      <w:bookmarkEnd w:id="5"/>
      <w:r w:rsidRPr="005C55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Rail sector.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6" w:name="O_1195041"/>
      <w:bookmarkEnd w:id="6"/>
      <w:r w:rsidRPr="005C55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1"/>
        <w:gridCol w:w="1970"/>
        <w:gridCol w:w="1"/>
        <w:gridCol w:w="453"/>
        <w:gridCol w:w="6361"/>
      </w:tblGrid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PERFORMANCE CRITERIA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Performance criteria describe the performance needed to demonstrate achievement of the element.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Inspect and prepare locomotive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Identification and location of locomotive is confirmed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Logbook and locomotive are checked for out of service indications and to confirm serviceability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 xml:space="preserve">Locomotive kit and equipment are checked, as required, and defects and deficiencies are recorded and rectified, isolated, tagged or reported, as </w:t>
            </w:r>
            <w:r w:rsidRPr="005C5504">
              <w:t>required, in accordance with workplace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Fuel, lubricating oils, water, coolant and sand equipment are checked, as required, and then replenished, as required, in accordance with manufacturer and/or workplace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Hazards are i</w:t>
            </w:r>
            <w:r w:rsidRPr="005C5504">
              <w:t>dentified, risks are assessed and control measures are implemented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External visual checks are conducted in accordance with manufacturer and/or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Start up locomotive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Locomotive is started in accordance with manufacturer instructions and/or workplace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Operating faults are identified, diagnosed, rectified and/or reported and recorded in appropriate records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All instruments and gauges are observed and readings are interpreted to confirm effective operation in accordance with manufacturer and/or workplace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Fluid levels are rechecked after starting, as required, and appropriat</w:t>
            </w:r>
            <w:r w:rsidRPr="005C5504">
              <w:t>e action is taken, as required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Conduct in-cab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Locomotive in-cab checks are conducted in accordance with manufacturer and/or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Vigilance and safety controls and indicators are checked to ensure they are f</w:t>
            </w:r>
            <w:r w:rsidRPr="005C5504">
              <w:t>unctioning correctly and appropriate actions are taken if they are not working correctly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Communications equipment is checked to ensure it is functioning correctly and appropriate actions are taken if it is not working correctly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 xml:space="preserve">Personal in-cab equipment and crew comfort requirements are checked </w:t>
            </w:r>
            <w:r w:rsidRPr="005C5504">
              <w:t>and adjusted for correct functionality and comfort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Auxiliary and emergency equipment is checked and confirmed to be operational in accordance with operating requirements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 xml:space="preserve">Conduct </w:t>
            </w:r>
            <w:r w:rsidRPr="005C5504">
              <w:rPr>
                <w:rStyle w:val="SpecialBold"/>
              </w:rPr>
              <w:t>post start-up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Post start-up checks are carried out to ensure locomotive is braking and powering effectively and is safe to move in accordance with manufacturer and/or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Communications equipment is obtained and checked, as required, to ensure it is functional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Pantographs are raised or lowered and confirmed to be operational, if pantograph are fitted, in accordance with manufacturer instructions and/or workplace proc</w:t>
            </w:r>
            <w:r w:rsidRPr="005C5504">
              <w:t>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Complete start-up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All required documentation concerning inspecting the locomotive is completed and processed in accordance with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Logbook and other locomotive service records are completed and stored in accordance with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Stable locomotive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Location for stabling locomotive is identified and confirmed with appropriate personnel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Directions of</w:t>
            </w:r>
            <w:r w:rsidRPr="005C5504">
              <w:t xml:space="preserve"> appropriate personnel are interpreted and followed as required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Locomotive is stabled and shut down in accordance with manufacturer and/or workplace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Locomotive is secured in accordance with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Control equipment and cab are secured in accordance with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>Additional protection is set in place, as required, in accordance with workplace policies and procedures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rPr>
                <w:rStyle w:val="SpecialBold"/>
              </w:rPr>
              <w:t>Carry out post-operational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t xml:space="preserve">Fuel, oil, </w:t>
            </w:r>
            <w:r w:rsidRPr="005C5504">
              <w:t>water and sand levels are checked, as required, and then replenished, as required</w:t>
            </w:r>
          </w:p>
        </w:tc>
      </w:tr>
      <w:tr w:rsidTr="00EC6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04">
            <w:pPr>
              <w:pStyle w:val="BodyText"/>
              <w:rPr>
                <w:lang w:val="en-NZ"/>
              </w:rPr>
            </w:pPr>
            <w:r w:rsidRPr="005C5504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Outcomes of post-operational checks are recorded and processed in accordance with workplace policies and procedures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7" w:name="O_1195040"/>
      <w:bookmarkEnd w:id="7"/>
      <w:r w:rsidRPr="005C55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Foundation</w:t>
            </w:r>
            <w:r w:rsidRPr="005C5504">
              <w:t xml:space="preserve"> skills essential to performance are explicit in the performance criteria of this unit of competency.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8" w:name="O_1195039"/>
      <w:bookmarkEnd w:id="8"/>
      <w:r w:rsidRPr="005C55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 xml:space="preserve">Range is restricted to essential operating conditions and any other </w:t>
            </w:r>
            <w:r w:rsidRPr="005C5504">
              <w:t>variables essential to the work environment.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9" w:name="O_1195038"/>
      <w:bookmarkEnd w:id="9"/>
      <w:r w:rsidRPr="005C55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04" w:rsidP="005C5504">
            <w:pPr>
              <w:pStyle w:val="BodyText"/>
            </w:pPr>
            <w:r w:rsidRPr="005C5504">
              <w:t>This unit replaces and is equivalent to TLIB0132A Start up and shut down a single locomotive.</w:t>
            </w:r>
          </w:p>
        </w:tc>
      </w:tr>
    </w:tbl>
    <w:p w:rsidR="00EC68D4" w:rsidP="005C5504">
      <w:pPr>
        <w:pStyle w:val="NoPaddingFontSize1"/>
      </w:pPr>
    </w:p>
    <w:p w:rsidR="00EC68D4" w:rsidP="005C5504">
      <w:pPr>
        <w:pStyle w:val="NoPaddingFontSize1"/>
      </w:pPr>
    </w:p>
    <w:p w:rsidR="00000000" w:rsidRPr="005C5504" w:rsidP="005C5504">
      <w:pPr>
        <w:pStyle w:val="Heading1"/>
      </w:pPr>
      <w:bookmarkStart w:id="10" w:name="O_1195047"/>
      <w:bookmarkEnd w:id="10"/>
      <w:r w:rsidRPr="005C5504">
        <w:t>Links</w:t>
      </w:r>
    </w:p>
    <w:p w:rsidR="00000000" w:rsidRPr="005C5504" w:rsidP="00EC68D4">
      <w:pPr>
        <w:pStyle w:val="BodyText"/>
      </w:pPr>
      <w:r w:rsidRPr="005C55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31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5504" w:rsidP="005C5504"/>
    <w:sectPr w:rsidSect="005C5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04" w:rsidRPr="00EC68D4" w:rsidP="00EC6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D4" w:rsidP="005C5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8D4" w:rsidP="005C5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68D4" w:rsidP="005C5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504" w:rsidRPr="00EC68D4" w:rsidP="00EC6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D4" w:rsidRPr="002D2AF8" w:rsidP="005C5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TLIB0132 Start up and shut down a single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C68D4" w:rsidP="005C5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3C7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58C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504"/>
  </w:style>
  <w:style w:type="character" w:customStyle="1" w:styleId="Heading1Char">
    <w:name w:val="Heading 1 Char"/>
    <w:basedOn w:val="DefaultParagraphFont"/>
    <w:link w:val="Heading1"/>
    <w:rsid w:val="005C5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5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504"/>
    <w:rPr>
      <w:b/>
      <w:spacing w:val="0"/>
    </w:rPr>
  </w:style>
  <w:style w:type="paragraph" w:customStyle="1" w:styleId="SuperHeading">
    <w:name w:val="SuperHeading"/>
    <w:basedOn w:val="Normal"/>
    <w:rsid w:val="005C5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5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5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504"/>
    <w:rPr>
      <w:i/>
    </w:rPr>
  </w:style>
  <w:style w:type="paragraph" w:styleId="Caption">
    <w:name w:val="caption"/>
    <w:basedOn w:val="BodyText"/>
    <w:next w:val="Normal"/>
    <w:qFormat/>
    <w:rsid w:val="005C5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504"/>
  </w:style>
  <w:style w:type="paragraph" w:styleId="TableofFigures">
    <w:name w:val="table of figures"/>
    <w:basedOn w:val="Normal"/>
    <w:next w:val="Normal"/>
    <w:semiHidden/>
    <w:rsid w:val="005C5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5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5504"/>
    <w:rPr>
      <w:rFonts w:ascii="Wingdings" w:hAnsi="Wingdings"/>
    </w:rPr>
  </w:style>
  <w:style w:type="paragraph" w:customStyle="1" w:styleId="TableHeading">
    <w:name w:val="Table Heading"/>
    <w:basedOn w:val="HeadingBase"/>
    <w:rsid w:val="005C5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504"/>
    <w:rPr>
      <w:color w:val="0033CC"/>
      <w:u w:val="none"/>
    </w:rPr>
  </w:style>
  <w:style w:type="paragraph" w:customStyle="1" w:styleId="BodyTextRight">
    <w:name w:val="Body Text Right"/>
    <w:basedOn w:val="BodyText"/>
    <w:rsid w:val="005C5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5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504"/>
    <w:rPr>
      <w:sz w:val="32"/>
    </w:rPr>
  </w:style>
  <w:style w:type="paragraph" w:customStyle="1" w:styleId="HeadingProcedure">
    <w:name w:val="Heading Procedure"/>
    <w:basedOn w:val="HeadingBase"/>
    <w:next w:val="Normal"/>
    <w:rsid w:val="005C5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504"/>
    <w:pPr>
      <w:spacing w:before="60" w:after="60"/>
    </w:pPr>
  </w:style>
  <w:style w:type="paragraph" w:styleId="ListContinue">
    <w:name w:val="List Continue"/>
    <w:basedOn w:val="List"/>
    <w:rsid w:val="005C5504"/>
    <w:pPr>
      <w:ind w:firstLine="0"/>
    </w:pPr>
  </w:style>
  <w:style w:type="paragraph" w:customStyle="1" w:styleId="ListNote">
    <w:name w:val="List Note"/>
    <w:basedOn w:val="List"/>
    <w:rsid w:val="005C5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504"/>
    <w:rPr>
      <w:rFonts w:ascii="Courier New" w:hAnsi="Courier New"/>
    </w:rPr>
  </w:style>
  <w:style w:type="paragraph" w:customStyle="1" w:styleId="NoteBullet">
    <w:name w:val="Note Bullet"/>
    <w:basedOn w:val="Note"/>
    <w:rsid w:val="005C5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5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504"/>
    <w:rPr>
      <w:b/>
      <w:smallCaps/>
    </w:rPr>
  </w:style>
  <w:style w:type="paragraph" w:customStyle="1" w:styleId="TableListNumber">
    <w:name w:val="Table List Number"/>
    <w:basedOn w:val="ListNumber"/>
    <w:rsid w:val="005C5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504"/>
    <w:pPr>
      <w:numPr>
        <w:numId w:val="8"/>
      </w:numPr>
    </w:pPr>
  </w:style>
  <w:style w:type="paragraph" w:customStyle="1" w:styleId="ListAlpha2">
    <w:name w:val="List Alpha 2"/>
    <w:basedOn w:val="List2"/>
    <w:rsid w:val="005C5504"/>
    <w:pPr>
      <w:numPr>
        <w:numId w:val="7"/>
      </w:numPr>
    </w:pPr>
  </w:style>
  <w:style w:type="paragraph" w:styleId="List2">
    <w:name w:val="List 2"/>
    <w:basedOn w:val="BodyText"/>
    <w:rsid w:val="005C5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5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5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504"/>
    <w:pPr>
      <w:numPr>
        <w:numId w:val="3"/>
      </w:numPr>
    </w:pPr>
  </w:style>
  <w:style w:type="paragraph" w:styleId="ListContinue2">
    <w:name w:val="List Continue 2"/>
    <w:basedOn w:val="List2"/>
    <w:rsid w:val="005C5504"/>
    <w:pPr>
      <w:ind w:firstLine="0"/>
    </w:pPr>
  </w:style>
  <w:style w:type="paragraph" w:styleId="ListContinue3">
    <w:name w:val="List Continue 3"/>
    <w:basedOn w:val="List3"/>
    <w:rsid w:val="005C5504"/>
    <w:pPr>
      <w:ind w:left="1021" w:firstLine="0"/>
    </w:pPr>
  </w:style>
  <w:style w:type="paragraph" w:styleId="ListContinue4">
    <w:name w:val="List Continue 4"/>
    <w:basedOn w:val="List4"/>
    <w:rsid w:val="005C5504"/>
    <w:pPr>
      <w:ind w:firstLine="0"/>
    </w:pPr>
  </w:style>
  <w:style w:type="paragraph" w:styleId="ListContinue5">
    <w:name w:val="List Continue 5"/>
    <w:basedOn w:val="List5"/>
    <w:rsid w:val="005C5504"/>
    <w:pPr>
      <w:ind w:firstLine="0"/>
    </w:pPr>
  </w:style>
  <w:style w:type="paragraph" w:styleId="ListNumber3">
    <w:name w:val="List Number 3"/>
    <w:basedOn w:val="List3"/>
    <w:rsid w:val="005C5504"/>
    <w:pPr>
      <w:numPr>
        <w:numId w:val="4"/>
      </w:numPr>
    </w:pPr>
  </w:style>
  <w:style w:type="paragraph" w:styleId="ListNumber4">
    <w:name w:val="List Number 4"/>
    <w:basedOn w:val="List4"/>
    <w:rsid w:val="005C5504"/>
    <w:pPr>
      <w:numPr>
        <w:numId w:val="5"/>
      </w:numPr>
    </w:pPr>
  </w:style>
  <w:style w:type="paragraph" w:styleId="ListNumber5">
    <w:name w:val="List Number 5"/>
    <w:basedOn w:val="List5"/>
    <w:rsid w:val="005C5504"/>
    <w:pPr>
      <w:numPr>
        <w:numId w:val="6"/>
      </w:numPr>
    </w:pPr>
  </w:style>
  <w:style w:type="paragraph" w:styleId="BlockText">
    <w:name w:val="Block Text"/>
    <w:basedOn w:val="Normal"/>
    <w:rsid w:val="005C5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504"/>
    <w:rPr>
      <w:sz w:val="16"/>
      <w:vertAlign w:val="superscript"/>
    </w:rPr>
  </w:style>
  <w:style w:type="character" w:customStyle="1" w:styleId="Symbols">
    <w:name w:val="Symbols"/>
    <w:basedOn w:val="DefaultParagraphFont"/>
    <w:rsid w:val="005C5504"/>
    <w:rPr>
      <w:rFonts w:ascii="Symbol" w:hAnsi="Symbol"/>
    </w:rPr>
  </w:style>
  <w:style w:type="character" w:customStyle="1" w:styleId="MenuOptions">
    <w:name w:val="Menu Options"/>
    <w:basedOn w:val="DefaultParagraphFont"/>
    <w:rsid w:val="005C5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504"/>
    <w:rPr>
      <w:b/>
    </w:rPr>
  </w:style>
  <w:style w:type="character" w:customStyle="1" w:styleId="Underlined">
    <w:name w:val="Underlined"/>
    <w:basedOn w:val="DefaultParagraphFont"/>
    <w:rsid w:val="005C5504"/>
    <w:rPr>
      <w:u w:val="single"/>
    </w:rPr>
  </w:style>
  <w:style w:type="paragraph" w:customStyle="1" w:styleId="TableBodyTextRight">
    <w:name w:val="Table Body Text Right"/>
    <w:basedOn w:val="TableBodyText"/>
    <w:rsid w:val="005C5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504"/>
    <w:rPr>
      <w:sz w:val="18"/>
    </w:rPr>
  </w:style>
  <w:style w:type="paragraph" w:customStyle="1" w:styleId="BodySmallRight">
    <w:name w:val="Body Small Right"/>
    <w:basedOn w:val="BodyTextRight"/>
    <w:rsid w:val="005C5504"/>
    <w:rPr>
      <w:sz w:val="18"/>
      <w:szCs w:val="18"/>
    </w:rPr>
  </w:style>
  <w:style w:type="paragraph" w:customStyle="1" w:styleId="MarginEdition">
    <w:name w:val="Margin Edition"/>
    <w:basedOn w:val="MarginNote"/>
    <w:rsid w:val="005C5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504"/>
    <w:rPr>
      <w:sz w:val="2"/>
      <w:szCs w:val="2"/>
    </w:rPr>
  </w:style>
  <w:style w:type="character" w:customStyle="1" w:styleId="Small">
    <w:name w:val="Small"/>
    <w:basedOn w:val="DefaultParagraphFont"/>
    <w:rsid w:val="005C5504"/>
    <w:rPr>
      <w:sz w:val="16"/>
    </w:rPr>
  </w:style>
  <w:style w:type="paragraph" w:customStyle="1" w:styleId="WideTable">
    <w:name w:val="Wide Table"/>
    <w:basedOn w:val="Normal"/>
    <w:rsid w:val="005C5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504"/>
  </w:style>
  <w:style w:type="paragraph" w:styleId="Quote">
    <w:name w:val="Quote"/>
    <w:basedOn w:val="Heading1"/>
    <w:link w:val="QuoteChar"/>
    <w:qFormat/>
    <w:rsid w:val="005C5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504"/>
    <w:pPr>
      <w:pageBreakBefore/>
    </w:pPr>
  </w:style>
  <w:style w:type="paragraph" w:customStyle="1" w:styleId="Border">
    <w:name w:val="Border"/>
    <w:basedOn w:val="Normal"/>
    <w:qFormat/>
    <w:rsid w:val="005C5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504"/>
    <w:rPr>
      <w:u w:val="single"/>
    </w:rPr>
  </w:style>
  <w:style w:type="character" w:customStyle="1" w:styleId="BoldandItalics">
    <w:name w:val="Bold and Italics"/>
    <w:qFormat/>
    <w:rsid w:val="005C5504"/>
    <w:rPr>
      <w:b/>
      <w:i/>
      <w:u w:val="none"/>
    </w:rPr>
  </w:style>
  <w:style w:type="paragraph" w:styleId="BalloonText">
    <w:name w:val="Balloon Text"/>
    <w:basedOn w:val="Normal"/>
    <w:link w:val="BalloonTextChar"/>
    <w:rsid w:val="005C5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504"/>
    <w:pPr>
      <w:spacing w:before="0" w:after="0"/>
    </w:pPr>
  </w:style>
  <w:style w:type="paragraph" w:customStyle="1" w:styleId="BodyTextBold">
    <w:name w:val="Body Text Bold"/>
    <w:basedOn w:val="BodyText"/>
    <w:qFormat/>
    <w:rsid w:val="005C5504"/>
    <w:rPr>
      <w:b/>
    </w:rPr>
  </w:style>
  <w:style w:type="character" w:styleId="Hyperlink">
    <w:name w:val="Hyperlink"/>
    <w:basedOn w:val="DefaultParagraphFont"/>
    <w:uiPriority w:val="99"/>
    <w:unhideWhenUsed/>
    <w:rsid w:val="00EC6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4999</Characters>
  <Application>Microsoft Office Word</Application>
  <DocSecurity>0</DocSecurity>
  <Lines>238</Lines>
  <Paragraphs>129</Paragraphs>
  <ScaleCrop>false</ScaleCrop>
  <Company>Author-it Software Corporation Ltd.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TLIB0132 Start up and shut down a single locomotive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