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F95" w:rsidP="00C25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TLIB0132 Start up and shut down a single locomotive</w:t>
      </w:r>
      <w:r>
        <w:fldChar w:fldCharType="end"/>
      </w:r>
    </w:p>
    <w:p w:rsidR="00C25F95" w:rsidP="00C25F95">
      <w:pPr>
        <w:pStyle w:val="Version"/>
        <w:sectPr w:rsidSect="00142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2B03" w:rsidP="00142B03">
      <w:pPr>
        <w:pStyle w:val="SuperHeading"/>
      </w:pPr>
      <w:r w:rsidRPr="00142B03">
        <w:t>Assessment Requirements for TLIB0132 Start up and shut down a single locomotive</w:t>
      </w:r>
    </w:p>
    <w:p w:rsidR="00000000" w:rsidRPr="00142B03" w:rsidP="00142B03">
      <w:pPr>
        <w:pStyle w:val="Heading1"/>
      </w:pPr>
      <w:bookmarkStart w:id="1" w:name="O_1195036"/>
      <w:bookmarkEnd w:id="1"/>
      <w:r w:rsidRPr="00142B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03" w:rsidP="00142B03">
            <w:pPr>
              <w:pStyle w:val="BodyText"/>
            </w:pPr>
            <w:r w:rsidRPr="00142B03">
              <w:rPr>
                <w:rStyle w:val="SpecialBold"/>
              </w:rPr>
              <w:t>Release 2</w:t>
            </w:r>
            <w:r w:rsidRPr="00142B03">
              <w:t>. This is the second release of this unit of competency in the TLI Transport and Logistics Training Package:</w:t>
            </w:r>
          </w:p>
          <w:p w:rsidR="00000000" w:rsidRPr="00142B03" w:rsidP="00142B03">
            <w:pPr>
              <w:pStyle w:val="ListBullet"/>
            </w:pPr>
            <w:r w:rsidRPr="00142B03">
              <w:t>PC 4.3 minor terminology changes</w:t>
            </w:r>
          </w:p>
          <w:p w:rsidR="00000000" w:rsidP="00142B03">
            <w:pPr>
              <w:pStyle w:val="ListBullet"/>
              <w:rPr>
                <w:lang w:val="en-NZ"/>
              </w:rPr>
            </w:pPr>
            <w:r w:rsidRPr="00142B03">
              <w:t>Minor statement changes in Assessment Conditions.</w:t>
            </w:r>
          </w:p>
        </w:tc>
      </w:tr>
      <w:tr w:rsidTr="00142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03" w:rsidP="00142B03">
            <w:pPr>
              <w:pStyle w:val="BodyText"/>
            </w:pPr>
            <w:r w:rsidRPr="00142B03">
              <w:rPr>
                <w:rStyle w:val="SpecialBold"/>
              </w:rPr>
              <w:t>Release 1</w:t>
            </w:r>
            <w:r w:rsidRPr="00142B03">
              <w:t>. This is the first release of this unit of competency in the TLI Transport and Logistics Training Package.</w:t>
            </w:r>
          </w:p>
        </w:tc>
      </w:tr>
    </w:tbl>
    <w:p w:rsidR="00C25F95" w:rsidP="00142B03">
      <w:pPr>
        <w:pStyle w:val="NoPaddingFontSize1"/>
      </w:pPr>
    </w:p>
    <w:p w:rsidR="00C25F95" w:rsidP="00142B03">
      <w:pPr>
        <w:pStyle w:val="NoPaddingFontSize1"/>
      </w:pPr>
    </w:p>
    <w:p w:rsidR="00000000" w:rsidRPr="00142B03" w:rsidP="00142B03">
      <w:pPr>
        <w:pStyle w:val="Heading1"/>
      </w:pPr>
      <w:bookmarkStart w:id="2" w:name="O_1195035"/>
      <w:bookmarkEnd w:id="2"/>
      <w:r w:rsidRPr="00142B0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5F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03">
            <w:pPr>
              <w:pStyle w:val="BodyText"/>
              <w:rPr>
                <w:lang w:val="en-NZ"/>
              </w:rPr>
            </w:pPr>
            <w:r w:rsidRPr="00142B03">
              <w:t>Evidence req</w:t>
            </w:r>
            <w:r w:rsidRPr="00142B03">
              <w:t>uired to demonstrate competence in this unit must be relevant to and satisfy all of the requirements of the elements and performance criteria on at least one occasion and include:</w:t>
            </w:r>
          </w:p>
        </w:tc>
      </w:tr>
      <w:tr w:rsidTr="00C25F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03" w:rsidP="00142B03">
            <w:pPr>
              <w:pStyle w:val="ListBullet"/>
            </w:pPr>
            <w:r w:rsidRPr="00142B03">
              <w:t>adapting to differences in locomotives and a</w:t>
            </w:r>
            <w:r w:rsidRPr="00142B03">
              <w:t>ssociated equipment and procedures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communicating effectively with others 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completing all pre start-up checks on a locomotive 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identifying job hazards and taking required action to minimise, control or eliminate identified hazards </w:t>
            </w:r>
          </w:p>
          <w:p w:rsidR="00000000" w:rsidRPr="00142B03" w:rsidP="00142B03">
            <w:pPr>
              <w:pStyle w:val="ListBullet"/>
            </w:pPr>
            <w:r w:rsidRPr="00142B03">
              <w:t>modifying activities depe</w:t>
            </w:r>
            <w:r w:rsidRPr="00142B03">
              <w:t>nding on operational contingencies, risk situations and environments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reading and interpreting relevant instructions, workplace procedures and information and signs. </w:t>
            </w:r>
          </w:p>
        </w:tc>
      </w:tr>
    </w:tbl>
    <w:p w:rsidR="00000000" w:rsidRPr="00142B03" w:rsidP="00142B03">
      <w:pPr>
        <w:pStyle w:val="BodyText"/>
      </w:pPr>
    </w:p>
    <w:p w:rsidR="00000000" w:rsidRPr="00142B03" w:rsidP="00142B03">
      <w:pPr>
        <w:pStyle w:val="AllowPageBreak"/>
      </w:pPr>
    </w:p>
    <w:p w:rsidR="00000000" w:rsidRPr="00142B03" w:rsidP="00142B03">
      <w:pPr>
        <w:pStyle w:val="Heading1"/>
      </w:pPr>
      <w:bookmarkStart w:id="3" w:name="O_1195034"/>
      <w:bookmarkEnd w:id="3"/>
      <w:r w:rsidRPr="00142B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B03">
            <w:pPr>
              <w:pStyle w:val="BodyText"/>
              <w:rPr>
                <w:lang w:val="en-NZ"/>
              </w:rPr>
            </w:pPr>
            <w:r w:rsidRPr="00142B03">
              <w:t>Evidence required to demonstrate competence in thi</w:t>
            </w:r>
            <w:r w:rsidRPr="00142B03">
              <w:t>s unit must be relevant to and satisfy all of the requirements of the elements and performance criteria and include knowledge of:</w:t>
            </w:r>
          </w:p>
        </w:tc>
      </w:tr>
      <w:tr w:rsidTr="00142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03" w:rsidP="00142B03">
            <w:pPr>
              <w:pStyle w:val="ListBullet"/>
            </w:pPr>
            <w:r w:rsidRPr="00142B03">
              <w:t>auxiliary systems on a locomotive, related equipment checks and workplace procedures</w:t>
            </w:r>
          </w:p>
          <w:p w:rsidR="00000000" w:rsidRPr="00142B03" w:rsidP="00142B03">
            <w:pPr>
              <w:pStyle w:val="ListBullet"/>
            </w:pPr>
            <w:r w:rsidRPr="00142B03">
              <w:t>braking and safety system procedures for a locomotive</w:t>
            </w:r>
          </w:p>
          <w:p w:rsidR="00000000" w:rsidRPr="00142B03" w:rsidP="00142B03">
            <w:pPr>
              <w:pStyle w:val="ListBullet"/>
            </w:pPr>
            <w:r w:rsidRPr="00142B03">
              <w:t>defects that can occur on a locomotive and related actions that should be taken</w:t>
            </w:r>
          </w:p>
          <w:p w:rsidR="00000000" w:rsidRPr="00142B03" w:rsidP="00142B03">
            <w:pPr>
              <w:pStyle w:val="ListBullet"/>
            </w:pPr>
            <w:r w:rsidRPr="00142B03">
              <w:t>external features of a locomotive that must be checked during a visual inspection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functions of all supervisory indicators </w:t>
            </w:r>
            <w:r w:rsidRPr="00142B03">
              <w:t>and controls, and related checks for correct operation</w:t>
            </w:r>
          </w:p>
          <w:p w:rsidR="00000000" w:rsidRPr="00142B03" w:rsidP="00142B03">
            <w:pPr>
              <w:pStyle w:val="ListBullet"/>
            </w:pPr>
            <w:r w:rsidRPr="00142B03">
              <w:t>inspection procedures for a locomotive</w:t>
            </w:r>
          </w:p>
          <w:p w:rsidR="00000000" w:rsidRPr="00142B03" w:rsidP="00142B03">
            <w:pPr>
              <w:pStyle w:val="ListBullet"/>
            </w:pPr>
            <w:r w:rsidRPr="00142B03">
              <w:t>lubrication requirements for a locomotive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procedures and required protocol for operating electronic communications equipment </w:t>
            </w:r>
          </w:p>
          <w:p w:rsidR="00000000" w:rsidRPr="00142B03" w:rsidP="00142B03">
            <w:pPr>
              <w:pStyle w:val="ListBullet"/>
            </w:pPr>
            <w:r w:rsidRPr="00142B03">
              <w:t>purpose and location of controls, mo</w:t>
            </w:r>
            <w:r w:rsidRPr="00142B03">
              <w:t>nitoring devices, braking, power source and traction systems</w:t>
            </w:r>
          </w:p>
          <w:p w:rsidR="00000000" w:rsidRPr="00142B03" w:rsidP="00142B03">
            <w:pPr>
              <w:pStyle w:val="ListBullet"/>
            </w:pPr>
            <w:r w:rsidRPr="00142B03">
              <w:t>relevant state/territory legislated rail safety requirements, workplace procedures, codes of practice and/or guidelines</w:t>
            </w:r>
          </w:p>
          <w:p w:rsidR="00000000" w:rsidRPr="00142B03" w:rsidP="00142B03">
            <w:pPr>
              <w:pStyle w:val="ListBullet"/>
            </w:pPr>
            <w:r w:rsidRPr="00142B03">
              <w:t xml:space="preserve">relevant work health and safety (WHS)/occupational health and safety (OHS) </w:t>
            </w:r>
            <w:r w:rsidRPr="00142B03">
              <w:t>and environmental procedures and regulations.</w:t>
            </w:r>
          </w:p>
        </w:tc>
      </w:tr>
    </w:tbl>
    <w:p w:rsidR="00C25F95" w:rsidP="00142B03">
      <w:pPr>
        <w:pStyle w:val="NoPaddingFontSize1"/>
      </w:pPr>
    </w:p>
    <w:p w:rsidR="00C25F95" w:rsidP="00142B03">
      <w:pPr>
        <w:pStyle w:val="NoPaddingFontSize1"/>
      </w:pPr>
    </w:p>
    <w:p w:rsidR="00000000" w:rsidRPr="00142B03" w:rsidP="00142B03">
      <w:pPr>
        <w:pStyle w:val="Heading1"/>
      </w:pPr>
      <w:bookmarkStart w:id="4" w:name="O_1195033"/>
      <w:bookmarkEnd w:id="4"/>
      <w:r w:rsidRPr="00142B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2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B03" w:rsidP="00142B03">
            <w:pPr>
              <w:pStyle w:val="BodyText"/>
            </w:pPr>
            <w:r w:rsidRPr="00142B03">
              <w:t xml:space="preserve">Assessors must hold credentials specified within the Standards for Registered Training Organisations current at the time of assessment. </w:t>
            </w:r>
          </w:p>
          <w:p w:rsidR="00000000" w:rsidRPr="00142B03" w:rsidP="00142B03">
            <w:pPr>
              <w:pStyle w:val="BodyText"/>
            </w:pPr>
            <w:r w:rsidRPr="00142B0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42B03" w:rsidP="00142B03">
            <w:pPr>
              <w:pStyle w:val="BodyText"/>
            </w:pPr>
            <w:r w:rsidRPr="00142B03">
              <w:t>Assessment must occur in workplace operational</w:t>
            </w:r>
            <w:r w:rsidRPr="00142B03">
              <w:t xml:space="preserve"> situations or, where this is not available, in simulated workplace operational situations that replicate rail workplace conditions.</w:t>
            </w:r>
          </w:p>
          <w:p w:rsidR="00000000" w:rsidRPr="00142B03" w:rsidP="00142B03">
            <w:pPr>
              <w:pStyle w:val="BodyText"/>
            </w:pPr>
            <w:r w:rsidRPr="00142B03">
              <w:t>Assessment processes and techniques must be appropriate to the language, literacy and numeracy requirements of the work bei</w:t>
            </w:r>
            <w:r w:rsidRPr="00142B03">
              <w:t>ng performed and the needs of the candidate.</w:t>
            </w:r>
          </w:p>
          <w:p w:rsidR="00000000" w:rsidRPr="00142B03" w:rsidP="00142B03">
            <w:pPr>
              <w:pStyle w:val="BodyText"/>
            </w:pPr>
            <w:r w:rsidRPr="00142B03">
              <w:t>Resources for assessment must include access to:</w:t>
            </w:r>
          </w:p>
          <w:p w:rsidR="00000000" w:rsidRPr="00142B03" w:rsidP="00142B03">
            <w:pPr>
              <w:pStyle w:val="ListBullet"/>
            </w:pPr>
            <w:r w:rsidRPr="00142B03">
              <w:t>a range of relevant exercises, case studies and/or simulations</w:t>
            </w:r>
          </w:p>
          <w:p w:rsidR="00000000" w:rsidRPr="00142B03" w:rsidP="00142B03">
            <w:pPr>
              <w:pStyle w:val="ListBullet"/>
            </w:pPr>
            <w:r w:rsidRPr="00142B03">
              <w:t>relevant and appropriate materials, tools, equipment and personal protective equipment (PPE) curre</w:t>
            </w:r>
            <w:r w:rsidRPr="00142B03">
              <w:t>ntly used in industry</w:t>
            </w:r>
          </w:p>
          <w:p w:rsidR="00000000" w:rsidRPr="00142B03" w:rsidP="00142B03">
            <w:pPr>
              <w:pStyle w:val="ListBullet"/>
            </w:pPr>
            <w:r w:rsidRPr="00142B03">
              <w:t>applicable documentation including workplace procedures, regulations, codes of practice and operation manuals.</w:t>
            </w:r>
          </w:p>
        </w:tc>
      </w:tr>
    </w:tbl>
    <w:p w:rsidR="00C25F95" w:rsidP="00142B03">
      <w:pPr>
        <w:pStyle w:val="NoPaddingFontSize1"/>
      </w:pPr>
    </w:p>
    <w:p w:rsidR="00C25F95" w:rsidP="00142B03">
      <w:pPr>
        <w:pStyle w:val="NoPaddingFontSize1"/>
      </w:pPr>
    </w:p>
    <w:p w:rsidR="00000000" w:rsidRPr="00142B03" w:rsidP="00142B03">
      <w:pPr>
        <w:pStyle w:val="Heading1"/>
      </w:pPr>
      <w:bookmarkStart w:id="5" w:name="O_1195048"/>
      <w:bookmarkEnd w:id="5"/>
      <w:r w:rsidRPr="00142B03">
        <w:t>Links</w:t>
      </w:r>
    </w:p>
    <w:p w:rsidR="00000000" w:rsidRPr="00142B03" w:rsidP="00C25F95">
      <w:pPr>
        <w:pStyle w:val="BodyText"/>
      </w:pPr>
      <w:r w:rsidRPr="00142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52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2B03" w:rsidP="00142B03"/>
    <w:sectPr w:rsidSect="00142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03" w:rsidRPr="00C25F95" w:rsidP="00C25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95" w:rsidP="00142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F95" w:rsidP="00142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5F95" w:rsidP="00142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B03" w:rsidRPr="00C25F95" w:rsidP="00C25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95" w:rsidRPr="002D2AF8" w:rsidP="00142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TLIB0132 Start up and shut down a single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5F95" w:rsidP="00142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DC8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328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B03"/>
  </w:style>
  <w:style w:type="character" w:customStyle="1" w:styleId="Heading1Char">
    <w:name w:val="Heading 1 Char"/>
    <w:basedOn w:val="DefaultParagraphFont"/>
    <w:link w:val="Heading1"/>
    <w:rsid w:val="00142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B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B03"/>
    <w:rPr>
      <w:b/>
      <w:spacing w:val="0"/>
    </w:rPr>
  </w:style>
  <w:style w:type="paragraph" w:customStyle="1" w:styleId="SuperHeading">
    <w:name w:val="SuperHeading"/>
    <w:basedOn w:val="Normal"/>
    <w:rsid w:val="00142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2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B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B03"/>
    <w:rPr>
      <w:i/>
    </w:rPr>
  </w:style>
  <w:style w:type="paragraph" w:styleId="Caption">
    <w:name w:val="caption"/>
    <w:basedOn w:val="BodyText"/>
    <w:next w:val="Normal"/>
    <w:qFormat/>
    <w:rsid w:val="00142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B03"/>
  </w:style>
  <w:style w:type="paragraph" w:styleId="TableofFigures">
    <w:name w:val="table of figures"/>
    <w:basedOn w:val="Normal"/>
    <w:next w:val="Normal"/>
    <w:semiHidden/>
    <w:rsid w:val="00142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B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B03"/>
    <w:rPr>
      <w:rFonts w:ascii="Wingdings" w:hAnsi="Wingdings"/>
    </w:rPr>
  </w:style>
  <w:style w:type="paragraph" w:customStyle="1" w:styleId="TableHeading">
    <w:name w:val="Table Heading"/>
    <w:basedOn w:val="HeadingBase"/>
    <w:rsid w:val="00142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B03"/>
    <w:rPr>
      <w:color w:val="0033CC"/>
      <w:u w:val="none"/>
    </w:rPr>
  </w:style>
  <w:style w:type="paragraph" w:customStyle="1" w:styleId="BodyTextRight">
    <w:name w:val="Body Text Right"/>
    <w:basedOn w:val="BodyText"/>
    <w:rsid w:val="00142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B03"/>
    <w:rPr>
      <w:sz w:val="32"/>
    </w:rPr>
  </w:style>
  <w:style w:type="paragraph" w:customStyle="1" w:styleId="HeadingProcedure">
    <w:name w:val="Heading Procedure"/>
    <w:basedOn w:val="HeadingBase"/>
    <w:next w:val="Normal"/>
    <w:rsid w:val="00142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B03"/>
    <w:pPr>
      <w:spacing w:before="60" w:after="60"/>
    </w:pPr>
  </w:style>
  <w:style w:type="paragraph" w:styleId="ListContinue">
    <w:name w:val="List Continue"/>
    <w:basedOn w:val="List"/>
    <w:rsid w:val="00142B03"/>
    <w:pPr>
      <w:ind w:firstLine="0"/>
    </w:pPr>
  </w:style>
  <w:style w:type="paragraph" w:customStyle="1" w:styleId="ListNote">
    <w:name w:val="List Note"/>
    <w:basedOn w:val="List"/>
    <w:rsid w:val="00142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B03"/>
    <w:rPr>
      <w:rFonts w:ascii="Courier New" w:hAnsi="Courier New"/>
    </w:rPr>
  </w:style>
  <w:style w:type="paragraph" w:customStyle="1" w:styleId="NoteBullet">
    <w:name w:val="Note Bullet"/>
    <w:basedOn w:val="Note"/>
    <w:rsid w:val="00142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B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B03"/>
    <w:rPr>
      <w:b/>
      <w:smallCaps/>
    </w:rPr>
  </w:style>
  <w:style w:type="paragraph" w:customStyle="1" w:styleId="TableListNumber">
    <w:name w:val="Table List Number"/>
    <w:basedOn w:val="ListNumber"/>
    <w:rsid w:val="00142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B03"/>
    <w:pPr>
      <w:numPr>
        <w:numId w:val="8"/>
      </w:numPr>
    </w:pPr>
  </w:style>
  <w:style w:type="paragraph" w:customStyle="1" w:styleId="ListAlpha2">
    <w:name w:val="List Alpha 2"/>
    <w:basedOn w:val="List2"/>
    <w:rsid w:val="00142B03"/>
    <w:pPr>
      <w:numPr>
        <w:numId w:val="7"/>
      </w:numPr>
    </w:pPr>
  </w:style>
  <w:style w:type="paragraph" w:styleId="List2">
    <w:name w:val="List 2"/>
    <w:basedOn w:val="BodyText"/>
    <w:rsid w:val="00142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B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B03"/>
    <w:pPr>
      <w:numPr>
        <w:numId w:val="3"/>
      </w:numPr>
    </w:pPr>
  </w:style>
  <w:style w:type="paragraph" w:styleId="ListContinue2">
    <w:name w:val="List Continue 2"/>
    <w:basedOn w:val="List2"/>
    <w:rsid w:val="00142B03"/>
    <w:pPr>
      <w:ind w:firstLine="0"/>
    </w:pPr>
  </w:style>
  <w:style w:type="paragraph" w:styleId="ListContinue3">
    <w:name w:val="List Continue 3"/>
    <w:basedOn w:val="List3"/>
    <w:rsid w:val="00142B03"/>
    <w:pPr>
      <w:ind w:left="1021" w:firstLine="0"/>
    </w:pPr>
  </w:style>
  <w:style w:type="paragraph" w:styleId="ListContinue4">
    <w:name w:val="List Continue 4"/>
    <w:basedOn w:val="List4"/>
    <w:rsid w:val="00142B03"/>
    <w:pPr>
      <w:ind w:firstLine="0"/>
    </w:pPr>
  </w:style>
  <w:style w:type="paragraph" w:styleId="ListContinue5">
    <w:name w:val="List Continue 5"/>
    <w:basedOn w:val="List5"/>
    <w:rsid w:val="00142B03"/>
    <w:pPr>
      <w:ind w:firstLine="0"/>
    </w:pPr>
  </w:style>
  <w:style w:type="paragraph" w:styleId="ListNumber3">
    <w:name w:val="List Number 3"/>
    <w:basedOn w:val="List3"/>
    <w:rsid w:val="00142B03"/>
    <w:pPr>
      <w:numPr>
        <w:numId w:val="4"/>
      </w:numPr>
    </w:pPr>
  </w:style>
  <w:style w:type="paragraph" w:styleId="ListNumber4">
    <w:name w:val="List Number 4"/>
    <w:basedOn w:val="List4"/>
    <w:rsid w:val="00142B03"/>
    <w:pPr>
      <w:numPr>
        <w:numId w:val="5"/>
      </w:numPr>
    </w:pPr>
  </w:style>
  <w:style w:type="paragraph" w:styleId="ListNumber5">
    <w:name w:val="List Number 5"/>
    <w:basedOn w:val="List5"/>
    <w:rsid w:val="00142B03"/>
    <w:pPr>
      <w:numPr>
        <w:numId w:val="6"/>
      </w:numPr>
    </w:pPr>
  </w:style>
  <w:style w:type="paragraph" w:styleId="BlockText">
    <w:name w:val="Block Text"/>
    <w:basedOn w:val="Normal"/>
    <w:rsid w:val="00142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B03"/>
    <w:rPr>
      <w:sz w:val="16"/>
      <w:vertAlign w:val="superscript"/>
    </w:rPr>
  </w:style>
  <w:style w:type="character" w:customStyle="1" w:styleId="Symbols">
    <w:name w:val="Symbols"/>
    <w:basedOn w:val="DefaultParagraphFont"/>
    <w:rsid w:val="00142B03"/>
    <w:rPr>
      <w:rFonts w:ascii="Symbol" w:hAnsi="Symbol"/>
    </w:rPr>
  </w:style>
  <w:style w:type="character" w:customStyle="1" w:styleId="MenuOptions">
    <w:name w:val="Menu Options"/>
    <w:basedOn w:val="DefaultParagraphFont"/>
    <w:rsid w:val="00142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B03"/>
    <w:rPr>
      <w:b/>
    </w:rPr>
  </w:style>
  <w:style w:type="character" w:customStyle="1" w:styleId="Underlined">
    <w:name w:val="Underlined"/>
    <w:basedOn w:val="DefaultParagraphFont"/>
    <w:rsid w:val="00142B03"/>
    <w:rPr>
      <w:u w:val="single"/>
    </w:rPr>
  </w:style>
  <w:style w:type="paragraph" w:customStyle="1" w:styleId="TableBodyTextRight">
    <w:name w:val="Table Body Text Right"/>
    <w:basedOn w:val="TableBodyText"/>
    <w:rsid w:val="00142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B03"/>
    <w:rPr>
      <w:sz w:val="18"/>
    </w:rPr>
  </w:style>
  <w:style w:type="paragraph" w:customStyle="1" w:styleId="BodySmallRight">
    <w:name w:val="Body Small Right"/>
    <w:basedOn w:val="BodyTextRight"/>
    <w:rsid w:val="00142B03"/>
    <w:rPr>
      <w:sz w:val="18"/>
      <w:szCs w:val="18"/>
    </w:rPr>
  </w:style>
  <w:style w:type="paragraph" w:customStyle="1" w:styleId="MarginEdition">
    <w:name w:val="Margin Edition"/>
    <w:basedOn w:val="MarginNote"/>
    <w:rsid w:val="00142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B03"/>
    <w:rPr>
      <w:sz w:val="2"/>
      <w:szCs w:val="2"/>
    </w:rPr>
  </w:style>
  <w:style w:type="character" w:customStyle="1" w:styleId="Small">
    <w:name w:val="Small"/>
    <w:basedOn w:val="DefaultParagraphFont"/>
    <w:rsid w:val="00142B03"/>
    <w:rPr>
      <w:sz w:val="16"/>
    </w:rPr>
  </w:style>
  <w:style w:type="paragraph" w:customStyle="1" w:styleId="WideTable">
    <w:name w:val="Wide Table"/>
    <w:basedOn w:val="Normal"/>
    <w:rsid w:val="00142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B03"/>
  </w:style>
  <w:style w:type="paragraph" w:styleId="Quote">
    <w:name w:val="Quote"/>
    <w:basedOn w:val="Heading1"/>
    <w:link w:val="QuoteChar"/>
    <w:qFormat/>
    <w:rsid w:val="00142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B03"/>
    <w:pPr>
      <w:pageBreakBefore/>
    </w:pPr>
  </w:style>
  <w:style w:type="paragraph" w:customStyle="1" w:styleId="Border">
    <w:name w:val="Border"/>
    <w:basedOn w:val="Normal"/>
    <w:qFormat/>
    <w:rsid w:val="00142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B03"/>
    <w:rPr>
      <w:u w:val="single"/>
    </w:rPr>
  </w:style>
  <w:style w:type="character" w:customStyle="1" w:styleId="BoldandItalics">
    <w:name w:val="Bold and Italics"/>
    <w:qFormat/>
    <w:rsid w:val="00142B03"/>
    <w:rPr>
      <w:b/>
      <w:i/>
      <w:u w:val="none"/>
    </w:rPr>
  </w:style>
  <w:style w:type="paragraph" w:styleId="BalloonText">
    <w:name w:val="Balloon Text"/>
    <w:basedOn w:val="Normal"/>
    <w:link w:val="BalloonTextChar"/>
    <w:rsid w:val="00142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B03"/>
    <w:pPr>
      <w:spacing w:before="0" w:after="0"/>
    </w:pPr>
  </w:style>
  <w:style w:type="paragraph" w:customStyle="1" w:styleId="BodyTextBold">
    <w:name w:val="Body Text Bold"/>
    <w:basedOn w:val="BodyText"/>
    <w:qFormat/>
    <w:rsid w:val="00142B03"/>
    <w:rPr>
      <w:b/>
    </w:rPr>
  </w:style>
  <w:style w:type="character" w:styleId="Hyperlink">
    <w:name w:val="Hyperlink"/>
    <w:basedOn w:val="DefaultParagraphFont"/>
    <w:uiPriority w:val="99"/>
    <w:unhideWhenUsed/>
    <w:rsid w:val="00C25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3193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TLIB0132 Start up and shut down a single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