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2AD" w:rsidP="007312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TLIB0127 Certify rolling stock prior to handover</w:t>
      </w:r>
      <w:r>
        <w:fldChar w:fldCharType="end"/>
      </w:r>
    </w:p>
    <w:p w:rsidR="007312AD" w:rsidP="007312AD">
      <w:pPr>
        <w:pStyle w:val="Version"/>
        <w:sectPr w:rsidSect="00B12C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2CCB" w:rsidP="00B12CCB">
      <w:pPr>
        <w:pStyle w:val="SuperHeading"/>
      </w:pPr>
      <w:r w:rsidRPr="00B12CCB">
        <w:t>Assessment Requirements for TLIB0</w:t>
      </w:r>
      <w:r w:rsidRPr="00B12CCB">
        <w:t>127 Certify rolling stock prior to handover</w:t>
      </w:r>
    </w:p>
    <w:p w:rsidR="00000000" w:rsidRPr="00B12CCB" w:rsidP="00B12CCB">
      <w:pPr>
        <w:pStyle w:val="Heading1"/>
      </w:pPr>
      <w:bookmarkStart w:id="1" w:name="O_755485"/>
      <w:bookmarkEnd w:id="1"/>
      <w:r w:rsidRPr="00B12CCB">
        <w:t>Modification History</w:t>
      </w:r>
    </w:p>
    <w:p w:rsidR="007312AD" w:rsidP="007312AD">
      <w:pPr>
        <w:pStyle w:val="BodyText"/>
      </w:pPr>
      <w:r w:rsidRPr="00B12CCB">
        <w:t>Release 1. This is the first release of this unit of competency in the TLI Transport and Logistics Training Package.</w:t>
      </w:r>
    </w:p>
    <w:p w:rsidR="00000000" w:rsidRPr="00B12CCB" w:rsidP="00B12CCB">
      <w:pPr>
        <w:pStyle w:val="Heading1"/>
      </w:pPr>
      <w:bookmarkStart w:id="2" w:name="O_755486"/>
      <w:bookmarkEnd w:id="2"/>
      <w:r w:rsidRPr="00B12CCB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312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CB">
            <w:pPr>
              <w:pStyle w:val="BodyText"/>
              <w:rPr>
                <w:lang w:val="en-NZ"/>
              </w:rPr>
            </w:pPr>
            <w:r w:rsidRPr="00B12CCB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7312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CB" w:rsidP="00B12CCB">
            <w:pPr>
              <w:pStyle w:val="ListBullet"/>
            </w:pPr>
            <w:r w:rsidRPr="00B12CCB">
              <w:t>applying relevant workplace procedures</w:t>
            </w:r>
          </w:p>
          <w:p w:rsidR="00000000" w:rsidRPr="00B12CCB" w:rsidP="00B12CCB">
            <w:pPr>
              <w:pStyle w:val="ListBullet"/>
            </w:pPr>
            <w:r w:rsidRPr="00B12CCB">
              <w:t>identifying job hazards an</w:t>
            </w:r>
            <w:r w:rsidRPr="00B12CCB">
              <w:t xml:space="preserve">d taking required action to minimise, control or eliminate identified hazards </w:t>
            </w:r>
          </w:p>
          <w:p w:rsidR="00000000" w:rsidRPr="00B12CCB" w:rsidP="00B12CCB">
            <w:pPr>
              <w:pStyle w:val="ListBullet"/>
            </w:pPr>
            <w:r w:rsidRPr="00B12CCB">
              <w:t>reading and interpreting relevant procedures and standards.</w:t>
            </w:r>
          </w:p>
        </w:tc>
      </w:tr>
    </w:tbl>
    <w:p w:rsidR="00000000" w:rsidRPr="00B12CCB" w:rsidP="00B12CCB">
      <w:pPr>
        <w:pStyle w:val="BodyText"/>
      </w:pPr>
    </w:p>
    <w:p w:rsidR="00000000" w:rsidRPr="00B12CCB" w:rsidP="00B12CCB">
      <w:pPr>
        <w:pStyle w:val="AllowPageBreak"/>
      </w:pPr>
    </w:p>
    <w:p w:rsidR="00000000" w:rsidRPr="00B12CCB" w:rsidP="00B12CCB">
      <w:pPr>
        <w:pStyle w:val="Heading1"/>
      </w:pPr>
      <w:bookmarkStart w:id="3" w:name="O_755487"/>
      <w:bookmarkEnd w:id="3"/>
      <w:r w:rsidRPr="00B12CC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312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CB">
            <w:pPr>
              <w:pStyle w:val="BodyText"/>
              <w:rPr>
                <w:lang w:val="en-NZ"/>
              </w:rPr>
            </w:pPr>
            <w:r w:rsidRPr="00B12CC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312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CB" w:rsidP="00B12CCB">
            <w:pPr>
              <w:pStyle w:val="ListBullet"/>
            </w:pPr>
            <w:r w:rsidRPr="00B12CCB">
              <w:t xml:space="preserve">applicable specifications for the type of rolling stock being certified </w:t>
            </w:r>
          </w:p>
          <w:p w:rsidR="00000000" w:rsidRPr="00B12CCB" w:rsidP="00B12CCB">
            <w:pPr>
              <w:pStyle w:val="ListBullet"/>
            </w:pPr>
            <w:r w:rsidRPr="00B12CCB">
              <w:t>o</w:t>
            </w:r>
            <w:r w:rsidRPr="00B12CCB">
              <w:t>rganisational requirements for certifying rolling stock</w:t>
            </w:r>
          </w:p>
          <w:p w:rsidR="00000000" w:rsidRPr="00B12CCB" w:rsidP="00B12CCB">
            <w:pPr>
              <w:pStyle w:val="ListBullet"/>
            </w:pPr>
            <w:r w:rsidRPr="00B12CCB">
              <w:t>relevant work health and safety (WHS)/occupational health and safety (OHS) and environmental procedures and relevant regulations</w:t>
            </w:r>
          </w:p>
          <w:p w:rsidR="00000000" w:rsidRPr="00B12CCB" w:rsidP="00B12CCB">
            <w:pPr>
              <w:pStyle w:val="ListBullet"/>
            </w:pPr>
            <w:r w:rsidRPr="00B12CCB">
              <w:t>requirements for completing relevant documentation when certifying roll</w:t>
            </w:r>
            <w:r w:rsidRPr="00B12CCB">
              <w:t>ing stock prior to handover</w:t>
            </w:r>
          </w:p>
          <w:p w:rsidR="00000000" w:rsidRPr="00B12CCB" w:rsidP="00B12CCB">
            <w:pPr>
              <w:pStyle w:val="ListBullet"/>
            </w:pPr>
            <w:r w:rsidRPr="00B12CCB">
              <w:t>requirements of organisational maintenance systems, procedures, rail industry standards, codes of practice and schedules.</w:t>
            </w:r>
          </w:p>
        </w:tc>
      </w:tr>
    </w:tbl>
    <w:p w:rsidR="00000000" w:rsidRPr="00B12CCB" w:rsidP="00B12CCB">
      <w:pPr>
        <w:pStyle w:val="BodyText"/>
      </w:pPr>
    </w:p>
    <w:p w:rsidR="00000000" w:rsidRPr="00B12CCB" w:rsidP="00B12CCB">
      <w:pPr>
        <w:pStyle w:val="AllowPageBreak"/>
      </w:pPr>
    </w:p>
    <w:p w:rsidR="00000000" w:rsidRPr="00B12CCB" w:rsidP="00B12CCB">
      <w:pPr>
        <w:pStyle w:val="Heading1"/>
      </w:pPr>
      <w:bookmarkStart w:id="4" w:name="O_755488"/>
      <w:bookmarkEnd w:id="4"/>
      <w:r w:rsidRPr="00B12CCB">
        <w:t>Assessment Conditions</w:t>
      </w:r>
    </w:p>
    <w:p w:rsidR="00000000" w:rsidRPr="00B12CCB" w:rsidP="007312AD">
      <w:pPr>
        <w:pStyle w:val="BodyText"/>
      </w:pPr>
      <w:r w:rsidRPr="00B12CCB">
        <w:t xml:space="preserve">As a minimum, assessors must satisfy applicable regulatory requirements, which include requirements in the </w:t>
      </w:r>
      <w:r w:rsidRPr="00B12CCB">
        <w:rPr>
          <w:rStyle w:val="Emphasis"/>
        </w:rPr>
        <w:t>Standards for Registered Training Organisations</w:t>
      </w:r>
      <w:r w:rsidRPr="00B12CCB">
        <w:t xml:space="preserve"> current at the time of assessment. </w:t>
      </w:r>
    </w:p>
    <w:p w:rsidR="00000000" w:rsidRPr="00B12CCB" w:rsidP="007312AD">
      <w:pPr>
        <w:pStyle w:val="BodyText"/>
      </w:pPr>
      <w:r w:rsidRPr="00B12CCB">
        <w:t>As a minimum, assessment must satisfy applicable regulatory requi</w:t>
      </w:r>
      <w:r w:rsidRPr="00B12CCB">
        <w:t xml:space="preserve">rements, which include requirements in the </w:t>
      </w:r>
      <w:r w:rsidRPr="00B12CCB">
        <w:rPr>
          <w:rStyle w:val="Emphasis"/>
        </w:rPr>
        <w:t>Standards for Registered Training Organisations</w:t>
      </w:r>
      <w:r w:rsidRPr="00B12CCB">
        <w:t xml:space="preserve"> current at the time of assessment.</w:t>
      </w:r>
    </w:p>
    <w:p w:rsidR="00000000" w:rsidRPr="00B12CCB" w:rsidP="007312AD">
      <w:pPr>
        <w:pStyle w:val="BodyText"/>
      </w:pPr>
      <w:r w:rsidRPr="00B12CCB">
        <w:t>Assessment must occur in workplace operational situations or, where this is not available, in simulated workplace operational situ</w:t>
      </w:r>
      <w:r w:rsidRPr="00B12CCB">
        <w:t>ations that replicate rail corridor workplace conditions.</w:t>
      </w:r>
    </w:p>
    <w:p w:rsidR="00000000" w:rsidRPr="00B12CCB" w:rsidP="007312AD">
      <w:pPr>
        <w:pStyle w:val="BodyText"/>
      </w:pPr>
      <w:r w:rsidRPr="00B12CCB">
        <w:t>Assessment processes and techniques must be appropriate to the language, literacy and numeracy requirements of the work being performed and the needs of the candidate.</w:t>
      </w:r>
    </w:p>
    <w:p w:rsidR="00000000" w:rsidRPr="00B12CCB" w:rsidP="007312AD">
      <w:pPr>
        <w:pStyle w:val="BodyText"/>
      </w:pPr>
      <w:r w:rsidRPr="00B12CCB">
        <w:t>Resources for assessment inclu</w:t>
      </w:r>
      <w:r w:rsidRPr="00B12CCB">
        <w:t>de:</w:t>
      </w:r>
    </w:p>
    <w:p w:rsidR="00000000" w:rsidRPr="00B12CCB" w:rsidP="00B12CCB">
      <w:pPr>
        <w:pStyle w:val="ListBullet"/>
      </w:pPr>
      <w:r w:rsidRPr="00B12CCB">
        <w:t>a range of relevant exercises, case studies and/or simulations</w:t>
      </w:r>
    </w:p>
    <w:p w:rsidR="00000000" w:rsidRPr="00B12CCB" w:rsidP="00B12CCB">
      <w:pPr>
        <w:pStyle w:val="ListBullet"/>
      </w:pPr>
      <w:r w:rsidRPr="00B12CCB">
        <w:t>relevant and appropriate materials, tools, equipment and personal protective equipment currently used in industry</w:t>
      </w:r>
    </w:p>
    <w:p w:rsidR="007312AD" w:rsidP="00B12CCB">
      <w:pPr>
        <w:pStyle w:val="ListBullet"/>
      </w:pPr>
      <w:r w:rsidRPr="00B12CCB">
        <w:t>applicable documentation including workplace procedures, regulations, rail industry standards, codes of practice and operation manuals.</w:t>
      </w:r>
    </w:p>
    <w:p w:rsidR="007312AD" w:rsidP="00B12CCB">
      <w:pPr>
        <w:pStyle w:val="ListBullet"/>
      </w:pPr>
    </w:p>
    <w:p w:rsidR="00000000" w:rsidRPr="00B12CCB" w:rsidP="00B12CCB">
      <w:pPr>
        <w:pStyle w:val="Heading1"/>
      </w:pPr>
      <w:bookmarkStart w:id="5" w:name="O_755491"/>
      <w:bookmarkEnd w:id="5"/>
      <w:r w:rsidRPr="00B12CCB">
        <w:t>Links</w:t>
      </w:r>
    </w:p>
    <w:p w:rsidR="00000000" w:rsidRPr="00B12CCB" w:rsidP="007312AD">
      <w:pPr>
        <w:pStyle w:val="BodyText"/>
      </w:pPr>
      <w:r w:rsidRPr="00B12C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7310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12CCB" w:rsidP="00B12CCB"/>
    <w:sectPr w:rsidSect="00B12C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CB" w:rsidRPr="007312AD" w:rsidP="007312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AD" w:rsidP="00B12C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12AD" w:rsidP="00B12C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312AD" w:rsidP="00B12C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CCB" w:rsidRPr="007312AD" w:rsidP="007312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AD" w:rsidRPr="002D2AF8" w:rsidP="00B12C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TLIB0127 Certify rolling stock prior to handover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312AD" w:rsidP="00B12C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4A3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5CC9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C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C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C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C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C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C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C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C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C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C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C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CCB"/>
  </w:style>
  <w:style w:type="character" w:customStyle="1" w:styleId="Heading1Char">
    <w:name w:val="Heading 1 Char"/>
    <w:basedOn w:val="DefaultParagraphFont"/>
    <w:link w:val="Heading1"/>
    <w:rsid w:val="00B12C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C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C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2CC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12CCB"/>
    <w:rPr>
      <w:i/>
    </w:rPr>
  </w:style>
  <w:style w:type="paragraph" w:customStyle="1" w:styleId="SuperHeading">
    <w:name w:val="SuperHeading"/>
    <w:basedOn w:val="Normal"/>
    <w:rsid w:val="00B12C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C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2C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C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C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C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C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C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C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C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C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C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C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C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C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C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2C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2C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2CCB"/>
    <w:rPr>
      <w:b/>
      <w:spacing w:val="0"/>
    </w:rPr>
  </w:style>
  <w:style w:type="paragraph" w:customStyle="1" w:styleId="SuperTitle">
    <w:name w:val="SuperTitle"/>
    <w:basedOn w:val="Title"/>
    <w:rsid w:val="00B12C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C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C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2C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2C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C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C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C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C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C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C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C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C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2C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C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C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CCB"/>
  </w:style>
  <w:style w:type="paragraph" w:styleId="TableofFigures">
    <w:name w:val="table of figures"/>
    <w:basedOn w:val="Normal"/>
    <w:next w:val="Normal"/>
    <w:semiHidden/>
    <w:rsid w:val="00B12C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C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2CCB"/>
    <w:rPr>
      <w:rFonts w:ascii="Wingdings" w:hAnsi="Wingdings"/>
    </w:rPr>
  </w:style>
  <w:style w:type="paragraph" w:customStyle="1" w:styleId="TableHeading">
    <w:name w:val="Table Heading"/>
    <w:basedOn w:val="HeadingBase"/>
    <w:rsid w:val="00B12C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CCB"/>
    <w:rPr>
      <w:color w:val="0033CC"/>
      <w:u w:val="none"/>
    </w:rPr>
  </w:style>
  <w:style w:type="paragraph" w:customStyle="1" w:styleId="BodyTextRight">
    <w:name w:val="Body Text Right"/>
    <w:basedOn w:val="BodyText"/>
    <w:rsid w:val="00B12C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C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C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C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C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C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CCB"/>
    <w:rPr>
      <w:sz w:val="32"/>
    </w:rPr>
  </w:style>
  <w:style w:type="paragraph" w:customStyle="1" w:styleId="HeadingProcedure">
    <w:name w:val="Heading Procedure"/>
    <w:basedOn w:val="HeadingBase"/>
    <w:next w:val="Normal"/>
    <w:rsid w:val="00B12C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CCB"/>
    <w:pPr>
      <w:spacing w:before="60" w:after="60"/>
    </w:pPr>
  </w:style>
  <w:style w:type="paragraph" w:styleId="ListContinue">
    <w:name w:val="List Continue"/>
    <w:basedOn w:val="List"/>
    <w:rsid w:val="00B12CCB"/>
    <w:pPr>
      <w:ind w:firstLine="0"/>
    </w:pPr>
  </w:style>
  <w:style w:type="paragraph" w:customStyle="1" w:styleId="ListNote">
    <w:name w:val="List Note"/>
    <w:basedOn w:val="List"/>
    <w:rsid w:val="00B12C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C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C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CCB"/>
    <w:rPr>
      <w:rFonts w:ascii="Courier New" w:hAnsi="Courier New"/>
    </w:rPr>
  </w:style>
  <w:style w:type="paragraph" w:customStyle="1" w:styleId="NoteBullet">
    <w:name w:val="Note Bullet"/>
    <w:basedOn w:val="Note"/>
    <w:rsid w:val="00B12C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C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C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C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C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2C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C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CCB"/>
    <w:rPr>
      <w:b/>
      <w:smallCaps/>
    </w:rPr>
  </w:style>
  <w:style w:type="paragraph" w:customStyle="1" w:styleId="TableListNumber">
    <w:name w:val="Table List Number"/>
    <w:basedOn w:val="ListNumber"/>
    <w:rsid w:val="00B12C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C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CCB"/>
    <w:pPr>
      <w:numPr>
        <w:numId w:val="8"/>
      </w:numPr>
    </w:pPr>
  </w:style>
  <w:style w:type="paragraph" w:customStyle="1" w:styleId="ListAlpha2">
    <w:name w:val="List Alpha 2"/>
    <w:basedOn w:val="List2"/>
    <w:rsid w:val="00B12CCB"/>
    <w:pPr>
      <w:numPr>
        <w:numId w:val="7"/>
      </w:numPr>
    </w:pPr>
  </w:style>
  <w:style w:type="paragraph" w:styleId="List2">
    <w:name w:val="List 2"/>
    <w:basedOn w:val="BodyText"/>
    <w:rsid w:val="00B12C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C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C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C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C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C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2CCB"/>
    <w:pPr>
      <w:numPr>
        <w:numId w:val="3"/>
      </w:numPr>
    </w:pPr>
  </w:style>
  <w:style w:type="paragraph" w:styleId="ListContinue2">
    <w:name w:val="List Continue 2"/>
    <w:basedOn w:val="List2"/>
    <w:rsid w:val="00B12CCB"/>
    <w:pPr>
      <w:ind w:firstLine="0"/>
    </w:pPr>
  </w:style>
  <w:style w:type="paragraph" w:styleId="ListContinue3">
    <w:name w:val="List Continue 3"/>
    <w:basedOn w:val="List3"/>
    <w:rsid w:val="00B12CCB"/>
    <w:pPr>
      <w:ind w:left="1021" w:firstLine="0"/>
    </w:pPr>
  </w:style>
  <w:style w:type="paragraph" w:styleId="ListContinue4">
    <w:name w:val="List Continue 4"/>
    <w:basedOn w:val="List4"/>
    <w:rsid w:val="00B12CCB"/>
    <w:pPr>
      <w:ind w:firstLine="0"/>
    </w:pPr>
  </w:style>
  <w:style w:type="paragraph" w:styleId="ListContinue5">
    <w:name w:val="List Continue 5"/>
    <w:basedOn w:val="List5"/>
    <w:rsid w:val="00B12CCB"/>
    <w:pPr>
      <w:ind w:firstLine="0"/>
    </w:pPr>
  </w:style>
  <w:style w:type="paragraph" w:styleId="ListNumber3">
    <w:name w:val="List Number 3"/>
    <w:basedOn w:val="List3"/>
    <w:rsid w:val="00B12CCB"/>
    <w:pPr>
      <w:numPr>
        <w:numId w:val="4"/>
      </w:numPr>
    </w:pPr>
  </w:style>
  <w:style w:type="paragraph" w:styleId="ListNumber4">
    <w:name w:val="List Number 4"/>
    <w:basedOn w:val="List4"/>
    <w:rsid w:val="00B12CCB"/>
    <w:pPr>
      <w:numPr>
        <w:numId w:val="5"/>
      </w:numPr>
    </w:pPr>
  </w:style>
  <w:style w:type="paragraph" w:styleId="ListNumber5">
    <w:name w:val="List Number 5"/>
    <w:basedOn w:val="List5"/>
    <w:rsid w:val="00B12CCB"/>
    <w:pPr>
      <w:numPr>
        <w:numId w:val="6"/>
      </w:numPr>
    </w:pPr>
  </w:style>
  <w:style w:type="paragraph" w:styleId="BlockText">
    <w:name w:val="Block Text"/>
    <w:basedOn w:val="Normal"/>
    <w:rsid w:val="00B12C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C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CCB"/>
    <w:rPr>
      <w:sz w:val="16"/>
      <w:vertAlign w:val="superscript"/>
    </w:rPr>
  </w:style>
  <w:style w:type="character" w:customStyle="1" w:styleId="Symbols">
    <w:name w:val="Symbols"/>
    <w:basedOn w:val="DefaultParagraphFont"/>
    <w:rsid w:val="00B12CCB"/>
    <w:rPr>
      <w:rFonts w:ascii="Symbol" w:hAnsi="Symbol"/>
    </w:rPr>
  </w:style>
  <w:style w:type="character" w:customStyle="1" w:styleId="MenuOptions">
    <w:name w:val="Menu Options"/>
    <w:basedOn w:val="DefaultParagraphFont"/>
    <w:rsid w:val="00B12C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CCB"/>
    <w:rPr>
      <w:b/>
    </w:rPr>
  </w:style>
  <w:style w:type="character" w:customStyle="1" w:styleId="Underlined">
    <w:name w:val="Underlined"/>
    <w:basedOn w:val="DefaultParagraphFont"/>
    <w:rsid w:val="00B12CCB"/>
    <w:rPr>
      <w:u w:val="single"/>
    </w:rPr>
  </w:style>
  <w:style w:type="paragraph" w:customStyle="1" w:styleId="TableBodyTextRight">
    <w:name w:val="Table Body Text Right"/>
    <w:basedOn w:val="TableBodyText"/>
    <w:rsid w:val="00B12C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CCB"/>
    <w:rPr>
      <w:sz w:val="18"/>
    </w:rPr>
  </w:style>
  <w:style w:type="paragraph" w:customStyle="1" w:styleId="BodySmallRight">
    <w:name w:val="Body Small Right"/>
    <w:basedOn w:val="BodyTextRight"/>
    <w:rsid w:val="00B12CCB"/>
    <w:rPr>
      <w:sz w:val="18"/>
      <w:szCs w:val="18"/>
    </w:rPr>
  </w:style>
  <w:style w:type="paragraph" w:customStyle="1" w:styleId="MarginEdition">
    <w:name w:val="Margin Edition"/>
    <w:basedOn w:val="MarginNote"/>
    <w:rsid w:val="00B12C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CCB"/>
    <w:rPr>
      <w:sz w:val="2"/>
      <w:szCs w:val="2"/>
    </w:rPr>
  </w:style>
  <w:style w:type="character" w:customStyle="1" w:styleId="Small">
    <w:name w:val="Small"/>
    <w:basedOn w:val="DefaultParagraphFont"/>
    <w:rsid w:val="00B12CCB"/>
    <w:rPr>
      <w:sz w:val="16"/>
    </w:rPr>
  </w:style>
  <w:style w:type="paragraph" w:customStyle="1" w:styleId="WideTable">
    <w:name w:val="Wide Table"/>
    <w:basedOn w:val="Normal"/>
    <w:rsid w:val="00B12C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CCB"/>
  </w:style>
  <w:style w:type="paragraph" w:styleId="Quote">
    <w:name w:val="Quote"/>
    <w:basedOn w:val="Heading1"/>
    <w:link w:val="QuoteChar"/>
    <w:qFormat/>
    <w:rsid w:val="00B12C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C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CCB"/>
    <w:pPr>
      <w:pageBreakBefore/>
    </w:pPr>
  </w:style>
  <w:style w:type="paragraph" w:customStyle="1" w:styleId="Border">
    <w:name w:val="Border"/>
    <w:basedOn w:val="Normal"/>
    <w:qFormat/>
    <w:rsid w:val="00B12C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C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C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C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C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C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C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C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C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CCB"/>
    <w:rPr>
      <w:u w:val="single"/>
    </w:rPr>
  </w:style>
  <w:style w:type="character" w:customStyle="1" w:styleId="BoldandItalics">
    <w:name w:val="Bold and Italics"/>
    <w:qFormat/>
    <w:rsid w:val="00B12CCB"/>
    <w:rPr>
      <w:b/>
      <w:i/>
      <w:u w:val="none"/>
    </w:rPr>
  </w:style>
  <w:style w:type="paragraph" w:styleId="BalloonText">
    <w:name w:val="Balloon Text"/>
    <w:basedOn w:val="Normal"/>
    <w:link w:val="BalloonTextChar"/>
    <w:rsid w:val="00B12C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C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C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C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C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C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CCB"/>
    <w:pPr>
      <w:spacing w:before="0" w:after="0"/>
    </w:pPr>
  </w:style>
  <w:style w:type="paragraph" w:customStyle="1" w:styleId="BodyTextBold">
    <w:name w:val="Body Text Bold"/>
    <w:basedOn w:val="BodyText"/>
    <w:qFormat/>
    <w:rsid w:val="00B12CCB"/>
    <w:rPr>
      <w:b/>
    </w:rPr>
  </w:style>
  <w:style w:type="character" w:styleId="Hyperlink">
    <w:name w:val="Hyperlink"/>
    <w:basedOn w:val="DefaultParagraphFont"/>
    <w:uiPriority w:val="99"/>
    <w:unhideWhenUsed/>
    <w:rsid w:val="007312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2470</Characters>
  <Application>Microsoft Office Word</Application>
  <DocSecurity>0</DocSecurity>
  <Lines>54</Lines>
  <Paragraphs>34</Paragraphs>
  <ScaleCrop>false</ScaleCrop>
  <Company>Author-it Software Corporation Ltd.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TLIB0127 Certify rolling stock prior to handover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2024-07-12T08:00:00Z</dcterms:created>
  <dcterms:modified xsi:type="dcterms:W3CDTF">2024-07-12T08:00:00Z</dcterms:modified>
</cp:coreProperties>
</file>