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4D4" w:rsidP="005414D4">
      <w:pPr>
        <w:pStyle w:val="Title"/>
      </w:pPr>
      <w:r>
        <w:fldChar w:fldCharType="begin"/>
      </w:r>
      <w:r>
        <w:instrText xml:space="preserve"> TITLE   \* MERGEFORMAT </w:instrText>
      </w:r>
      <w:r>
        <w:fldChar w:fldCharType="separate"/>
      </w:r>
      <w:r>
        <w:t>Assessment Requirements for TLIB0045 Plan a mobile crane lift operation</w:t>
      </w:r>
      <w:r>
        <w:fldChar w:fldCharType="end"/>
      </w:r>
    </w:p>
    <w:p w:rsidR="005414D4" w:rsidP="005414D4">
      <w:pPr>
        <w:pStyle w:val="Version"/>
        <w:sectPr w:rsidSect="00BD4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4719" w:rsidP="00BD4719">
      <w:pPr>
        <w:pStyle w:val="SuperHeading"/>
      </w:pPr>
      <w:r w:rsidRPr="00BD4719">
        <w:t>Assessment Requirements for TLIB0045 Plan a mobile crane lift operation</w:t>
      </w:r>
    </w:p>
    <w:p w:rsidR="00000000" w:rsidRPr="00BD4719" w:rsidP="00BD4719">
      <w:pPr>
        <w:pStyle w:val="Heading1"/>
      </w:pPr>
      <w:bookmarkStart w:id="1" w:name="O_1240355"/>
      <w:bookmarkEnd w:id="1"/>
      <w:r w:rsidRPr="00BD4719">
        <w:t>Modification History</w:t>
      </w:r>
    </w:p>
    <w:tbl>
      <w:tblPr>
        <w:tblW w:w="9497" w:type="dxa"/>
        <w:tblLayout w:type="fixed"/>
        <w:tblCellMar>
          <w:left w:w="62" w:type="dxa"/>
          <w:right w:w="62" w:type="dxa"/>
        </w:tblCellMar>
        <w:tblLook w:val="0000"/>
      </w:tblPr>
      <w:tblGrid>
        <w:gridCol w:w="9497"/>
      </w:tblGrid>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719" w:rsidP="00BD4719">
            <w:pPr>
              <w:pStyle w:val="BodyText"/>
            </w:pPr>
            <w:r w:rsidRPr="00BD4719">
              <w:rPr>
                <w:rStyle w:val="SpecialBold"/>
              </w:rPr>
              <w:t>Release 1</w:t>
            </w:r>
            <w:r w:rsidRPr="00BD4719">
              <w:t>. This is the first release of this unit of competency in the TLI Transport and Logistics Training Package.</w:t>
            </w:r>
          </w:p>
        </w:tc>
      </w:tr>
    </w:tbl>
    <w:p w:rsidR="00000000" w:rsidRPr="00BD4719" w:rsidP="00BD4719">
      <w:pPr>
        <w:pStyle w:val="NoPaddingFontSize1"/>
      </w:pPr>
    </w:p>
    <w:p w:rsidR="00000000" w:rsidRPr="00BD4719" w:rsidP="00BD4719">
      <w:pPr>
        <w:pStyle w:val="AllowPageBreak"/>
      </w:pPr>
    </w:p>
    <w:p w:rsidR="00000000" w:rsidRPr="00BD4719" w:rsidP="00BD4719">
      <w:pPr>
        <w:pStyle w:val="Heading1"/>
      </w:pPr>
      <w:bookmarkStart w:id="2" w:name="O_1240356"/>
      <w:bookmarkEnd w:id="2"/>
      <w:r w:rsidRPr="00BD4719">
        <w:t>Performance Evidence</w:t>
      </w:r>
    </w:p>
    <w:tbl>
      <w:tblPr>
        <w:tblW w:w="9497" w:type="dxa"/>
        <w:tblLayout w:type="fixed"/>
        <w:tblCellMar>
          <w:left w:w="62" w:type="dxa"/>
          <w:right w:w="62" w:type="dxa"/>
        </w:tblCellMar>
        <w:tblLook w:val="0000"/>
      </w:tblPr>
      <w:tblGrid>
        <w:gridCol w:w="9497"/>
      </w:tblGrid>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4719">
            <w:pPr>
              <w:pStyle w:val="BodyText"/>
              <w:rPr>
                <w:lang w:val="en-NZ"/>
              </w:rPr>
            </w:pPr>
            <w:r w:rsidRPr="00BD4719">
              <w:t>Evidence required to demonstrate competence in this unit must be relevant to and satisfy all of the requirements of the elements and performance criteria on at least one occasion and include:</w:t>
            </w:r>
          </w:p>
        </w:tc>
      </w:tr>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719" w:rsidP="00BD4719">
            <w:pPr>
              <w:pStyle w:val="ListBullet"/>
            </w:pPr>
            <w:r w:rsidRPr="00BD4719">
              <w:t>applying precautions and required actions</w:t>
            </w:r>
            <w:r w:rsidRPr="00BD4719">
              <w:t xml:space="preserve"> to minimise, control or eliminate identified hazards </w:t>
            </w:r>
          </w:p>
          <w:p w:rsidR="00000000" w:rsidRPr="00BD4719" w:rsidP="00BD4719">
            <w:pPr>
              <w:pStyle w:val="ListBullet"/>
            </w:pPr>
            <w:r w:rsidRPr="00BD4719">
              <w:t>applying specific crane legislation and workplace procedures including safe work method statements</w:t>
            </w:r>
          </w:p>
          <w:p w:rsidR="00000000" w:rsidRPr="00BD4719" w:rsidP="00BD4719">
            <w:pPr>
              <w:pStyle w:val="ListBullet"/>
            </w:pPr>
            <w:r w:rsidRPr="00BD4719">
              <w:t>communicating effectively and working collaboratively with others with required attention to detail wi</w:t>
            </w:r>
            <w:r w:rsidRPr="00BD4719">
              <w:t>thout injury to self or others, or damage to goods or equipment</w:t>
            </w:r>
          </w:p>
          <w:p w:rsidR="00000000" w:rsidRPr="00BD4719" w:rsidP="00BD4719">
            <w:pPr>
              <w:pStyle w:val="ListBullet"/>
            </w:pPr>
            <w:r w:rsidRPr="00BD4719">
              <w:t xml:space="preserve">completing relevant documentation </w:t>
            </w:r>
          </w:p>
          <w:p w:rsidR="00000000" w:rsidRPr="00BD4719" w:rsidP="00BD4719">
            <w:pPr>
              <w:pStyle w:val="ListBullet"/>
            </w:pPr>
            <w:r w:rsidRPr="00BD4719">
              <w:t>interpreting and following operational instructions and prioritising work</w:t>
            </w:r>
          </w:p>
          <w:p w:rsidR="00000000" w:rsidRPr="00BD4719" w:rsidP="00BD4719">
            <w:pPr>
              <w:pStyle w:val="ListBullet"/>
            </w:pPr>
            <w:r w:rsidRPr="00BD4719">
              <w:t>modifying activities depending on operational contingencies, risk situations and en</w:t>
            </w:r>
            <w:r w:rsidRPr="00BD4719">
              <w:t>vironments</w:t>
            </w:r>
          </w:p>
          <w:p w:rsidR="00000000" w:rsidRPr="00BD4719" w:rsidP="00BD4719">
            <w:pPr>
              <w:pStyle w:val="ListBullet"/>
            </w:pPr>
            <w:r w:rsidRPr="00BD4719">
              <w:t>monitoring condition of equipment during setting-up processes and taking appropriate actions</w:t>
            </w:r>
          </w:p>
          <w:p w:rsidR="00000000" w:rsidRPr="00BD4719" w:rsidP="00BD4719">
            <w:pPr>
              <w:pStyle w:val="ListBullet"/>
            </w:pPr>
            <w:r w:rsidRPr="00BD4719">
              <w:t>monitoring work activities in terms of planned schedule</w:t>
            </w:r>
          </w:p>
          <w:p w:rsidR="00000000" w:rsidRPr="00BD4719" w:rsidP="00BD4719">
            <w:pPr>
              <w:pStyle w:val="ListBullet"/>
            </w:pPr>
            <w:r w:rsidRPr="00BD4719">
              <w:t>operating and adapting to differences in equipment in accordance with workplace procedures</w:t>
            </w:r>
          </w:p>
          <w:p w:rsidR="00000000" w:rsidRPr="00BD4719" w:rsidP="00BD4719">
            <w:pPr>
              <w:pStyle w:val="ListBullet"/>
            </w:pPr>
            <w:r w:rsidRPr="00BD4719">
              <w:t>developing a lift plan</w:t>
            </w:r>
          </w:p>
          <w:p w:rsidR="00000000" w:rsidRPr="00BD4719" w:rsidP="00BD4719">
            <w:pPr>
              <w:pStyle w:val="ListBullet"/>
            </w:pPr>
            <w:r w:rsidRPr="00BD4719">
              <w:t xml:space="preserve">reading, interpreting and following relevant instructions, workplace procedures, information and signs </w:t>
            </w:r>
          </w:p>
          <w:p w:rsidR="00000000" w:rsidRPr="00BD4719" w:rsidP="00BD4719">
            <w:pPr>
              <w:pStyle w:val="ListBullet"/>
            </w:pPr>
            <w:r w:rsidRPr="00BD4719">
              <w:t>reporting and/or rectifying identified problems, faults or malfunctions promptly in accordance with regulatory requirements and w</w:t>
            </w:r>
            <w:r w:rsidRPr="00BD4719">
              <w:t>orkplace procedures</w:t>
            </w:r>
          </w:p>
          <w:p w:rsidR="00000000" w:rsidRPr="00BD4719" w:rsidP="00BD4719">
            <w:pPr>
              <w:pStyle w:val="ListBullet"/>
            </w:pPr>
            <w:r w:rsidRPr="00BD4719">
              <w:t>selecting and using appropriate personal protective equipment (PPE) conforming to industry and work health and safety (WHS)/occupational health and safety (OHS) standards.</w:t>
            </w:r>
          </w:p>
        </w:tc>
      </w:tr>
    </w:tbl>
    <w:p w:rsidR="00000000" w:rsidRPr="00BD4719" w:rsidP="00BD4719">
      <w:pPr>
        <w:pStyle w:val="NoPaddingFontSize1"/>
      </w:pPr>
    </w:p>
    <w:p w:rsidR="00000000" w:rsidRPr="00BD4719" w:rsidP="00BD4719">
      <w:pPr>
        <w:pStyle w:val="AllowPageBreak"/>
      </w:pPr>
    </w:p>
    <w:p w:rsidR="00000000" w:rsidRPr="00BD4719" w:rsidP="00BD4719">
      <w:pPr>
        <w:pStyle w:val="Heading1"/>
      </w:pPr>
      <w:bookmarkStart w:id="3" w:name="O_1240357"/>
      <w:bookmarkEnd w:id="3"/>
      <w:r w:rsidRPr="00BD4719">
        <w:t>Knowledge Evidence</w:t>
      </w:r>
    </w:p>
    <w:tbl>
      <w:tblPr>
        <w:tblW w:w="9497" w:type="dxa"/>
        <w:tblLayout w:type="fixed"/>
        <w:tblCellMar>
          <w:left w:w="62" w:type="dxa"/>
          <w:right w:w="62" w:type="dxa"/>
        </w:tblCellMar>
        <w:tblLook w:val="0000"/>
      </w:tblPr>
      <w:tblGrid>
        <w:gridCol w:w="9497"/>
      </w:tblGrid>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D4719">
            <w:pPr>
              <w:pStyle w:val="BodyText"/>
              <w:rPr>
                <w:lang w:val="en-NZ"/>
              </w:rPr>
            </w:pPr>
            <w:r w:rsidRPr="00BD4719">
              <w:t>Evidence required to dem</w:t>
            </w:r>
            <w:r w:rsidRPr="00BD4719">
              <w:t>onstrate competence in this unit must be relevant to and satisfy all of the requirements of the elements and performance criteria and include knowledge of:</w:t>
            </w:r>
          </w:p>
        </w:tc>
      </w:tr>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719" w:rsidP="00BD4719">
            <w:pPr>
              <w:pStyle w:val="ListBullet"/>
            </w:pPr>
            <w:r w:rsidRPr="00BD4719">
              <w:t>application of relevant agreements, codes of practice or other legislative requirements</w:t>
            </w:r>
          </w:p>
          <w:p w:rsidR="00000000" w:rsidRPr="00BD4719" w:rsidP="00BD4719">
            <w:pPr>
              <w:pStyle w:val="ListBullet"/>
            </w:pPr>
            <w:r w:rsidRPr="00BD4719">
              <w:t>guidelines</w:t>
            </w:r>
            <w:r w:rsidRPr="00BD4719">
              <w:t xml:space="preserve"> for the safe use of plant and lifting equipment</w:t>
            </w:r>
          </w:p>
          <w:p w:rsidR="00000000" w:rsidRPr="00BD4719" w:rsidP="00BD4719">
            <w:pPr>
              <w:pStyle w:val="ListBullet"/>
            </w:pPr>
            <w:r w:rsidRPr="00BD4719">
              <w:t xml:space="preserve">hazard management strategies consistent with the principle of hierarchy of </w:t>
            </w:r>
            <w:r w:rsidRPr="00BD4719">
              <w:t>control (with elimination, substitution, isolation and engineering control measures being selected before safe working practices and PPE</w:t>
            </w:r>
          </w:p>
          <w:p w:rsidR="00000000" w:rsidRPr="00BD4719" w:rsidP="00BD4719">
            <w:pPr>
              <w:pStyle w:val="ListBullet"/>
            </w:pPr>
            <w:r w:rsidRPr="00BD4719">
              <w:t>identification and correct use of equipment, processes and procedures</w:t>
            </w:r>
          </w:p>
          <w:p w:rsidR="00000000" w:rsidRPr="00BD4719" w:rsidP="00BD4719">
            <w:pPr>
              <w:pStyle w:val="ListBullet"/>
            </w:pPr>
            <w:r w:rsidRPr="00BD4719">
              <w:t>mobile crane applications, capacities, configurat</w:t>
            </w:r>
            <w:r w:rsidRPr="00BD4719">
              <w:t>ions, hazards and risk controls</w:t>
            </w:r>
          </w:p>
          <w:p w:rsidR="00000000" w:rsidRPr="00BD4719" w:rsidP="00BD4719">
            <w:pPr>
              <w:pStyle w:val="ListBullet"/>
            </w:pPr>
            <w:r w:rsidRPr="00BD4719">
              <w:t>operational work systems and equipment</w:t>
            </w:r>
          </w:p>
          <w:p w:rsidR="00000000" w:rsidRPr="00BD4719" w:rsidP="00BD4719">
            <w:pPr>
              <w:pStyle w:val="ListBullet"/>
            </w:pPr>
            <w:r w:rsidRPr="00BD4719">
              <w:t>prioritising and multi-tasking work</w:t>
            </w:r>
          </w:p>
          <w:p w:rsidR="00000000" w:rsidRPr="00BD4719" w:rsidP="00BD4719">
            <w:pPr>
              <w:pStyle w:val="ListBullet"/>
            </w:pPr>
            <w:r w:rsidRPr="00BD4719">
              <w:t>road rules, regulations, permit and licence requirements</w:t>
            </w:r>
          </w:p>
          <w:p w:rsidR="00000000" w:rsidRPr="00BD4719" w:rsidP="00BD4719">
            <w:pPr>
              <w:pStyle w:val="ListBullet"/>
            </w:pPr>
            <w:r w:rsidRPr="00BD4719">
              <w:t>WHS/OHS and environmental procedures and regulations</w:t>
            </w:r>
          </w:p>
          <w:p w:rsidR="00000000" w:rsidRPr="00BD4719" w:rsidP="00BD4719">
            <w:pPr>
              <w:pStyle w:val="ListBullet"/>
            </w:pPr>
            <w:r w:rsidRPr="00BD4719">
              <w:t>workplace procedures for:</w:t>
            </w:r>
          </w:p>
          <w:p w:rsidR="00000000" w:rsidRPr="00BD4719" w:rsidP="00BD4719">
            <w:pPr>
              <w:pStyle w:val="ListBullet2"/>
            </w:pPr>
            <w:r w:rsidRPr="00BD4719">
              <w:t>crane crews</w:t>
            </w:r>
          </w:p>
          <w:p w:rsidR="00000000" w:rsidRPr="00BD4719" w:rsidP="00BD4719">
            <w:pPr>
              <w:pStyle w:val="ListBullet2"/>
            </w:pPr>
            <w:r w:rsidRPr="00BD4719">
              <w:t>planning mobile crane jobs</w:t>
            </w:r>
          </w:p>
          <w:p w:rsidR="00000000" w:rsidRPr="00BD4719" w:rsidP="00BD4719">
            <w:pPr>
              <w:pStyle w:val="ListBullet2"/>
            </w:pPr>
            <w:r w:rsidRPr="00BD4719">
              <w:t>setting up work areas.</w:t>
            </w:r>
          </w:p>
        </w:tc>
      </w:tr>
    </w:tbl>
    <w:p w:rsidR="00000000" w:rsidRPr="00BD4719" w:rsidP="00BD4719">
      <w:pPr>
        <w:pStyle w:val="NoPaddingFontSize1"/>
      </w:pPr>
    </w:p>
    <w:p w:rsidR="00000000" w:rsidRPr="00BD4719" w:rsidP="00BD4719">
      <w:pPr>
        <w:pStyle w:val="AllowPageBreak"/>
      </w:pPr>
    </w:p>
    <w:p w:rsidR="00000000" w:rsidRPr="00BD4719" w:rsidP="00BD4719">
      <w:pPr>
        <w:pStyle w:val="Heading1"/>
      </w:pPr>
      <w:bookmarkStart w:id="4" w:name="O_1240358"/>
      <w:bookmarkEnd w:id="4"/>
      <w:r w:rsidRPr="00BD4719">
        <w:t>Assessment Conditions</w:t>
      </w:r>
    </w:p>
    <w:tbl>
      <w:tblPr>
        <w:tblW w:w="9497" w:type="dxa"/>
        <w:tblLayout w:type="fixed"/>
        <w:tblCellMar>
          <w:left w:w="62" w:type="dxa"/>
          <w:right w:w="62" w:type="dxa"/>
        </w:tblCellMar>
        <w:tblLook w:val="0000"/>
      </w:tblPr>
      <w:tblGrid>
        <w:gridCol w:w="9497"/>
      </w:tblGrid>
      <w:tr w:rsidTr="00BD47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4719" w:rsidP="00BD4719">
            <w:pPr>
              <w:pStyle w:val="BodyText"/>
            </w:pPr>
            <w:r w:rsidRPr="00BD4719">
              <w:t xml:space="preserve">Assessors must hold credentials specified within the Standards for Registered Training Organisations current at the time of assessment. </w:t>
            </w:r>
          </w:p>
          <w:p w:rsidR="00000000" w:rsidRPr="00BD4719" w:rsidP="00BD4719">
            <w:pPr>
              <w:pStyle w:val="BodyText"/>
            </w:pPr>
            <w:r w:rsidRPr="00BD4719">
              <w:t>Assessment must satisfy the Principles of Assessment and Rules of Evidence and all regulatory requirements included within the Standards for Registered Training Organisations current at the time of assessment.</w:t>
            </w:r>
          </w:p>
          <w:p w:rsidR="00000000" w:rsidRPr="00BD4719" w:rsidP="00BD4719">
            <w:pPr>
              <w:pStyle w:val="BodyText"/>
            </w:pPr>
            <w:r w:rsidRPr="00BD4719">
              <w:t>Assessment must occur in workplace operational</w:t>
            </w:r>
            <w:r w:rsidRPr="00BD4719">
              <w:t xml:space="preserve"> situations where it is appropriate to do so; where this is not appropriate, assessment must occur in simulated workplace operational situations that replicate workplace conditions and involve the controlled movement of equipment, goods, materials and vehi</w:t>
            </w:r>
            <w:r w:rsidRPr="00BD4719">
              <w:t xml:space="preserve">cular traffic. </w:t>
            </w:r>
          </w:p>
          <w:p w:rsidR="00000000" w:rsidRPr="00BD4719" w:rsidP="00BD4719">
            <w:pPr>
              <w:pStyle w:val="BodyText"/>
            </w:pPr>
            <w:r w:rsidRPr="00BD4719">
              <w:t>Assessment processes and techniques must be appropriate to the language, literacy and numeracy requirements of the work being performed and the needs of the candidate.</w:t>
            </w:r>
          </w:p>
          <w:p w:rsidR="00000000" w:rsidRPr="00BD4719" w:rsidP="00BD4719">
            <w:pPr>
              <w:pStyle w:val="BodyText"/>
            </w:pPr>
            <w:r w:rsidRPr="00BD4719">
              <w:t>Resources for assessment must include access to:</w:t>
            </w:r>
          </w:p>
          <w:p w:rsidR="00000000" w:rsidRPr="00BD4719" w:rsidP="00BD4719">
            <w:pPr>
              <w:pStyle w:val="ListBullet"/>
            </w:pPr>
            <w:r w:rsidRPr="00BD4719">
              <w:t>a range of relevant ex</w:t>
            </w:r>
            <w:r w:rsidRPr="00BD4719">
              <w:t>ercises, case studies and/or simulations</w:t>
            </w:r>
          </w:p>
          <w:p w:rsidR="00000000" w:rsidRPr="00BD4719" w:rsidP="00BD4719">
            <w:pPr>
              <w:pStyle w:val="ListBullet"/>
            </w:pPr>
            <w:r w:rsidRPr="00BD4719">
              <w:t xml:space="preserve">applicable documentation including workplace procedures, regulations, codes of practice and operation manuals including relevant: </w:t>
            </w:r>
          </w:p>
          <w:p w:rsidR="00000000" w:rsidRPr="00BD4719" w:rsidP="00BD4719">
            <w:pPr>
              <w:pStyle w:val="ListBullet2"/>
            </w:pPr>
            <w:r w:rsidRPr="00BD4719">
              <w:t>state/territory regulations and licence/permit requirements for mobile cranes</w:t>
            </w:r>
          </w:p>
          <w:p w:rsidR="00000000" w:rsidRPr="00BD4719" w:rsidP="00BD4719">
            <w:pPr>
              <w:pStyle w:val="ListBullet2"/>
            </w:pPr>
            <w:r w:rsidRPr="00BD4719">
              <w:t>state/territory road rules</w:t>
            </w:r>
          </w:p>
          <w:p w:rsidR="00000000" w:rsidRPr="00BD4719" w:rsidP="00BD4719">
            <w:pPr>
              <w:pStyle w:val="ListBullet2"/>
            </w:pPr>
            <w:r w:rsidRPr="00BD4719">
              <w:t>state/territory WHS/OHS legislation</w:t>
            </w:r>
          </w:p>
          <w:p w:rsidR="00000000" w:rsidRPr="00BD4719" w:rsidP="00BD4719">
            <w:pPr>
              <w:pStyle w:val="ListBullet2"/>
            </w:pPr>
            <w:r w:rsidRPr="00BD4719">
              <w:t>state/territory environmental protection legislation</w:t>
            </w:r>
          </w:p>
          <w:p w:rsidR="00000000" w:rsidRPr="00BD4719" w:rsidP="00BD4719">
            <w:pPr>
              <w:pStyle w:val="ListBullet"/>
            </w:pPr>
            <w:r w:rsidRPr="00BD4719">
              <w:t>relevant materials, tools, equipment and PPE currently used in industry.</w:t>
            </w:r>
          </w:p>
        </w:tc>
      </w:tr>
    </w:tbl>
    <w:p w:rsidR="00000000" w:rsidRPr="00BD4719" w:rsidP="00BD4719">
      <w:pPr>
        <w:pStyle w:val="NoPaddingFontSize1"/>
      </w:pPr>
    </w:p>
    <w:p w:rsidR="00000000" w:rsidRPr="00BD4719" w:rsidP="00BD4719">
      <w:pPr>
        <w:pStyle w:val="AllowPageBreak"/>
      </w:pPr>
    </w:p>
    <w:p w:rsidR="00000000" w:rsidRPr="00BD4719" w:rsidP="00BD4719">
      <w:pPr>
        <w:pStyle w:val="Heading1"/>
      </w:pPr>
      <w:bookmarkStart w:id="5" w:name="O_1240361"/>
      <w:bookmarkEnd w:id="5"/>
      <w:r w:rsidRPr="00BD4719">
        <w:t>Links</w:t>
      </w:r>
    </w:p>
    <w:p w:rsidR="00000000" w:rsidRPr="00BD4719" w:rsidP="005414D4">
      <w:pPr>
        <w:pStyle w:val="BodyText"/>
      </w:pPr>
      <w:r w:rsidRPr="00BD471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A1AA2">
        <w:rPr>
          <w:rStyle w:val="Hyperlink"/>
        </w:rPr>
        <w:t>https://vetnet.gov.au/Pages/TrainingDocs.aspx?q=df441c6e-213d-43e3-874c-0b3f7036d851</w:t>
      </w:r>
      <w:r>
        <w:fldChar w:fldCharType="end"/>
      </w:r>
    </w:p>
    <w:p w:rsidR="00000000" w:rsidRPr="00BD4719" w:rsidP="00BD4719"/>
    <w:sectPr w:rsidSect="00BD471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19" w:rsidRPr="005414D4" w:rsidP="005414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4" w:rsidP="00BD4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14D4" w:rsidP="00BD471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414D4" w:rsidP="00BD4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4719" w:rsidRPr="005414D4" w:rsidP="005414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4D4" w:rsidRPr="002D2AF8" w:rsidP="00BD4719">
    <w:pPr>
      <w:pStyle w:val="Header"/>
      <w:framePr w:wrap="around"/>
    </w:pPr>
    <w:r>
      <w:fldChar w:fldCharType="begin"/>
    </w:r>
    <w:r>
      <w:instrText xml:space="preserve"> TITLE   \* MERGEFORMAT </w:instrText>
    </w:r>
    <w:r>
      <w:fldChar w:fldCharType="separate"/>
    </w:r>
    <w:r>
      <w:t>Assessment Requirements for TLIB0045 Plan a mobile crane lift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414D4" w:rsidP="00BD4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28B2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A4E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2EDB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719"/>
    <w:pPr>
      <w:spacing w:before="360" w:after="60"/>
      <w:outlineLvl w:val="0"/>
    </w:pPr>
    <w:rPr>
      <w:sz w:val="32"/>
    </w:rPr>
  </w:style>
  <w:style w:type="paragraph" w:styleId="Heading2">
    <w:name w:val="heading 2"/>
    <w:basedOn w:val="HeadingBase"/>
    <w:next w:val="BodyText"/>
    <w:link w:val="Heading2Char"/>
    <w:qFormat/>
    <w:rsid w:val="00BD4719"/>
    <w:pPr>
      <w:keepLines/>
      <w:spacing w:before="240" w:after="120"/>
      <w:outlineLvl w:val="1"/>
    </w:pPr>
    <w:rPr>
      <w:sz w:val="28"/>
      <w:szCs w:val="40"/>
    </w:rPr>
  </w:style>
  <w:style w:type="paragraph" w:styleId="Heading3">
    <w:name w:val="heading 3"/>
    <w:basedOn w:val="HeadingBase"/>
    <w:next w:val="BodyText"/>
    <w:link w:val="Heading3Char"/>
    <w:qFormat/>
    <w:rsid w:val="00BD4719"/>
    <w:pPr>
      <w:spacing w:before="180" w:after="120"/>
      <w:outlineLvl w:val="2"/>
    </w:pPr>
    <w:rPr>
      <w:spacing w:val="-10"/>
      <w:kern w:val="32"/>
    </w:rPr>
  </w:style>
  <w:style w:type="paragraph" w:styleId="Heading4">
    <w:name w:val="heading 4"/>
    <w:basedOn w:val="HeadingBase"/>
    <w:next w:val="BodyText"/>
    <w:link w:val="Heading4Char"/>
    <w:qFormat/>
    <w:rsid w:val="00BD4719"/>
    <w:pPr>
      <w:spacing w:before="160" w:after="120"/>
      <w:outlineLvl w:val="3"/>
    </w:pPr>
    <w:rPr>
      <w:sz w:val="22"/>
    </w:rPr>
  </w:style>
  <w:style w:type="paragraph" w:styleId="Heading5">
    <w:name w:val="heading 5"/>
    <w:basedOn w:val="HeadingBase"/>
    <w:next w:val="Normal"/>
    <w:link w:val="Heading5Char"/>
    <w:qFormat/>
    <w:rsid w:val="00BD4719"/>
    <w:pPr>
      <w:spacing w:before="80"/>
      <w:outlineLvl w:val="4"/>
    </w:pPr>
    <w:rPr>
      <w:color w:val="918585"/>
      <w:sz w:val="20"/>
    </w:rPr>
  </w:style>
  <w:style w:type="paragraph" w:styleId="Heading6">
    <w:name w:val="heading 6"/>
    <w:basedOn w:val="HeadingBase"/>
    <w:next w:val="Normal"/>
    <w:link w:val="Heading6Char"/>
    <w:qFormat/>
    <w:rsid w:val="00BD4719"/>
    <w:pPr>
      <w:spacing w:before="60"/>
      <w:outlineLvl w:val="5"/>
    </w:pPr>
    <w:rPr>
      <w:color w:val="918585"/>
      <w:sz w:val="20"/>
    </w:rPr>
  </w:style>
  <w:style w:type="paragraph" w:styleId="Heading7">
    <w:name w:val="heading 7"/>
    <w:basedOn w:val="Normal"/>
    <w:next w:val="Normal"/>
    <w:link w:val="Heading7Char"/>
    <w:qFormat/>
    <w:rsid w:val="00BD4719"/>
    <w:pPr>
      <w:ind w:left="720"/>
      <w:outlineLvl w:val="6"/>
    </w:pPr>
    <w:rPr>
      <w:i/>
    </w:rPr>
  </w:style>
  <w:style w:type="paragraph" w:styleId="Heading8">
    <w:name w:val="heading 8"/>
    <w:basedOn w:val="Normal"/>
    <w:next w:val="Normal"/>
    <w:link w:val="Heading8Char"/>
    <w:qFormat/>
    <w:rsid w:val="00BD4719"/>
    <w:pPr>
      <w:ind w:left="720"/>
      <w:outlineLvl w:val="7"/>
    </w:pPr>
    <w:rPr>
      <w:i/>
    </w:rPr>
  </w:style>
  <w:style w:type="paragraph" w:styleId="Heading9">
    <w:name w:val="heading 9"/>
    <w:basedOn w:val="Normal"/>
    <w:next w:val="Normal"/>
    <w:link w:val="Heading9Char"/>
    <w:qFormat/>
    <w:rsid w:val="00BD4719"/>
    <w:pPr>
      <w:ind w:left="720"/>
      <w:outlineLvl w:val="8"/>
    </w:pPr>
    <w:rPr>
      <w:i/>
    </w:rPr>
  </w:style>
  <w:style w:type="character" w:default="1" w:styleId="DefaultParagraphFont">
    <w:name w:val="Default Paragraph Font"/>
    <w:uiPriority w:val="1"/>
    <w:unhideWhenUsed/>
    <w:rsid w:val="00BD4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719"/>
  </w:style>
  <w:style w:type="character" w:customStyle="1" w:styleId="Heading1Char">
    <w:name w:val="Heading 1 Char"/>
    <w:basedOn w:val="DefaultParagraphFont"/>
    <w:link w:val="Heading1"/>
    <w:rsid w:val="00BD4719"/>
    <w:rPr>
      <w:rFonts w:ascii="Times New Roman" w:eastAsia="Times New Roman" w:hAnsi="Times New Roman" w:cs="Times New Roman"/>
      <w:b/>
      <w:sz w:val="32"/>
      <w:szCs w:val="20"/>
      <w:lang w:eastAsia="en-US"/>
    </w:rPr>
  </w:style>
  <w:style w:type="paragraph" w:styleId="BodyText">
    <w:name w:val="Body Text"/>
    <w:basedOn w:val="Normal"/>
    <w:link w:val="BodyTextChar"/>
    <w:rsid w:val="00BD4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4719"/>
    <w:rPr>
      <w:rFonts w:ascii="Times New Roman" w:eastAsia="Times New Roman" w:hAnsi="Times New Roman" w:cs="Times New Roman"/>
      <w:sz w:val="24"/>
      <w:lang w:eastAsia="en-US"/>
    </w:rPr>
  </w:style>
  <w:style w:type="paragraph" w:styleId="ListBullet">
    <w:name w:val="List Bullet"/>
    <w:basedOn w:val="List"/>
    <w:rsid w:val="00BD4719"/>
    <w:pPr>
      <w:numPr>
        <w:numId w:val="12"/>
      </w:numPr>
      <w:tabs>
        <w:tab w:val="clear" w:pos="340"/>
      </w:tabs>
      <w:spacing w:before="40" w:after="40"/>
    </w:pPr>
  </w:style>
  <w:style w:type="character" w:customStyle="1" w:styleId="SpecialBold">
    <w:name w:val="Special Bold"/>
    <w:basedOn w:val="DefaultParagraphFont"/>
    <w:rsid w:val="00BD4719"/>
    <w:rPr>
      <w:b/>
      <w:spacing w:val="0"/>
    </w:rPr>
  </w:style>
  <w:style w:type="paragraph" w:styleId="ListBullet2">
    <w:name w:val="List Bullet 2"/>
    <w:basedOn w:val="List2"/>
    <w:rsid w:val="00BD4719"/>
    <w:pPr>
      <w:numPr>
        <w:numId w:val="13"/>
      </w:numPr>
      <w:tabs>
        <w:tab w:val="clear" w:pos="680"/>
      </w:tabs>
    </w:pPr>
  </w:style>
  <w:style w:type="paragraph" w:customStyle="1" w:styleId="SuperHeading">
    <w:name w:val="SuperHeading"/>
    <w:basedOn w:val="Normal"/>
    <w:rsid w:val="00BD4719"/>
    <w:pPr>
      <w:spacing w:before="240" w:after="120"/>
      <w:outlineLvl w:val="0"/>
    </w:pPr>
    <w:rPr>
      <w:rFonts w:ascii="Times New Roman" w:hAnsi="Times New Roman"/>
      <w:b/>
      <w:sz w:val="32"/>
    </w:rPr>
  </w:style>
  <w:style w:type="paragraph" w:customStyle="1" w:styleId="AllowPageBreak">
    <w:name w:val="AllowPageBreak"/>
    <w:rsid w:val="00BD47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4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719"/>
    <w:rPr>
      <w:rFonts w:ascii="Courier New" w:eastAsia="Times New Roman" w:hAnsi="Courier New" w:cs="Times New Roman"/>
      <w:i/>
      <w:szCs w:val="20"/>
      <w:lang w:eastAsia="en-US"/>
    </w:rPr>
  </w:style>
  <w:style w:type="paragraph" w:customStyle="1" w:styleId="HeadingBase">
    <w:name w:val="Heading Base"/>
    <w:rsid w:val="00BD4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719"/>
    <w:pPr>
      <w:tabs>
        <w:tab w:val="right" w:leader="dot" w:pos="9072"/>
      </w:tabs>
      <w:ind w:left="567"/>
    </w:pPr>
    <w:rPr>
      <w:szCs w:val="22"/>
    </w:rPr>
  </w:style>
  <w:style w:type="paragraph" w:customStyle="1" w:styleId="TOCBase">
    <w:name w:val="TOC Base"/>
    <w:rsid w:val="00BD4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719"/>
    <w:pPr>
      <w:tabs>
        <w:tab w:val="right" w:leader="dot" w:pos="9072"/>
      </w:tabs>
      <w:spacing w:before="40" w:after="40"/>
      <w:ind w:left="284"/>
    </w:pPr>
    <w:rPr>
      <w:rFonts w:ascii="Times New Roman" w:hAnsi="Times New Roman"/>
    </w:rPr>
  </w:style>
  <w:style w:type="paragraph" w:styleId="TOC1">
    <w:name w:val="toc 1"/>
    <w:basedOn w:val="TOCBase"/>
    <w:next w:val="Normal"/>
    <w:rsid w:val="00BD4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719"/>
    <w:rPr>
      <w:rFonts w:ascii="Times New Roman" w:eastAsia="Times New Roman" w:hAnsi="Times New Roman" w:cs="Times New Roman"/>
      <w:sz w:val="16"/>
      <w:lang w:eastAsia="en-US"/>
    </w:rPr>
  </w:style>
  <w:style w:type="paragraph" w:styleId="Title">
    <w:name w:val="Title"/>
    <w:basedOn w:val="HeadingBase"/>
    <w:link w:val="TitleChar"/>
    <w:qFormat/>
    <w:rsid w:val="00BD4719"/>
    <w:pPr>
      <w:spacing w:before="5040"/>
      <w:jc w:val="center"/>
    </w:pPr>
    <w:rPr>
      <w:sz w:val="48"/>
      <w:szCs w:val="72"/>
      <w:lang w:val="en-US"/>
    </w:rPr>
  </w:style>
  <w:style w:type="character" w:customStyle="1" w:styleId="TitleChar">
    <w:name w:val="Title Char"/>
    <w:basedOn w:val="DefaultParagraphFont"/>
    <w:link w:val="Title"/>
    <w:rsid w:val="00BD4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719"/>
    <w:pPr>
      <w:tabs>
        <w:tab w:val="left" w:pos="3600"/>
        <w:tab w:val="left" w:pos="3958"/>
      </w:tabs>
    </w:pPr>
  </w:style>
  <w:style w:type="paragraph" w:styleId="List">
    <w:name w:val="List"/>
    <w:basedOn w:val="BodyText"/>
    <w:next w:val="BodyText"/>
    <w:rsid w:val="00BD4719"/>
    <w:pPr>
      <w:tabs>
        <w:tab w:val="left" w:pos="340"/>
      </w:tabs>
      <w:spacing w:before="60" w:after="60"/>
      <w:ind w:left="340" w:hanging="340"/>
    </w:pPr>
  </w:style>
  <w:style w:type="paragraph" w:customStyle="1" w:styleId="Note">
    <w:name w:val="Note"/>
    <w:basedOn w:val="BodyText"/>
    <w:rsid w:val="00BD4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719"/>
    <w:pPr>
      <w:framePr w:wrap="auto" w:hAnchor="text" w:y="6049"/>
    </w:pPr>
    <w:rPr>
      <w:color w:val="000000"/>
      <w:sz w:val="40"/>
    </w:rPr>
  </w:style>
  <w:style w:type="paragraph" w:customStyle="1" w:styleId="TOCTitle">
    <w:name w:val="TOCTitle"/>
    <w:basedOn w:val="Heading1"/>
    <w:rsid w:val="00BD4719"/>
    <w:pPr>
      <w:spacing w:after="240"/>
      <w:jc w:val="center"/>
      <w:outlineLvl w:val="9"/>
    </w:pPr>
    <w:rPr>
      <w:caps/>
    </w:rPr>
  </w:style>
  <w:style w:type="paragraph" w:customStyle="1" w:styleId="Version">
    <w:name w:val="Version"/>
    <w:rsid w:val="00BD4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719"/>
    <w:pPr>
      <w:keepNext w:val="0"/>
      <w:tabs>
        <w:tab w:val="right" w:pos="4176"/>
      </w:tabs>
      <w:ind w:left="198" w:hanging="198"/>
    </w:pPr>
    <w:rPr>
      <w:rFonts w:ascii="Garamond" w:hAnsi="Garamond"/>
    </w:rPr>
  </w:style>
  <w:style w:type="paragraph" w:styleId="IndexHeading">
    <w:name w:val="index heading"/>
    <w:basedOn w:val="Normal"/>
    <w:next w:val="Index1"/>
    <w:semiHidden/>
    <w:rsid w:val="00BD4719"/>
    <w:pPr>
      <w:spacing w:before="120" w:after="120"/>
    </w:pPr>
    <w:rPr>
      <w:rFonts w:ascii="Arial" w:hAnsi="Arial"/>
      <w:b/>
      <w:color w:val="918585"/>
      <w:sz w:val="24"/>
    </w:rPr>
  </w:style>
  <w:style w:type="paragraph" w:styleId="Header">
    <w:name w:val="header"/>
    <w:basedOn w:val="Normal"/>
    <w:link w:val="HeaderChar"/>
    <w:rsid w:val="00BD4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719"/>
    <w:rPr>
      <w:rFonts w:ascii="Times New Roman" w:eastAsia="Times New Roman" w:hAnsi="Times New Roman" w:cs="Times New Roman"/>
      <w:sz w:val="16"/>
      <w:szCs w:val="20"/>
      <w:lang w:val="en-GB" w:eastAsia="en-US"/>
    </w:rPr>
  </w:style>
  <w:style w:type="paragraph" w:customStyle="1" w:styleId="Chapter">
    <w:name w:val="Chapter"/>
    <w:basedOn w:val="Normal"/>
    <w:rsid w:val="00BD4719"/>
    <w:pPr>
      <w:spacing w:before="240"/>
    </w:pPr>
    <w:rPr>
      <w:rFonts w:ascii="Times New Roman" w:hAnsi="Times New Roman"/>
      <w:smallCaps/>
      <w:spacing w:val="80"/>
      <w:sz w:val="28"/>
    </w:rPr>
  </w:style>
  <w:style w:type="paragraph" w:customStyle="1" w:styleId="InChapter">
    <w:name w:val="InChapter"/>
    <w:basedOn w:val="Heading3"/>
    <w:rsid w:val="00BD4719"/>
    <w:pPr>
      <w:spacing w:after="240"/>
      <w:outlineLvl w:val="9"/>
    </w:pPr>
    <w:rPr>
      <w:noProof/>
    </w:rPr>
  </w:style>
  <w:style w:type="paragraph" w:styleId="Index2">
    <w:name w:val="index 2"/>
    <w:basedOn w:val="Normal"/>
    <w:next w:val="Normal"/>
    <w:semiHidden/>
    <w:rsid w:val="00BD4719"/>
    <w:pPr>
      <w:tabs>
        <w:tab w:val="right" w:pos="4176"/>
      </w:tabs>
      <w:ind w:left="568" w:hanging="284"/>
    </w:pPr>
    <w:rPr>
      <w:rFonts w:ascii="Garamond" w:hAnsi="Garamond"/>
    </w:rPr>
  </w:style>
  <w:style w:type="paragraph" w:customStyle="1" w:styleId="Byline">
    <w:name w:val="Byline"/>
    <w:rsid w:val="00BD4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719"/>
    <w:pPr>
      <w:tabs>
        <w:tab w:val="clear" w:pos="3600"/>
        <w:tab w:val="clear" w:pos="3958"/>
      </w:tabs>
      <w:jc w:val="right"/>
    </w:pPr>
  </w:style>
  <w:style w:type="character" w:styleId="Emphasis">
    <w:name w:val="Emphasis"/>
    <w:basedOn w:val="DefaultParagraphFont"/>
    <w:qFormat/>
    <w:rsid w:val="00BD4719"/>
    <w:rPr>
      <w:i/>
    </w:rPr>
  </w:style>
  <w:style w:type="paragraph" w:styleId="Caption">
    <w:name w:val="caption"/>
    <w:basedOn w:val="BodyText"/>
    <w:next w:val="Normal"/>
    <w:qFormat/>
    <w:rsid w:val="00BD4719"/>
    <w:pPr>
      <w:framePr w:w="2268" w:hSpace="181" w:vSpace="181" w:wrap="around" w:vAnchor="text" w:hAnchor="page" w:x="1135" w:y="285" w:anchorLock="1"/>
    </w:pPr>
    <w:rPr>
      <w:i/>
    </w:rPr>
  </w:style>
  <w:style w:type="paragraph" w:customStyle="1" w:styleId="MiniTOCTitle">
    <w:name w:val="MiniTOCTitle"/>
    <w:basedOn w:val="Heading4"/>
    <w:rsid w:val="00BD4719"/>
    <w:pPr>
      <w:spacing w:before="240"/>
      <w:outlineLvl w:val="9"/>
    </w:pPr>
    <w:rPr>
      <w:noProof/>
      <w:sz w:val="24"/>
    </w:rPr>
  </w:style>
  <w:style w:type="paragraph" w:customStyle="1" w:styleId="MiniTOCItem">
    <w:name w:val="MiniTOCItem"/>
    <w:basedOn w:val="ListBullet"/>
    <w:rsid w:val="00BD4719"/>
    <w:pPr>
      <w:numPr>
        <w:numId w:val="0"/>
      </w:numPr>
      <w:tabs>
        <w:tab w:val="right" w:leader="dot" w:pos="6521"/>
      </w:tabs>
      <w:spacing w:before="0" w:after="0"/>
    </w:pPr>
  </w:style>
  <w:style w:type="paragraph" w:customStyle="1" w:styleId="TOFTitle">
    <w:name w:val="TOFTitle"/>
    <w:basedOn w:val="TOCTitle"/>
    <w:rsid w:val="00BD4719"/>
  </w:style>
  <w:style w:type="paragraph" w:styleId="TableofFigures">
    <w:name w:val="table of figures"/>
    <w:basedOn w:val="Normal"/>
    <w:next w:val="Normal"/>
    <w:semiHidden/>
    <w:rsid w:val="00BD4719"/>
    <w:pPr>
      <w:tabs>
        <w:tab w:val="right" w:leader="dot" w:pos="9072"/>
      </w:tabs>
      <w:ind w:left="970" w:hanging="403"/>
    </w:pPr>
    <w:rPr>
      <w:rFonts w:ascii="Times New Roman" w:hAnsi="Times New Roman"/>
      <w:b/>
    </w:rPr>
  </w:style>
  <w:style w:type="paragraph" w:styleId="ListNumber">
    <w:name w:val="List Number"/>
    <w:basedOn w:val="List"/>
    <w:rsid w:val="00BD4719"/>
    <w:pPr>
      <w:numPr>
        <w:numId w:val="15"/>
      </w:numPr>
      <w:tabs>
        <w:tab w:val="clear" w:pos="340"/>
      </w:tabs>
    </w:pPr>
  </w:style>
  <w:style w:type="character" w:customStyle="1" w:styleId="WingdingSymbols">
    <w:name w:val="Wingding Symbols"/>
    <w:rsid w:val="00BD4719"/>
    <w:rPr>
      <w:rFonts w:ascii="Wingdings" w:hAnsi="Wingdings"/>
    </w:rPr>
  </w:style>
  <w:style w:type="paragraph" w:customStyle="1" w:styleId="TableHeading">
    <w:name w:val="Table Heading"/>
    <w:basedOn w:val="HeadingBase"/>
    <w:rsid w:val="00BD4719"/>
    <w:pPr>
      <w:keepLines/>
      <w:pBdr>
        <w:bottom w:val="single" w:sz="6" w:space="1" w:color="918585"/>
      </w:pBdr>
      <w:spacing w:before="240"/>
    </w:pPr>
  </w:style>
  <w:style w:type="character" w:customStyle="1" w:styleId="HotSpot">
    <w:name w:val="HotSpot"/>
    <w:rsid w:val="00BD4719"/>
    <w:rPr>
      <w:color w:val="0033CC"/>
      <w:u w:val="none"/>
    </w:rPr>
  </w:style>
  <w:style w:type="paragraph" w:customStyle="1" w:styleId="BodyTextRight">
    <w:name w:val="Body Text Right"/>
    <w:basedOn w:val="BodyText"/>
    <w:rsid w:val="00BD4719"/>
    <w:pPr>
      <w:spacing w:before="0" w:after="0"/>
      <w:jc w:val="right"/>
    </w:pPr>
  </w:style>
  <w:style w:type="paragraph" w:styleId="Index3">
    <w:name w:val="index 3"/>
    <w:basedOn w:val="ListNumber2"/>
    <w:next w:val="Normal"/>
    <w:semiHidden/>
    <w:rsid w:val="00BD4719"/>
    <w:pPr>
      <w:numPr>
        <w:numId w:val="0"/>
      </w:numPr>
      <w:tabs>
        <w:tab w:val="right" w:leader="dot" w:pos="4176"/>
      </w:tabs>
    </w:pPr>
  </w:style>
  <w:style w:type="paragraph" w:styleId="ListNumber2">
    <w:name w:val="List Number 2"/>
    <w:basedOn w:val="List2"/>
    <w:rsid w:val="00BD4719"/>
    <w:pPr>
      <w:numPr>
        <w:numId w:val="10"/>
      </w:numPr>
      <w:tabs>
        <w:tab w:val="clear" w:pos="1060"/>
      </w:tabs>
    </w:pPr>
  </w:style>
  <w:style w:type="paragraph" w:customStyle="1" w:styleId="MarginNote">
    <w:name w:val="Margin Note"/>
    <w:basedOn w:val="BodyText"/>
    <w:rsid w:val="00BD4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719"/>
    <w:rPr>
      <w:sz w:val="32"/>
    </w:rPr>
  </w:style>
  <w:style w:type="paragraph" w:customStyle="1" w:styleId="HeadingProcedure">
    <w:name w:val="Heading Procedure"/>
    <w:basedOn w:val="HeadingBase"/>
    <w:next w:val="Normal"/>
    <w:rsid w:val="00BD4719"/>
    <w:pPr>
      <w:tabs>
        <w:tab w:val="left" w:pos="0"/>
      </w:tabs>
      <w:spacing w:before="120" w:after="60"/>
    </w:pPr>
    <w:rPr>
      <w:i/>
      <w:color w:val="918585"/>
      <w:sz w:val="22"/>
    </w:rPr>
  </w:style>
  <w:style w:type="paragraph" w:customStyle="1" w:styleId="TableBodyText">
    <w:name w:val="Table Body Text"/>
    <w:basedOn w:val="BodyText"/>
    <w:rsid w:val="00BD4719"/>
    <w:pPr>
      <w:spacing w:before="60" w:after="60"/>
    </w:pPr>
  </w:style>
  <w:style w:type="paragraph" w:styleId="ListContinue">
    <w:name w:val="List Continue"/>
    <w:basedOn w:val="List"/>
    <w:rsid w:val="00BD4719"/>
    <w:pPr>
      <w:ind w:firstLine="0"/>
    </w:pPr>
  </w:style>
  <w:style w:type="paragraph" w:customStyle="1" w:styleId="ListNote">
    <w:name w:val="List Note"/>
    <w:basedOn w:val="List"/>
    <w:rsid w:val="00BD4719"/>
    <w:pPr>
      <w:pBdr>
        <w:top w:val="single" w:sz="6" w:space="2" w:color="918585"/>
        <w:bottom w:val="single" w:sz="6" w:space="2" w:color="918585"/>
      </w:pBdr>
      <w:tabs>
        <w:tab w:val="left" w:pos="1021"/>
      </w:tabs>
      <w:ind w:firstLine="0"/>
    </w:pPr>
  </w:style>
  <w:style w:type="paragraph" w:customStyle="1" w:styleId="Warning">
    <w:name w:val="Warning"/>
    <w:basedOn w:val="BodyText"/>
    <w:rsid w:val="00BD4719"/>
    <w:pPr>
      <w:shd w:val="clear" w:color="auto" w:fill="D9D9D9"/>
      <w:tabs>
        <w:tab w:val="left" w:pos="992"/>
      </w:tabs>
      <w:ind w:left="119" w:right="119"/>
    </w:pPr>
    <w:rPr>
      <w:sz w:val="20"/>
    </w:rPr>
  </w:style>
  <w:style w:type="paragraph" w:customStyle="1" w:styleId="MarginIcons">
    <w:name w:val="Margin Icons"/>
    <w:basedOn w:val="BodyText"/>
    <w:rsid w:val="00BD4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719"/>
    <w:rPr>
      <w:rFonts w:ascii="Courier New" w:hAnsi="Courier New"/>
    </w:rPr>
  </w:style>
  <w:style w:type="paragraph" w:customStyle="1" w:styleId="NoteBullet">
    <w:name w:val="Note Bullet"/>
    <w:basedOn w:val="Note"/>
    <w:rsid w:val="00BD4719"/>
    <w:pPr>
      <w:tabs>
        <w:tab w:val="clear" w:pos="680"/>
      </w:tabs>
      <w:spacing w:before="60" w:after="60"/>
    </w:pPr>
  </w:style>
  <w:style w:type="paragraph" w:customStyle="1" w:styleId="SubHeading2">
    <w:name w:val="SubHeading2"/>
    <w:basedOn w:val="HeadingBase"/>
    <w:rsid w:val="00BD4719"/>
    <w:pPr>
      <w:spacing w:before="240" w:after="60"/>
    </w:pPr>
    <w:rPr>
      <w:sz w:val="20"/>
    </w:rPr>
  </w:style>
  <w:style w:type="paragraph" w:customStyle="1" w:styleId="SubHeading1">
    <w:name w:val="SubHeading1"/>
    <w:basedOn w:val="HeadingBase"/>
    <w:rsid w:val="00BD4719"/>
    <w:pPr>
      <w:spacing w:before="240" w:after="60"/>
    </w:pPr>
    <w:rPr>
      <w:color w:val="918585"/>
      <w:sz w:val="22"/>
    </w:rPr>
  </w:style>
  <w:style w:type="paragraph" w:customStyle="1" w:styleId="SideHeading">
    <w:name w:val="Side Heading"/>
    <w:basedOn w:val="HeadingBase"/>
    <w:rsid w:val="00BD4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719"/>
    <w:pPr>
      <w:tabs>
        <w:tab w:val="num" w:pos="360"/>
      </w:tabs>
    </w:pPr>
  </w:style>
  <w:style w:type="paragraph" w:styleId="PlainText">
    <w:name w:val="Plain Text"/>
    <w:basedOn w:val="Normal"/>
    <w:link w:val="PlainTextChar"/>
    <w:rsid w:val="00BD4719"/>
    <w:rPr>
      <w:sz w:val="20"/>
    </w:rPr>
  </w:style>
  <w:style w:type="character" w:customStyle="1" w:styleId="PlainTextChar">
    <w:name w:val="Plain Text Char"/>
    <w:basedOn w:val="DefaultParagraphFont"/>
    <w:link w:val="PlainText"/>
    <w:rsid w:val="00BD4719"/>
    <w:rPr>
      <w:rFonts w:ascii="Courier New" w:eastAsia="Times New Roman" w:hAnsi="Courier New" w:cs="Times New Roman"/>
      <w:sz w:val="20"/>
      <w:szCs w:val="20"/>
      <w:lang w:eastAsia="en-US"/>
    </w:rPr>
  </w:style>
  <w:style w:type="character" w:customStyle="1" w:styleId="MenuOption">
    <w:name w:val="Menu Option"/>
    <w:basedOn w:val="DefaultParagraphFont"/>
    <w:rsid w:val="00BD4719"/>
    <w:rPr>
      <w:b/>
      <w:smallCaps/>
    </w:rPr>
  </w:style>
  <w:style w:type="paragraph" w:customStyle="1" w:styleId="TableListNumber">
    <w:name w:val="Table List Number"/>
    <w:basedOn w:val="ListNumber"/>
    <w:rsid w:val="00BD4719"/>
    <w:pPr>
      <w:numPr>
        <w:numId w:val="0"/>
      </w:numPr>
    </w:pPr>
  </w:style>
  <w:style w:type="paragraph" w:styleId="TOC4">
    <w:name w:val="toc 4"/>
    <w:basedOn w:val="TOCBase"/>
    <w:next w:val="Normal"/>
    <w:semiHidden/>
    <w:rsid w:val="00BD4719"/>
    <w:pPr>
      <w:tabs>
        <w:tab w:val="right" w:leader="dot" w:pos="9071"/>
      </w:tabs>
      <w:ind w:left="1701"/>
    </w:pPr>
  </w:style>
  <w:style w:type="paragraph" w:customStyle="1" w:styleId="ListAlpha">
    <w:name w:val="List Alpha"/>
    <w:basedOn w:val="List"/>
    <w:rsid w:val="00BD4719"/>
    <w:pPr>
      <w:numPr>
        <w:numId w:val="9"/>
      </w:numPr>
    </w:pPr>
  </w:style>
  <w:style w:type="paragraph" w:customStyle="1" w:styleId="ListAlpha2">
    <w:name w:val="List Alpha 2"/>
    <w:basedOn w:val="List2"/>
    <w:rsid w:val="00BD4719"/>
    <w:pPr>
      <w:numPr>
        <w:numId w:val="8"/>
      </w:numPr>
    </w:pPr>
  </w:style>
  <w:style w:type="paragraph" w:styleId="List2">
    <w:name w:val="List 2"/>
    <w:basedOn w:val="BodyText"/>
    <w:rsid w:val="00BD4719"/>
    <w:pPr>
      <w:tabs>
        <w:tab w:val="left" w:pos="680"/>
      </w:tabs>
      <w:spacing w:before="60" w:after="60"/>
      <w:ind w:left="680" w:hanging="340"/>
    </w:pPr>
  </w:style>
  <w:style w:type="paragraph" w:styleId="List3">
    <w:name w:val="List 3"/>
    <w:basedOn w:val="BodyText"/>
    <w:rsid w:val="00BD4719"/>
    <w:pPr>
      <w:tabs>
        <w:tab w:val="left" w:pos="1021"/>
      </w:tabs>
      <w:spacing w:before="60" w:after="60"/>
      <w:ind w:left="1020" w:hanging="340"/>
    </w:pPr>
  </w:style>
  <w:style w:type="paragraph" w:styleId="List4">
    <w:name w:val="List 4"/>
    <w:basedOn w:val="BodyText"/>
    <w:rsid w:val="00BD4719"/>
    <w:pPr>
      <w:tabs>
        <w:tab w:val="left" w:pos="1361"/>
      </w:tabs>
      <w:spacing w:before="60" w:after="60"/>
      <w:ind w:left="1361" w:hanging="340"/>
    </w:pPr>
  </w:style>
  <w:style w:type="paragraph" w:styleId="List5">
    <w:name w:val="List 5"/>
    <w:basedOn w:val="BodyText"/>
    <w:rsid w:val="00BD4719"/>
    <w:pPr>
      <w:tabs>
        <w:tab w:val="left" w:pos="1701"/>
      </w:tabs>
      <w:spacing w:before="60" w:after="60"/>
      <w:ind w:left="1701" w:hanging="340"/>
    </w:pPr>
  </w:style>
  <w:style w:type="paragraph" w:styleId="ListBullet3">
    <w:name w:val="List Bullet 3"/>
    <w:basedOn w:val="List3"/>
    <w:rsid w:val="00BD4719"/>
    <w:pPr>
      <w:numPr>
        <w:numId w:val="14"/>
      </w:numPr>
      <w:tabs>
        <w:tab w:val="clear" w:pos="1021"/>
      </w:tabs>
      <w:ind w:left="1037" w:hanging="357"/>
    </w:pPr>
  </w:style>
  <w:style w:type="paragraph" w:styleId="ListBullet4">
    <w:name w:val="List Bullet 4"/>
    <w:basedOn w:val="List4"/>
    <w:rsid w:val="00BD4719"/>
    <w:pPr>
      <w:numPr>
        <w:numId w:val="3"/>
      </w:numPr>
      <w:tabs>
        <w:tab w:val="clear" w:pos="1361"/>
      </w:tabs>
    </w:pPr>
  </w:style>
  <w:style w:type="paragraph" w:styleId="ListBullet5">
    <w:name w:val="List Bullet 5"/>
    <w:basedOn w:val="List5"/>
    <w:rsid w:val="00BD4719"/>
    <w:pPr>
      <w:numPr>
        <w:numId w:val="4"/>
      </w:numPr>
    </w:pPr>
  </w:style>
  <w:style w:type="paragraph" w:styleId="ListContinue2">
    <w:name w:val="List Continue 2"/>
    <w:basedOn w:val="List2"/>
    <w:rsid w:val="00BD4719"/>
    <w:pPr>
      <w:ind w:firstLine="0"/>
    </w:pPr>
  </w:style>
  <w:style w:type="paragraph" w:styleId="ListContinue3">
    <w:name w:val="List Continue 3"/>
    <w:basedOn w:val="List3"/>
    <w:rsid w:val="00BD4719"/>
    <w:pPr>
      <w:ind w:left="1021" w:firstLine="0"/>
    </w:pPr>
  </w:style>
  <w:style w:type="paragraph" w:styleId="ListContinue4">
    <w:name w:val="List Continue 4"/>
    <w:basedOn w:val="List4"/>
    <w:rsid w:val="00BD4719"/>
    <w:pPr>
      <w:ind w:firstLine="0"/>
    </w:pPr>
  </w:style>
  <w:style w:type="paragraph" w:styleId="ListContinue5">
    <w:name w:val="List Continue 5"/>
    <w:basedOn w:val="List5"/>
    <w:rsid w:val="00BD4719"/>
    <w:pPr>
      <w:ind w:firstLine="0"/>
    </w:pPr>
  </w:style>
  <w:style w:type="paragraph" w:styleId="ListNumber3">
    <w:name w:val="List Number 3"/>
    <w:basedOn w:val="List3"/>
    <w:rsid w:val="00BD4719"/>
    <w:pPr>
      <w:numPr>
        <w:numId w:val="5"/>
      </w:numPr>
    </w:pPr>
  </w:style>
  <w:style w:type="paragraph" w:styleId="ListNumber4">
    <w:name w:val="List Number 4"/>
    <w:basedOn w:val="List4"/>
    <w:rsid w:val="00BD4719"/>
    <w:pPr>
      <w:numPr>
        <w:numId w:val="6"/>
      </w:numPr>
    </w:pPr>
  </w:style>
  <w:style w:type="paragraph" w:styleId="ListNumber5">
    <w:name w:val="List Number 5"/>
    <w:basedOn w:val="List5"/>
    <w:rsid w:val="00BD4719"/>
    <w:pPr>
      <w:numPr>
        <w:numId w:val="7"/>
      </w:numPr>
    </w:pPr>
  </w:style>
  <w:style w:type="paragraph" w:styleId="BlockText">
    <w:name w:val="Block Text"/>
    <w:basedOn w:val="Normal"/>
    <w:rsid w:val="00BD4719"/>
    <w:pPr>
      <w:spacing w:after="120"/>
      <w:ind w:left="1440" w:right="1440"/>
    </w:pPr>
  </w:style>
  <w:style w:type="character" w:customStyle="1" w:styleId="Subscript">
    <w:name w:val="Subscript"/>
    <w:basedOn w:val="DefaultParagraphFont"/>
    <w:rsid w:val="00BD4719"/>
    <w:rPr>
      <w:sz w:val="16"/>
      <w:vertAlign w:val="subscript"/>
    </w:rPr>
  </w:style>
  <w:style w:type="character" w:customStyle="1" w:styleId="Superscript">
    <w:name w:val="Superscript"/>
    <w:basedOn w:val="DefaultParagraphFont"/>
    <w:rsid w:val="00BD4719"/>
    <w:rPr>
      <w:sz w:val="16"/>
      <w:vertAlign w:val="superscript"/>
    </w:rPr>
  </w:style>
  <w:style w:type="character" w:customStyle="1" w:styleId="Symbols">
    <w:name w:val="Symbols"/>
    <w:basedOn w:val="DefaultParagraphFont"/>
    <w:rsid w:val="00BD4719"/>
    <w:rPr>
      <w:rFonts w:ascii="Symbol" w:hAnsi="Symbol"/>
    </w:rPr>
  </w:style>
  <w:style w:type="character" w:customStyle="1" w:styleId="MenuOptions">
    <w:name w:val="Menu Options"/>
    <w:basedOn w:val="DefaultParagraphFont"/>
    <w:rsid w:val="00BD4719"/>
    <w:rPr>
      <w:rFonts w:ascii="Arial Narrow" w:hAnsi="Arial Narrow"/>
      <w:smallCaps/>
    </w:rPr>
  </w:style>
  <w:style w:type="character" w:customStyle="1" w:styleId="Buttons">
    <w:name w:val="Buttons"/>
    <w:basedOn w:val="DefaultParagraphFont"/>
    <w:rsid w:val="00BD4719"/>
    <w:rPr>
      <w:b/>
    </w:rPr>
  </w:style>
  <w:style w:type="character" w:customStyle="1" w:styleId="Underlined">
    <w:name w:val="Underlined"/>
    <w:basedOn w:val="DefaultParagraphFont"/>
    <w:rsid w:val="00BD4719"/>
    <w:rPr>
      <w:u w:val="single"/>
    </w:rPr>
  </w:style>
  <w:style w:type="paragraph" w:customStyle="1" w:styleId="TableBodyTextRight">
    <w:name w:val="Table Body Text Right"/>
    <w:basedOn w:val="TableBodyText"/>
    <w:rsid w:val="00BD4719"/>
    <w:pPr>
      <w:widowControl w:val="0"/>
      <w:autoSpaceDE w:val="0"/>
      <w:autoSpaceDN w:val="0"/>
      <w:adjustRightInd w:val="0"/>
      <w:jc w:val="right"/>
    </w:pPr>
    <w:rPr>
      <w:rFonts w:cs="Arial"/>
      <w:szCs w:val="18"/>
    </w:rPr>
  </w:style>
  <w:style w:type="paragraph" w:customStyle="1" w:styleId="CopyrightText">
    <w:name w:val="Copyright Text"/>
    <w:basedOn w:val="BodyText"/>
    <w:rsid w:val="00BD4719"/>
    <w:rPr>
      <w:sz w:val="18"/>
    </w:rPr>
  </w:style>
  <w:style w:type="paragraph" w:customStyle="1" w:styleId="BodySmallRight">
    <w:name w:val="Body Small Right"/>
    <w:basedOn w:val="BodyTextRight"/>
    <w:rsid w:val="00BD4719"/>
    <w:rPr>
      <w:sz w:val="18"/>
      <w:szCs w:val="18"/>
    </w:rPr>
  </w:style>
  <w:style w:type="paragraph" w:customStyle="1" w:styleId="MarginEdition">
    <w:name w:val="Margin Edition"/>
    <w:basedOn w:val="MarginNote"/>
    <w:rsid w:val="00BD4719"/>
    <w:pPr>
      <w:spacing w:before="0" w:after="0"/>
    </w:pPr>
    <w:rPr>
      <w:rFonts w:ascii="Times New Roman" w:hAnsi="Times New Roman"/>
      <w:color w:val="999999"/>
    </w:rPr>
  </w:style>
  <w:style w:type="paragraph" w:customStyle="1" w:styleId="Spacer">
    <w:name w:val="Spacer"/>
    <w:basedOn w:val="Normal"/>
    <w:rsid w:val="00BD4719"/>
    <w:rPr>
      <w:sz w:val="2"/>
      <w:szCs w:val="2"/>
    </w:rPr>
  </w:style>
  <w:style w:type="character" w:customStyle="1" w:styleId="Small">
    <w:name w:val="Small"/>
    <w:basedOn w:val="DefaultParagraphFont"/>
    <w:rsid w:val="00BD4719"/>
    <w:rPr>
      <w:sz w:val="16"/>
    </w:rPr>
  </w:style>
  <w:style w:type="paragraph" w:customStyle="1" w:styleId="WideTable">
    <w:name w:val="Wide Table"/>
    <w:basedOn w:val="Normal"/>
    <w:rsid w:val="00BD4719"/>
    <w:pPr>
      <w:ind w:left="-1418"/>
    </w:pPr>
    <w:rPr>
      <w:sz w:val="2"/>
      <w:szCs w:val="2"/>
    </w:rPr>
  </w:style>
  <w:style w:type="character" w:styleId="PageNumber">
    <w:name w:val="page number"/>
    <w:basedOn w:val="DefaultParagraphFont"/>
    <w:rsid w:val="00BD4719"/>
  </w:style>
  <w:style w:type="paragraph" w:styleId="Quote">
    <w:name w:val="Quote"/>
    <w:basedOn w:val="Heading1"/>
    <w:link w:val="QuoteChar"/>
    <w:qFormat/>
    <w:rsid w:val="00BD4719"/>
    <w:rPr>
      <w:b w:val="0"/>
      <w:sz w:val="72"/>
      <w:szCs w:val="72"/>
      <w:lang w:val="en-NZ"/>
    </w:rPr>
  </w:style>
  <w:style w:type="character" w:customStyle="1" w:styleId="QuoteChar">
    <w:name w:val="Quote Char"/>
    <w:basedOn w:val="DefaultParagraphFont"/>
    <w:link w:val="Quote"/>
    <w:rsid w:val="00BD4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719"/>
    <w:pPr>
      <w:pageBreakBefore/>
    </w:pPr>
  </w:style>
  <w:style w:type="paragraph" w:customStyle="1" w:styleId="Border">
    <w:name w:val="Border"/>
    <w:basedOn w:val="Normal"/>
    <w:qFormat/>
    <w:rsid w:val="00BD4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719"/>
    <w:rPr>
      <w:b/>
      <w:bCs/>
      <w:i/>
      <w:iCs/>
      <w:color w:val="auto"/>
    </w:rPr>
  </w:style>
  <w:style w:type="paragraph" w:styleId="IntenseQuote">
    <w:name w:val="Intense Quote"/>
    <w:basedOn w:val="Normal"/>
    <w:next w:val="Normal"/>
    <w:link w:val="IntenseQuoteChar"/>
    <w:uiPriority w:val="30"/>
    <w:qFormat/>
    <w:rsid w:val="00BD4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719"/>
    <w:rPr>
      <w:smallCaps/>
      <w:color w:val="auto"/>
      <w:u w:val="single"/>
    </w:rPr>
  </w:style>
  <w:style w:type="character" w:styleId="IntenseReference">
    <w:name w:val="Intense Reference"/>
    <w:basedOn w:val="DefaultParagraphFont"/>
    <w:uiPriority w:val="32"/>
    <w:qFormat/>
    <w:rsid w:val="00BD4719"/>
    <w:rPr>
      <w:b/>
      <w:bCs/>
      <w:smallCaps/>
      <w:color w:val="auto"/>
      <w:spacing w:val="5"/>
      <w:u w:val="single"/>
    </w:rPr>
  </w:style>
  <w:style w:type="paragraph" w:customStyle="1" w:styleId="2ColumnHeading">
    <w:name w:val="2Column Heading"/>
    <w:basedOn w:val="BodyText"/>
    <w:qFormat/>
    <w:rsid w:val="00BD4719"/>
    <w:pPr>
      <w:spacing w:after="60"/>
      <w:ind w:left="-2268"/>
    </w:pPr>
    <w:rPr>
      <w:b/>
    </w:rPr>
  </w:style>
  <w:style w:type="paragraph" w:customStyle="1" w:styleId="Heading1TOC">
    <w:name w:val="Heading1 TOC"/>
    <w:basedOn w:val="Normal"/>
    <w:qFormat/>
    <w:rsid w:val="00BD4719"/>
    <w:pPr>
      <w:spacing w:before="240" w:after="120"/>
    </w:pPr>
    <w:rPr>
      <w:rFonts w:ascii="Times New Roman" w:hAnsi="Times New Roman"/>
      <w:b/>
      <w:sz w:val="32"/>
    </w:rPr>
  </w:style>
  <w:style w:type="paragraph" w:customStyle="1" w:styleId="Heading2TOC">
    <w:name w:val="Heading2 TOC"/>
    <w:basedOn w:val="Normal"/>
    <w:qFormat/>
    <w:rsid w:val="00BD4719"/>
    <w:pPr>
      <w:spacing w:before="240" w:after="60"/>
    </w:pPr>
    <w:rPr>
      <w:rFonts w:ascii="Times New Roman" w:hAnsi="Times New Roman"/>
      <w:b/>
      <w:sz w:val="28"/>
    </w:rPr>
  </w:style>
  <w:style w:type="character" w:customStyle="1" w:styleId="Underline">
    <w:name w:val="Underline"/>
    <w:basedOn w:val="DefaultParagraphFont"/>
    <w:qFormat/>
    <w:rsid w:val="00BD4719"/>
    <w:rPr>
      <w:u w:val="single"/>
    </w:rPr>
  </w:style>
  <w:style w:type="character" w:customStyle="1" w:styleId="BoldandItalics">
    <w:name w:val="Bold and Italics"/>
    <w:qFormat/>
    <w:rsid w:val="00BD4719"/>
    <w:rPr>
      <w:b/>
      <w:i/>
      <w:u w:val="none"/>
    </w:rPr>
  </w:style>
  <w:style w:type="paragraph" w:styleId="BalloonText">
    <w:name w:val="Balloon Text"/>
    <w:basedOn w:val="Normal"/>
    <w:link w:val="BalloonTextChar"/>
    <w:rsid w:val="00BD4719"/>
    <w:rPr>
      <w:rFonts w:ascii="Tahoma" w:hAnsi="Tahoma" w:cs="Tahoma"/>
      <w:sz w:val="16"/>
      <w:szCs w:val="16"/>
    </w:rPr>
  </w:style>
  <w:style w:type="character" w:customStyle="1" w:styleId="BalloonTextChar">
    <w:name w:val="Balloon Text Char"/>
    <w:basedOn w:val="DefaultParagraphFont"/>
    <w:link w:val="BalloonText"/>
    <w:rsid w:val="00BD4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4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719"/>
    <w:rPr>
      <w:b/>
      <w:color w:val="660033"/>
      <w:spacing w:val="0"/>
    </w:rPr>
  </w:style>
  <w:style w:type="paragraph" w:customStyle="1" w:styleId="Nameditemlist">
    <w:name w:val="Named item list"/>
    <w:basedOn w:val="BodyText"/>
    <w:qFormat/>
    <w:rsid w:val="00BD4719"/>
    <w:pPr>
      <w:tabs>
        <w:tab w:val="left" w:pos="2835"/>
      </w:tabs>
      <w:ind w:left="2835" w:hanging="2835"/>
    </w:pPr>
  </w:style>
  <w:style w:type="paragraph" w:customStyle="1" w:styleId="BodyTextnopadding">
    <w:name w:val="Body Text no padding"/>
    <w:basedOn w:val="BodyText"/>
    <w:qFormat/>
    <w:rsid w:val="00BD4719"/>
    <w:pPr>
      <w:spacing w:before="0" w:after="0"/>
    </w:pPr>
  </w:style>
  <w:style w:type="paragraph" w:customStyle="1" w:styleId="BodyTextBold">
    <w:name w:val="Body Text Bold"/>
    <w:basedOn w:val="BodyText"/>
    <w:qFormat/>
    <w:rsid w:val="00BD4719"/>
    <w:rPr>
      <w:b/>
    </w:rPr>
  </w:style>
  <w:style w:type="character" w:styleId="Hyperlink">
    <w:name w:val="Hyperlink"/>
    <w:basedOn w:val="DefaultParagraphFont"/>
    <w:uiPriority w:val="99"/>
    <w:unhideWhenUsed/>
    <w:rsid w:val="005414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3874</Characters>
  <Application>Microsoft Office Word</Application>
  <DocSecurity>0</DocSecurity>
  <Lines>84</Lines>
  <Paragraphs>59</Paragraphs>
  <ScaleCrop>false</ScaleCrop>
  <Company>Author-it Software Corporation Ltd.</Company>
  <LinksUpToDate>false</LinksUpToDate>
  <CharactersWithSpaces>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TLIB0045 Plan a mobile crane lift operation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2024-07-12T07:22:00Z</dcterms:created>
  <dcterms:modified xsi:type="dcterms:W3CDTF">2024-07-12T07:22:00Z</dcterms:modified>
</cp:coreProperties>
</file>