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42EBF" w:rsidP="00A42EB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TLIB0023 Use communication systems in a taxi</w:t>
      </w:r>
      <w:r>
        <w:fldChar w:fldCharType="end"/>
      </w:r>
    </w:p>
    <w:p w:rsidR="00A42EBF" w:rsidP="00A42EBF">
      <w:pPr>
        <w:pStyle w:val="Version"/>
        <w:sectPr w:rsidSect="00D228E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228E8" w:rsidP="00D228E8">
      <w:pPr>
        <w:pStyle w:val="SuperHeading"/>
      </w:pPr>
      <w:r w:rsidRPr="00D228E8">
        <w:t>TLIB0023 Use communication systems in a taxi</w:t>
      </w:r>
    </w:p>
    <w:p w:rsidR="00000000" w:rsidRPr="00D228E8" w:rsidP="00D228E8">
      <w:pPr>
        <w:pStyle w:val="Heading1"/>
      </w:pPr>
      <w:bookmarkStart w:id="1" w:name="O_1191105"/>
      <w:bookmarkEnd w:id="1"/>
      <w:r w:rsidRPr="00D228E8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228E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28E8" w:rsidP="00D228E8">
            <w:pPr>
              <w:pStyle w:val="BodyText"/>
            </w:pPr>
            <w:r w:rsidRPr="00D228E8">
              <w:rPr>
                <w:rStyle w:val="SpecialBold"/>
              </w:rPr>
              <w:t>Release 1.</w:t>
            </w:r>
            <w:r w:rsidRPr="00D228E8">
              <w:t xml:space="preserve"> This is the first release of this unit of competency in the TLI Transport and Logistics Training Package.</w:t>
            </w:r>
          </w:p>
        </w:tc>
      </w:tr>
    </w:tbl>
    <w:p w:rsidR="00000000" w:rsidRPr="00D228E8" w:rsidP="00D228E8">
      <w:pPr>
        <w:pStyle w:val="NoPaddingFontSize1"/>
      </w:pPr>
    </w:p>
    <w:p w:rsidR="00000000" w:rsidRPr="00D228E8" w:rsidP="00D228E8">
      <w:pPr>
        <w:pStyle w:val="AllowPageBreak"/>
      </w:pPr>
    </w:p>
    <w:p w:rsidR="00000000" w:rsidRPr="00D228E8" w:rsidP="00D228E8">
      <w:pPr>
        <w:pStyle w:val="Heading1"/>
      </w:pPr>
      <w:bookmarkStart w:id="2" w:name="O_1191106"/>
      <w:bookmarkEnd w:id="2"/>
      <w:r w:rsidRPr="00D228E8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228E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28E8" w:rsidP="00D228E8">
            <w:pPr>
              <w:pStyle w:val="BodyText"/>
            </w:pPr>
            <w:r w:rsidRPr="00D228E8">
              <w:t>This unit involves the skills and knowledge required to use communication sy</w:t>
            </w:r>
            <w:r w:rsidRPr="00D228E8">
              <w:t xml:space="preserve">stems in a taxi. </w:t>
            </w:r>
          </w:p>
          <w:p w:rsidR="00000000" w:rsidRPr="00D228E8" w:rsidP="00D228E8">
            <w:pPr>
              <w:pStyle w:val="BodyText"/>
            </w:pPr>
            <w:r w:rsidRPr="00D228E8">
              <w:t>It includes identifying features of taxi communication systems and operating it effectively, using appropriate communication protocols. It also includes identifying and reporting faulty communication equipment and taking appropriate actio</w:t>
            </w:r>
            <w:r w:rsidRPr="00D228E8">
              <w:t xml:space="preserve">n. Communication systems are used in accordance with manufacturer instructions, road laws, safe driving practices and workplace policies and procedures. </w:t>
            </w:r>
          </w:p>
          <w:p w:rsidR="00000000" w:rsidRPr="00D228E8" w:rsidP="00D228E8">
            <w:pPr>
              <w:pStyle w:val="BodyText"/>
            </w:pPr>
            <w:r w:rsidRPr="00D228E8">
              <w:t>Safety checks and equipment tests are performed with limited or no supervision, and with full accounta</w:t>
            </w:r>
            <w:r w:rsidRPr="00D228E8">
              <w:t>bility and responsibility for self and others in achieving the prescribed outcomes.</w:t>
            </w:r>
          </w:p>
          <w:p w:rsidR="00000000" w:rsidRPr="00D228E8" w:rsidP="00D228E8">
            <w:pPr>
              <w:pStyle w:val="BodyText"/>
            </w:pPr>
            <w:r w:rsidRPr="00D228E8">
              <w:t>No licensing, legislative or certification requirements apply to this unit at the time of publication.</w:t>
            </w:r>
          </w:p>
        </w:tc>
      </w:tr>
    </w:tbl>
    <w:p w:rsidR="00A42EBF" w:rsidP="00D228E8">
      <w:pPr>
        <w:pStyle w:val="NoPaddingFontSize1"/>
      </w:pPr>
    </w:p>
    <w:p w:rsidR="00A42EBF" w:rsidP="00D228E8">
      <w:pPr>
        <w:pStyle w:val="NoPaddingFontSize1"/>
      </w:pPr>
    </w:p>
    <w:p w:rsidR="00000000" w:rsidRPr="00D228E8" w:rsidP="00D228E8">
      <w:pPr>
        <w:pStyle w:val="Heading1"/>
      </w:pPr>
      <w:bookmarkStart w:id="3" w:name="O_1191107"/>
      <w:bookmarkEnd w:id="3"/>
      <w:r w:rsidRPr="00D228E8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228E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28E8" w:rsidP="00D228E8">
            <w:pPr>
              <w:pStyle w:val="BodyText"/>
            </w:pPr>
            <w:r w:rsidRPr="00D228E8">
              <w:t>Not applicable.</w:t>
            </w:r>
          </w:p>
        </w:tc>
      </w:tr>
    </w:tbl>
    <w:p w:rsidR="00000000" w:rsidRPr="00D228E8" w:rsidP="00D228E8">
      <w:pPr>
        <w:pStyle w:val="NoPaddingFontSize1"/>
      </w:pPr>
    </w:p>
    <w:p w:rsidR="00000000" w:rsidRPr="00D228E8" w:rsidP="00D228E8">
      <w:pPr>
        <w:pStyle w:val="AllowPageBreak"/>
      </w:pPr>
    </w:p>
    <w:p w:rsidR="00000000" w:rsidRPr="00D228E8" w:rsidP="00D228E8">
      <w:pPr>
        <w:pStyle w:val="Heading1"/>
      </w:pPr>
      <w:bookmarkStart w:id="4" w:name="O_1197430"/>
      <w:bookmarkEnd w:id="4"/>
      <w:r w:rsidRPr="00D228E8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228E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28E8" w:rsidP="00D228E8">
            <w:pPr>
              <w:pStyle w:val="BodyText"/>
            </w:pPr>
            <w:r w:rsidRPr="00D228E8">
              <w:t>B – Equipment Checking and Maintenance.</w:t>
            </w:r>
          </w:p>
        </w:tc>
      </w:tr>
    </w:tbl>
    <w:p w:rsidR="00A42EBF" w:rsidP="00D228E8">
      <w:pPr>
        <w:pStyle w:val="NoPaddingFontSize1"/>
      </w:pPr>
    </w:p>
    <w:p w:rsidR="00A42EBF" w:rsidP="00D228E8">
      <w:pPr>
        <w:pStyle w:val="NoPaddingFontSize1"/>
      </w:pPr>
    </w:p>
    <w:p w:rsidR="00000000" w:rsidRPr="00D228E8" w:rsidP="00D228E8">
      <w:pPr>
        <w:pStyle w:val="Heading1"/>
      </w:pPr>
      <w:bookmarkStart w:id="5" w:name="O_1191109"/>
      <w:bookmarkEnd w:id="5"/>
      <w:r w:rsidRPr="00D228E8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228E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28E8" w:rsidP="00D228E8">
            <w:pPr>
              <w:pStyle w:val="BodyText"/>
            </w:pPr>
            <w:r w:rsidRPr="00D228E8">
              <w:t>Not applicable.</w:t>
            </w:r>
          </w:p>
        </w:tc>
      </w:tr>
    </w:tbl>
    <w:p w:rsidR="00000000" w:rsidRPr="00D228E8" w:rsidP="00D228E8">
      <w:pPr>
        <w:pStyle w:val="NoPaddingFontSize1"/>
      </w:pPr>
    </w:p>
    <w:p w:rsidR="00000000" w:rsidRPr="00D228E8" w:rsidP="00D228E8">
      <w:pPr>
        <w:pStyle w:val="AllowPageBreak"/>
      </w:pPr>
    </w:p>
    <w:p w:rsidR="00000000" w:rsidRPr="00D228E8" w:rsidP="00D228E8">
      <w:pPr>
        <w:pStyle w:val="Heading1"/>
      </w:pPr>
      <w:bookmarkStart w:id="6" w:name="O_1191110"/>
      <w:bookmarkEnd w:id="6"/>
      <w:r w:rsidRPr="00D228E8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28"/>
        <w:gridCol w:w="2709"/>
        <w:gridCol w:w="573"/>
        <w:gridCol w:w="5586"/>
      </w:tblGrid>
      <w:tr w:rsidTr="00A42EB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28E8" w:rsidP="00D228E8">
            <w:pPr>
              <w:pStyle w:val="BodyText"/>
            </w:pPr>
            <w:r w:rsidRPr="00D228E8">
              <w:rPr>
                <w:rStyle w:val="SpecialBold"/>
              </w:rPr>
              <w:t>ELEMENTS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28E8">
            <w:pPr>
              <w:pStyle w:val="BodyText"/>
              <w:rPr>
                <w:lang w:val="en-NZ"/>
              </w:rPr>
            </w:pPr>
            <w:r w:rsidRPr="00D228E8">
              <w:rPr>
                <w:rStyle w:val="SpecialBold"/>
              </w:rPr>
              <w:t>PERFORMANCE CRITERIA</w:t>
            </w:r>
          </w:p>
        </w:tc>
      </w:tr>
      <w:tr w:rsidTr="00A42EB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28E8">
            <w:pPr>
              <w:pStyle w:val="BodyText"/>
              <w:rPr>
                <w:lang w:val="en-NZ"/>
              </w:rPr>
            </w:pPr>
            <w:r w:rsidRPr="00D228E8">
              <w:t>Elements describe the essential outcomes.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28E8">
            <w:pPr>
              <w:pStyle w:val="BodyText"/>
              <w:rPr>
                <w:lang w:val="en-NZ"/>
              </w:rPr>
            </w:pPr>
            <w:r w:rsidRPr="00D228E8">
              <w:t>Performance criteria describe the performance needed to demonstrate achievement of the element.</w:t>
            </w:r>
          </w:p>
        </w:tc>
      </w:tr>
      <w:tr w:rsidTr="00A42EB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28E8" w:rsidP="00D228E8">
            <w:pPr>
              <w:pStyle w:val="BodyText"/>
            </w:pPr>
            <w:r w:rsidRPr="00D228E8">
              <w:rPr>
                <w:rStyle w:val="SpecialBold"/>
              </w:rPr>
              <w:t>1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28E8" w:rsidP="00D228E8">
            <w:pPr>
              <w:pStyle w:val="BodyText"/>
            </w:pPr>
            <w:r w:rsidRPr="00D228E8">
              <w:rPr>
                <w:rStyle w:val="SpecialBold"/>
              </w:rPr>
              <w:t>Identify features of taxi communication systems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28E8">
            <w:pPr>
              <w:pStyle w:val="BodyText"/>
              <w:rPr>
                <w:lang w:val="en-NZ"/>
              </w:rPr>
            </w:pPr>
            <w:r w:rsidRPr="00D228E8">
              <w:rPr>
                <w:rStyle w:val="SpecialBold"/>
              </w:rPr>
              <w:t>1.1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28E8">
            <w:pPr>
              <w:pStyle w:val="BodyText"/>
              <w:rPr>
                <w:lang w:val="en-NZ"/>
              </w:rPr>
            </w:pPr>
            <w:r w:rsidRPr="00D228E8">
              <w:t>Features and functions of taxi communication systems are identified</w:t>
            </w:r>
          </w:p>
        </w:tc>
      </w:tr>
      <w:tr w:rsidTr="00A42EB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28E8">
            <w:pPr>
              <w:pStyle w:val="BodyText"/>
              <w:keepLines w:val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28E8">
            <w:pPr>
              <w:pStyle w:val="BodyText"/>
              <w:rPr>
                <w:lang w:val="en-NZ"/>
              </w:rPr>
            </w:pPr>
            <w:r w:rsidRPr="00D228E8">
              <w:rPr>
                <w:rStyle w:val="SpecialBold"/>
              </w:rPr>
              <w:t>1.2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28E8">
            <w:pPr>
              <w:pStyle w:val="BodyText"/>
              <w:rPr>
                <w:lang w:val="en-NZ"/>
              </w:rPr>
            </w:pPr>
            <w:r w:rsidRPr="00D228E8">
              <w:t>Features and functions of tax</w:t>
            </w:r>
            <w:r w:rsidRPr="00D228E8">
              <w:t>i computer dispatch system are identified</w:t>
            </w:r>
          </w:p>
        </w:tc>
      </w:tr>
      <w:tr w:rsidTr="00A42EB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28E8">
            <w:pPr>
              <w:pStyle w:val="BodyText"/>
              <w:keepLines w:val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28E8">
            <w:pPr>
              <w:pStyle w:val="BodyText"/>
              <w:rPr>
                <w:lang w:val="en-NZ"/>
              </w:rPr>
            </w:pPr>
            <w:r w:rsidRPr="00D228E8">
              <w:rPr>
                <w:rStyle w:val="SpecialBold"/>
              </w:rPr>
              <w:t>1.3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28E8">
            <w:pPr>
              <w:pStyle w:val="BodyText"/>
              <w:rPr>
                <w:lang w:val="en-NZ"/>
              </w:rPr>
            </w:pPr>
            <w:r w:rsidRPr="00D228E8">
              <w:t>Features and functions of taxi duress alarm system are identified, as required</w:t>
            </w:r>
          </w:p>
        </w:tc>
      </w:tr>
      <w:tr w:rsidTr="00A42EB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28E8" w:rsidP="00D228E8">
            <w:pPr>
              <w:pStyle w:val="BodyText"/>
            </w:pPr>
            <w:r w:rsidRPr="00D228E8">
              <w:rPr>
                <w:rStyle w:val="SpecialBold"/>
              </w:rPr>
              <w:t>2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28E8" w:rsidP="00D228E8">
            <w:pPr>
              <w:pStyle w:val="BodyText"/>
            </w:pPr>
            <w:r w:rsidRPr="00D228E8">
              <w:rPr>
                <w:rStyle w:val="SpecialBold"/>
              </w:rPr>
              <w:t>Operate taxi communication systems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28E8">
            <w:pPr>
              <w:pStyle w:val="BodyText"/>
              <w:rPr>
                <w:lang w:val="en-NZ"/>
              </w:rPr>
            </w:pPr>
            <w:r w:rsidRPr="00D228E8">
              <w:rPr>
                <w:rStyle w:val="SpecialBold"/>
              </w:rPr>
              <w:t>2.1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28E8">
            <w:pPr>
              <w:pStyle w:val="BodyText"/>
              <w:rPr>
                <w:lang w:val="en-NZ"/>
              </w:rPr>
            </w:pPr>
            <w:r w:rsidRPr="00D228E8">
              <w:t>Checks are carried out to confirm communication systems are operational in accordance with manufacturer instructions and workplace policies and procedures</w:t>
            </w:r>
          </w:p>
        </w:tc>
      </w:tr>
      <w:tr w:rsidTr="00A42EB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28E8">
            <w:pPr>
              <w:pStyle w:val="BodyText"/>
              <w:keepLines w:val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28E8">
            <w:pPr>
              <w:pStyle w:val="BodyText"/>
              <w:rPr>
                <w:lang w:val="en-NZ"/>
              </w:rPr>
            </w:pPr>
            <w:r w:rsidRPr="00D228E8">
              <w:rPr>
                <w:rStyle w:val="SpecialBold"/>
              </w:rPr>
              <w:t>2.2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28E8">
            <w:pPr>
              <w:pStyle w:val="BodyText"/>
              <w:rPr>
                <w:lang w:val="en-NZ"/>
              </w:rPr>
            </w:pPr>
            <w:r w:rsidRPr="00D228E8">
              <w:t>Communication systems are used in compliance with road laws and safe driving practices</w:t>
            </w:r>
          </w:p>
        </w:tc>
      </w:tr>
      <w:tr w:rsidTr="00A42EB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28E8">
            <w:pPr>
              <w:pStyle w:val="BodyText"/>
              <w:keepLines w:val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28E8">
            <w:pPr>
              <w:pStyle w:val="BodyText"/>
              <w:rPr>
                <w:lang w:val="en-NZ"/>
              </w:rPr>
            </w:pPr>
            <w:r w:rsidRPr="00D228E8">
              <w:rPr>
                <w:rStyle w:val="SpecialBold"/>
              </w:rPr>
              <w:t>2.3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28E8">
            <w:pPr>
              <w:pStyle w:val="BodyText"/>
              <w:rPr>
                <w:lang w:val="en-NZ"/>
              </w:rPr>
            </w:pPr>
            <w:r w:rsidRPr="00D228E8">
              <w:t>Communication systems security is maintained in accordance with workplace policies and procedures</w:t>
            </w:r>
          </w:p>
        </w:tc>
      </w:tr>
      <w:tr w:rsidTr="00A42EB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28E8" w:rsidP="00D228E8">
            <w:pPr>
              <w:pStyle w:val="BodyText"/>
            </w:pPr>
            <w:r w:rsidRPr="00D228E8">
              <w:rPr>
                <w:rStyle w:val="SpecialBold"/>
              </w:rPr>
              <w:t>3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28E8" w:rsidP="00D228E8">
            <w:pPr>
              <w:pStyle w:val="BodyText"/>
            </w:pPr>
            <w:r w:rsidRPr="00D228E8">
              <w:rPr>
                <w:rStyle w:val="SpecialBold"/>
              </w:rPr>
              <w:t>Use appropriate communication protocols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28E8">
            <w:pPr>
              <w:pStyle w:val="BodyText"/>
              <w:rPr>
                <w:lang w:val="en-NZ"/>
              </w:rPr>
            </w:pPr>
            <w:r w:rsidRPr="00D228E8">
              <w:rPr>
                <w:rStyle w:val="SpecialBold"/>
              </w:rPr>
              <w:t>3.1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28E8">
            <w:pPr>
              <w:pStyle w:val="BodyText"/>
              <w:rPr>
                <w:lang w:val="en-NZ"/>
              </w:rPr>
            </w:pPr>
            <w:r w:rsidRPr="00D228E8">
              <w:t>Transmitted and received messages are interpreted and recorded, as required, in accordance with road laws and s</w:t>
            </w:r>
            <w:r w:rsidRPr="00D228E8">
              <w:t>afe driving practices, and workplace policies and procedures</w:t>
            </w:r>
          </w:p>
        </w:tc>
      </w:tr>
      <w:tr w:rsidTr="00A42EB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28E8">
            <w:pPr>
              <w:pStyle w:val="BodyText"/>
              <w:keepLines w:val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28E8">
            <w:pPr>
              <w:pStyle w:val="BodyText"/>
              <w:rPr>
                <w:lang w:val="en-NZ"/>
              </w:rPr>
            </w:pPr>
            <w:r w:rsidRPr="00D228E8">
              <w:rPr>
                <w:rStyle w:val="SpecialBold"/>
              </w:rPr>
              <w:t>3.2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28E8">
            <w:pPr>
              <w:pStyle w:val="BodyText"/>
              <w:rPr>
                <w:lang w:val="en-NZ"/>
              </w:rPr>
            </w:pPr>
            <w:r w:rsidRPr="00D228E8">
              <w:t>All types of communication are in accordance with workplace policies and procedures</w:t>
            </w:r>
          </w:p>
        </w:tc>
      </w:tr>
      <w:tr w:rsidTr="00A42EB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28E8">
            <w:pPr>
              <w:pStyle w:val="BodyText"/>
              <w:keepLines w:val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28E8">
            <w:pPr>
              <w:pStyle w:val="BodyText"/>
              <w:rPr>
                <w:lang w:val="en-NZ"/>
              </w:rPr>
            </w:pPr>
            <w:r w:rsidRPr="00D228E8">
              <w:rPr>
                <w:rStyle w:val="SpecialBold"/>
              </w:rPr>
              <w:t>3.3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28E8">
            <w:pPr>
              <w:pStyle w:val="BodyText"/>
              <w:rPr>
                <w:lang w:val="en-NZ"/>
              </w:rPr>
            </w:pPr>
            <w:r w:rsidRPr="00D228E8">
              <w:t>Appropriate prot</w:t>
            </w:r>
            <w:r w:rsidRPr="00D228E8">
              <w:t>ocols and workplace policies and procedures are followed when using communication systems in emergencies</w:t>
            </w:r>
          </w:p>
        </w:tc>
      </w:tr>
      <w:tr w:rsidTr="00A42EB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28E8" w:rsidP="00D228E8">
            <w:pPr>
              <w:pStyle w:val="BodyText"/>
            </w:pPr>
            <w:r w:rsidRPr="00D228E8">
              <w:rPr>
                <w:rStyle w:val="SpecialBold"/>
              </w:rPr>
              <w:t>4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28E8" w:rsidP="00D228E8">
            <w:pPr>
              <w:pStyle w:val="BodyText"/>
            </w:pPr>
            <w:r w:rsidRPr="00D228E8">
              <w:rPr>
                <w:rStyle w:val="SpecialBold"/>
              </w:rPr>
              <w:t>Maintain operational requirements of communication equipment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28E8">
            <w:pPr>
              <w:pStyle w:val="BodyText"/>
              <w:rPr>
                <w:lang w:val="en-NZ"/>
              </w:rPr>
            </w:pPr>
            <w:r w:rsidRPr="00D228E8">
              <w:rPr>
                <w:rStyle w:val="SpecialBold"/>
              </w:rPr>
              <w:t>4.1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28E8">
            <w:pPr>
              <w:pStyle w:val="BodyText"/>
              <w:rPr>
                <w:lang w:val="en-NZ"/>
              </w:rPr>
            </w:pPr>
            <w:r w:rsidRPr="00D228E8">
              <w:t>Equipment is checked and monitored in accordance with manufacturer instructions and</w:t>
            </w:r>
            <w:r w:rsidRPr="00D228E8">
              <w:t xml:space="preserve"> workplace policies and procedures</w:t>
            </w:r>
          </w:p>
        </w:tc>
      </w:tr>
      <w:tr w:rsidTr="00A42EB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28E8">
            <w:pPr>
              <w:pStyle w:val="BodyText"/>
              <w:keepLines w:val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28E8">
            <w:pPr>
              <w:pStyle w:val="BodyText"/>
              <w:rPr>
                <w:lang w:val="en-NZ"/>
              </w:rPr>
            </w:pPr>
            <w:r w:rsidRPr="00D228E8">
              <w:rPr>
                <w:rStyle w:val="SpecialBold"/>
              </w:rPr>
              <w:t>4.2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28E8" w:rsidP="00D228E8">
            <w:pPr>
              <w:pStyle w:val="BodyText"/>
            </w:pPr>
            <w:r w:rsidRPr="00D228E8">
              <w:t>Faults in communication systems are identified and reported in accordance with workplace policies and procedures</w:t>
            </w:r>
          </w:p>
        </w:tc>
      </w:tr>
    </w:tbl>
    <w:p w:rsidR="00A42EBF" w:rsidP="00D228E8">
      <w:pPr>
        <w:pStyle w:val="NoPaddingFontSize1"/>
      </w:pPr>
    </w:p>
    <w:p w:rsidR="00A42EBF" w:rsidP="00D228E8">
      <w:pPr>
        <w:pStyle w:val="NoPaddingFontSize1"/>
      </w:pPr>
    </w:p>
    <w:p w:rsidR="00000000" w:rsidRPr="00D228E8" w:rsidP="00D228E8">
      <w:pPr>
        <w:pStyle w:val="Heading1"/>
      </w:pPr>
      <w:bookmarkStart w:id="7" w:name="O_1191111"/>
      <w:bookmarkEnd w:id="7"/>
      <w:r w:rsidRPr="00D228E8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228E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28E8" w:rsidP="00D228E8">
            <w:pPr>
              <w:pStyle w:val="BodyText"/>
            </w:pPr>
            <w:r w:rsidRPr="00D228E8">
              <w:t>Foundation skills essential to performance are explicit in the performance criteria of this unit of competency.</w:t>
            </w:r>
          </w:p>
        </w:tc>
      </w:tr>
    </w:tbl>
    <w:p w:rsidR="00A42EBF" w:rsidP="00D228E8">
      <w:pPr>
        <w:pStyle w:val="NoPaddingFontSize1"/>
      </w:pPr>
    </w:p>
    <w:p w:rsidR="00A42EBF" w:rsidP="00D228E8">
      <w:pPr>
        <w:pStyle w:val="NoPaddingFontSize1"/>
      </w:pPr>
    </w:p>
    <w:p w:rsidR="00000000" w:rsidRPr="00D228E8" w:rsidP="00D228E8">
      <w:pPr>
        <w:pStyle w:val="Heading1"/>
      </w:pPr>
      <w:bookmarkStart w:id="8" w:name="O_1191112"/>
      <w:bookmarkEnd w:id="8"/>
      <w:r w:rsidRPr="00D228E8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228E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28E8" w:rsidP="00D228E8">
            <w:pPr>
              <w:pStyle w:val="BodyText"/>
            </w:pPr>
            <w:r w:rsidRPr="00D228E8">
              <w:t>Range is restricted to essential operating conditions and any other variables essential to the work en</w:t>
            </w:r>
            <w:r w:rsidRPr="00D228E8">
              <w:t>vironment.</w:t>
            </w:r>
          </w:p>
          <w:p w:rsidR="00000000" w:rsidRPr="00D228E8" w:rsidP="00D228E8">
            <w:pPr>
              <w:pStyle w:val="BodyText"/>
            </w:pPr>
            <w:r w:rsidRPr="00D228E8">
              <w:t>Non-essential conditions can be found in the TLI Transport and Logistics Training Package Companion Volume Implementation Guide.</w:t>
            </w:r>
          </w:p>
        </w:tc>
      </w:tr>
    </w:tbl>
    <w:p w:rsidR="00A42EBF" w:rsidP="00D228E8">
      <w:pPr>
        <w:pStyle w:val="NoPaddingFontSize1"/>
      </w:pPr>
    </w:p>
    <w:p w:rsidR="00A42EBF" w:rsidP="00D228E8">
      <w:pPr>
        <w:pStyle w:val="NoPaddingFontSize1"/>
      </w:pPr>
    </w:p>
    <w:p w:rsidR="00000000" w:rsidRPr="00D228E8" w:rsidP="00D228E8">
      <w:pPr>
        <w:pStyle w:val="Heading1"/>
      </w:pPr>
      <w:bookmarkStart w:id="9" w:name="O_1191113"/>
      <w:bookmarkEnd w:id="9"/>
      <w:r w:rsidRPr="00D228E8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228E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28E8" w:rsidP="00D228E8">
            <w:pPr>
              <w:pStyle w:val="BodyText"/>
            </w:pPr>
            <w:r w:rsidRPr="00D228E8">
              <w:t>This unit replaces and is equivalent to TLIB2090 Use communication systems in a taxi.</w:t>
            </w:r>
          </w:p>
        </w:tc>
      </w:tr>
    </w:tbl>
    <w:p w:rsidR="00A42EBF" w:rsidP="00D228E8">
      <w:pPr>
        <w:pStyle w:val="NoPaddingFontSize1"/>
      </w:pPr>
    </w:p>
    <w:p w:rsidR="00A42EBF" w:rsidP="00D228E8">
      <w:pPr>
        <w:pStyle w:val="NoPaddingFontSize1"/>
      </w:pPr>
    </w:p>
    <w:p w:rsidR="00000000" w:rsidRPr="00D228E8" w:rsidP="00D228E8">
      <w:pPr>
        <w:pStyle w:val="Heading1"/>
      </w:pPr>
      <w:bookmarkStart w:id="10" w:name="O_1191120"/>
      <w:bookmarkEnd w:id="10"/>
      <w:r w:rsidRPr="00D228E8">
        <w:t>Links</w:t>
      </w:r>
    </w:p>
    <w:p w:rsidR="00000000" w:rsidRPr="00D228E8" w:rsidP="00A42EBF">
      <w:pPr>
        <w:pStyle w:val="BodyText"/>
      </w:pPr>
      <w:r w:rsidRPr="00D228E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AE5590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D228E8" w:rsidP="00D228E8"/>
    <w:sectPr w:rsidSect="00D228E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28E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28E8" w:rsidRPr="00A42EBF" w:rsidP="00A42EB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28E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2EBF" w:rsidP="00D228E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42EBF" w:rsidP="00D228E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A42EBF" w:rsidP="00D228E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28E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2EB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228E8" w:rsidRPr="00A42EBF" w:rsidP="00A42EB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28E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2EBF" w:rsidRPr="002D2AF8" w:rsidP="00D228E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TLIB0023 Use communication systems in a taxi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July 2024</w:t>
    </w:r>
    <w:r>
      <w:fldChar w:fldCharType="end"/>
    </w:r>
  </w:p>
  <w:p w:rsidR="00A42EBF" w:rsidP="00D228E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228E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228E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228E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228E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228E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228E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228E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228E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228E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228E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228E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228E8"/>
  </w:style>
  <w:style w:type="character" w:customStyle="1" w:styleId="Heading1Char">
    <w:name w:val="Heading 1 Char"/>
    <w:basedOn w:val="DefaultParagraphFont"/>
    <w:link w:val="Heading1"/>
    <w:rsid w:val="00D228E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228E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228E8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D228E8"/>
    <w:rPr>
      <w:b/>
      <w:spacing w:val="0"/>
    </w:rPr>
  </w:style>
  <w:style w:type="paragraph" w:customStyle="1" w:styleId="SuperHeading">
    <w:name w:val="SuperHeading"/>
    <w:basedOn w:val="Normal"/>
    <w:rsid w:val="00D228E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228E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D228E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228E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228E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228E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228E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228E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228E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228E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228E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228E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228E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228E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228E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228E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228E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228E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228E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228E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228E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D228E8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D228E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228E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228E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228E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228E8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228E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228E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228E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228E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228E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228E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228E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228E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228E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228E8"/>
    <w:rPr>
      <w:i/>
    </w:rPr>
  </w:style>
  <w:style w:type="paragraph" w:styleId="Caption">
    <w:name w:val="caption"/>
    <w:basedOn w:val="BodyText"/>
    <w:next w:val="Normal"/>
    <w:qFormat/>
    <w:rsid w:val="00D228E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228E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228E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228E8"/>
  </w:style>
  <w:style w:type="paragraph" w:styleId="TableofFigures">
    <w:name w:val="table of figures"/>
    <w:basedOn w:val="Normal"/>
    <w:next w:val="Normal"/>
    <w:semiHidden/>
    <w:rsid w:val="00D228E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228E8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D228E8"/>
    <w:rPr>
      <w:rFonts w:ascii="Wingdings" w:hAnsi="Wingdings"/>
    </w:rPr>
  </w:style>
  <w:style w:type="paragraph" w:customStyle="1" w:styleId="TableHeading">
    <w:name w:val="Table Heading"/>
    <w:basedOn w:val="HeadingBase"/>
    <w:rsid w:val="00D228E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228E8"/>
    <w:rPr>
      <w:color w:val="0033CC"/>
      <w:u w:val="none"/>
    </w:rPr>
  </w:style>
  <w:style w:type="paragraph" w:customStyle="1" w:styleId="BodyTextRight">
    <w:name w:val="Body Text Right"/>
    <w:basedOn w:val="BodyText"/>
    <w:rsid w:val="00D228E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228E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228E8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228E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228E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228E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228E8"/>
    <w:rPr>
      <w:sz w:val="32"/>
    </w:rPr>
  </w:style>
  <w:style w:type="paragraph" w:customStyle="1" w:styleId="HeadingProcedure">
    <w:name w:val="Heading Procedure"/>
    <w:basedOn w:val="HeadingBase"/>
    <w:next w:val="Normal"/>
    <w:rsid w:val="00D228E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228E8"/>
    <w:pPr>
      <w:spacing w:before="60" w:after="60"/>
    </w:pPr>
  </w:style>
  <w:style w:type="paragraph" w:styleId="ListContinue">
    <w:name w:val="List Continue"/>
    <w:basedOn w:val="List"/>
    <w:rsid w:val="00D228E8"/>
    <w:pPr>
      <w:ind w:firstLine="0"/>
    </w:pPr>
  </w:style>
  <w:style w:type="paragraph" w:customStyle="1" w:styleId="ListNote">
    <w:name w:val="List Note"/>
    <w:basedOn w:val="List"/>
    <w:rsid w:val="00D228E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228E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228E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228E8"/>
    <w:rPr>
      <w:rFonts w:ascii="Courier New" w:hAnsi="Courier New"/>
    </w:rPr>
  </w:style>
  <w:style w:type="paragraph" w:customStyle="1" w:styleId="NoteBullet">
    <w:name w:val="Note Bullet"/>
    <w:basedOn w:val="Note"/>
    <w:rsid w:val="00D228E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228E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228E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228E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228E8"/>
    <w:pPr>
      <w:numPr>
        <w:numId w:val="9"/>
      </w:numPr>
    </w:pPr>
  </w:style>
  <w:style w:type="paragraph" w:styleId="PlainText">
    <w:name w:val="Plain Text"/>
    <w:basedOn w:val="Normal"/>
    <w:link w:val="PlainTextChar"/>
    <w:rsid w:val="00D228E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228E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228E8"/>
    <w:rPr>
      <w:b/>
      <w:smallCaps/>
    </w:rPr>
  </w:style>
  <w:style w:type="paragraph" w:customStyle="1" w:styleId="TableListNumber">
    <w:name w:val="Table List Number"/>
    <w:basedOn w:val="ListNumber"/>
    <w:rsid w:val="00D228E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228E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228E8"/>
    <w:pPr>
      <w:numPr>
        <w:numId w:val="7"/>
      </w:numPr>
    </w:pPr>
  </w:style>
  <w:style w:type="paragraph" w:customStyle="1" w:styleId="ListAlpha2">
    <w:name w:val="List Alpha 2"/>
    <w:basedOn w:val="List2"/>
    <w:rsid w:val="00D228E8"/>
    <w:pPr>
      <w:numPr>
        <w:numId w:val="6"/>
      </w:numPr>
    </w:pPr>
  </w:style>
  <w:style w:type="paragraph" w:styleId="List2">
    <w:name w:val="List 2"/>
    <w:basedOn w:val="BodyText"/>
    <w:rsid w:val="00D228E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228E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228E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228E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228E8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228E8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D228E8"/>
    <w:pPr>
      <w:numPr>
        <w:numId w:val="2"/>
      </w:numPr>
    </w:pPr>
  </w:style>
  <w:style w:type="paragraph" w:styleId="ListContinue2">
    <w:name w:val="List Continue 2"/>
    <w:basedOn w:val="List2"/>
    <w:rsid w:val="00D228E8"/>
    <w:pPr>
      <w:ind w:firstLine="0"/>
    </w:pPr>
  </w:style>
  <w:style w:type="paragraph" w:styleId="ListContinue3">
    <w:name w:val="List Continue 3"/>
    <w:basedOn w:val="List3"/>
    <w:rsid w:val="00D228E8"/>
    <w:pPr>
      <w:ind w:left="1021" w:firstLine="0"/>
    </w:pPr>
  </w:style>
  <w:style w:type="paragraph" w:styleId="ListContinue4">
    <w:name w:val="List Continue 4"/>
    <w:basedOn w:val="List4"/>
    <w:rsid w:val="00D228E8"/>
    <w:pPr>
      <w:ind w:firstLine="0"/>
    </w:pPr>
  </w:style>
  <w:style w:type="paragraph" w:styleId="ListContinue5">
    <w:name w:val="List Continue 5"/>
    <w:basedOn w:val="List5"/>
    <w:rsid w:val="00D228E8"/>
    <w:pPr>
      <w:ind w:firstLine="0"/>
    </w:pPr>
  </w:style>
  <w:style w:type="paragraph" w:styleId="ListNumber3">
    <w:name w:val="List Number 3"/>
    <w:basedOn w:val="List3"/>
    <w:rsid w:val="00D228E8"/>
    <w:pPr>
      <w:numPr>
        <w:numId w:val="3"/>
      </w:numPr>
    </w:pPr>
  </w:style>
  <w:style w:type="paragraph" w:styleId="ListNumber4">
    <w:name w:val="List Number 4"/>
    <w:basedOn w:val="List4"/>
    <w:rsid w:val="00D228E8"/>
    <w:pPr>
      <w:numPr>
        <w:numId w:val="4"/>
      </w:numPr>
    </w:pPr>
  </w:style>
  <w:style w:type="paragraph" w:styleId="ListNumber5">
    <w:name w:val="List Number 5"/>
    <w:basedOn w:val="List5"/>
    <w:rsid w:val="00D228E8"/>
    <w:pPr>
      <w:numPr>
        <w:numId w:val="5"/>
      </w:numPr>
    </w:pPr>
  </w:style>
  <w:style w:type="paragraph" w:styleId="BlockText">
    <w:name w:val="Block Text"/>
    <w:basedOn w:val="Normal"/>
    <w:rsid w:val="00D228E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228E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228E8"/>
    <w:rPr>
      <w:sz w:val="16"/>
      <w:vertAlign w:val="superscript"/>
    </w:rPr>
  </w:style>
  <w:style w:type="character" w:customStyle="1" w:styleId="Symbols">
    <w:name w:val="Symbols"/>
    <w:basedOn w:val="DefaultParagraphFont"/>
    <w:rsid w:val="00D228E8"/>
    <w:rPr>
      <w:rFonts w:ascii="Symbol" w:hAnsi="Symbol"/>
    </w:rPr>
  </w:style>
  <w:style w:type="character" w:customStyle="1" w:styleId="MenuOptions">
    <w:name w:val="Menu Options"/>
    <w:basedOn w:val="DefaultParagraphFont"/>
    <w:rsid w:val="00D228E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228E8"/>
    <w:rPr>
      <w:b/>
    </w:rPr>
  </w:style>
  <w:style w:type="character" w:customStyle="1" w:styleId="Underlined">
    <w:name w:val="Underlined"/>
    <w:basedOn w:val="DefaultParagraphFont"/>
    <w:rsid w:val="00D228E8"/>
    <w:rPr>
      <w:u w:val="single"/>
    </w:rPr>
  </w:style>
  <w:style w:type="paragraph" w:customStyle="1" w:styleId="TableBodyTextRight">
    <w:name w:val="Table Body Text Right"/>
    <w:basedOn w:val="TableBodyText"/>
    <w:rsid w:val="00D228E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228E8"/>
    <w:rPr>
      <w:sz w:val="18"/>
    </w:rPr>
  </w:style>
  <w:style w:type="paragraph" w:customStyle="1" w:styleId="BodySmallRight">
    <w:name w:val="Body Small Right"/>
    <w:basedOn w:val="BodyTextRight"/>
    <w:rsid w:val="00D228E8"/>
    <w:rPr>
      <w:sz w:val="18"/>
      <w:szCs w:val="18"/>
    </w:rPr>
  </w:style>
  <w:style w:type="paragraph" w:customStyle="1" w:styleId="MarginEdition">
    <w:name w:val="Margin Edition"/>
    <w:basedOn w:val="MarginNote"/>
    <w:rsid w:val="00D228E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228E8"/>
    <w:rPr>
      <w:sz w:val="2"/>
      <w:szCs w:val="2"/>
    </w:rPr>
  </w:style>
  <w:style w:type="character" w:customStyle="1" w:styleId="Small">
    <w:name w:val="Small"/>
    <w:basedOn w:val="DefaultParagraphFont"/>
    <w:rsid w:val="00D228E8"/>
    <w:rPr>
      <w:sz w:val="16"/>
    </w:rPr>
  </w:style>
  <w:style w:type="paragraph" w:customStyle="1" w:styleId="WideTable">
    <w:name w:val="Wide Table"/>
    <w:basedOn w:val="Normal"/>
    <w:rsid w:val="00D228E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228E8"/>
  </w:style>
  <w:style w:type="paragraph" w:styleId="Quote">
    <w:name w:val="Quote"/>
    <w:basedOn w:val="Heading1"/>
    <w:link w:val="QuoteChar"/>
    <w:qFormat/>
    <w:rsid w:val="00D228E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228E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228E8"/>
    <w:pPr>
      <w:pageBreakBefore/>
    </w:pPr>
  </w:style>
  <w:style w:type="paragraph" w:customStyle="1" w:styleId="Border">
    <w:name w:val="Border"/>
    <w:basedOn w:val="Normal"/>
    <w:qFormat/>
    <w:rsid w:val="00D228E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228E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228E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228E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228E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228E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228E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228E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228E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228E8"/>
    <w:rPr>
      <w:u w:val="single"/>
    </w:rPr>
  </w:style>
  <w:style w:type="character" w:customStyle="1" w:styleId="BoldandItalics">
    <w:name w:val="Bold and Italics"/>
    <w:qFormat/>
    <w:rsid w:val="00D228E8"/>
    <w:rPr>
      <w:b/>
      <w:i/>
      <w:u w:val="none"/>
    </w:rPr>
  </w:style>
  <w:style w:type="paragraph" w:styleId="BalloonText">
    <w:name w:val="Balloon Text"/>
    <w:basedOn w:val="Normal"/>
    <w:link w:val="BalloonTextChar"/>
    <w:rsid w:val="00D228E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228E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228E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228E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228E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228E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228E8"/>
    <w:pPr>
      <w:spacing w:before="0" w:after="0"/>
    </w:pPr>
  </w:style>
  <w:style w:type="paragraph" w:customStyle="1" w:styleId="BodyTextBold">
    <w:name w:val="Body Text Bold"/>
    <w:basedOn w:val="BodyText"/>
    <w:qFormat/>
    <w:rsid w:val="00D228E8"/>
    <w:rPr>
      <w:b/>
    </w:rPr>
  </w:style>
  <w:style w:type="character" w:styleId="Hyperlink">
    <w:name w:val="Hyperlink"/>
    <w:basedOn w:val="DefaultParagraphFont"/>
    <w:uiPriority w:val="99"/>
    <w:unhideWhenUsed/>
    <w:rsid w:val="00A42EB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487</Words>
  <Characters>3142</Characters>
  <Application>Microsoft Office Word</Application>
  <DocSecurity>0</DocSecurity>
  <Lines>136</Lines>
  <Paragraphs>72</Paragraphs>
  <ScaleCrop>false</ScaleCrop>
  <Company>Author-it Software Corporation Ltd.</Company>
  <LinksUpToDate>false</LinksUpToDate>
  <CharactersWithSpaces>3557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TLIB0023 Use communication systems in a taxi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2024-07-12T08:19:00Z</dcterms:created>
  <dcterms:modified xsi:type="dcterms:W3CDTF">2024-07-12T08:19:00Z</dcterms:modified>
</cp:coreProperties>
</file>