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17D" w:rsidP="0021017D">
      <w:pPr>
        <w:pStyle w:val="Title"/>
      </w:pPr>
      <w:r>
        <w:fldChar w:fldCharType="begin"/>
      </w:r>
      <w:r>
        <w:instrText xml:space="preserve"> TITLE   \* MERGEFORMAT </w:instrText>
      </w:r>
      <w:r>
        <w:fldChar w:fldCharType="separate"/>
      </w:r>
      <w:r>
        <w:t>Assessment Requirements for TLIB0020 Prepare electric passenger train</w:t>
      </w:r>
      <w:r>
        <w:fldChar w:fldCharType="end"/>
      </w:r>
    </w:p>
    <w:p w:rsidR="0021017D" w:rsidP="0021017D">
      <w:pPr>
        <w:pStyle w:val="Version"/>
        <w:sectPr w:rsidSect="007D7D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D70" w:rsidP="007D7D70">
      <w:pPr>
        <w:pStyle w:val="SuperHeading"/>
      </w:pPr>
      <w:r w:rsidRPr="007D7D70">
        <w:t>Assessment Requirements for TLIB0020 Prepare electric passenger train</w:t>
      </w:r>
    </w:p>
    <w:p w:rsidR="00000000" w:rsidRPr="007D7D70" w:rsidP="007D7D70">
      <w:pPr>
        <w:pStyle w:val="Heading1"/>
      </w:pPr>
      <w:bookmarkStart w:id="1" w:name="O_1191058"/>
      <w:bookmarkEnd w:id="1"/>
      <w:r w:rsidRPr="007D7D70">
        <w:t>Modification History</w:t>
      </w:r>
    </w:p>
    <w:tbl>
      <w:tblPr>
        <w:tblW w:w="9497" w:type="dxa"/>
        <w:tblLayout w:type="fixed"/>
        <w:tblCellMar>
          <w:left w:w="62" w:type="dxa"/>
          <w:right w:w="62" w:type="dxa"/>
        </w:tblCellMar>
        <w:tblLook w:val="0000"/>
      </w:tblPr>
      <w:tblGrid>
        <w:gridCol w:w="9497"/>
      </w:tblGrid>
      <w:tr w:rsidTr="007D7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D70" w:rsidP="007D7D70">
            <w:pPr>
              <w:pStyle w:val="BodyText"/>
            </w:pPr>
            <w:r w:rsidRPr="007D7D70">
              <w:rPr>
                <w:rStyle w:val="SpecialBold"/>
              </w:rPr>
              <w:t>Release 1</w:t>
            </w:r>
            <w:r w:rsidRPr="007D7D70">
              <w:t>. This is the first release of this unit of competency in the TLI Transport and Logistics Training Package.</w:t>
            </w:r>
          </w:p>
        </w:tc>
      </w:tr>
    </w:tbl>
    <w:p w:rsidR="0021017D" w:rsidP="007D7D70">
      <w:pPr>
        <w:pStyle w:val="NoPaddingFontSize1"/>
      </w:pPr>
    </w:p>
    <w:p w:rsidR="0021017D" w:rsidP="007D7D70">
      <w:pPr>
        <w:pStyle w:val="NoPaddingFontSize1"/>
      </w:pPr>
    </w:p>
    <w:p w:rsidR="00000000" w:rsidRPr="007D7D70" w:rsidP="007D7D70">
      <w:pPr>
        <w:pStyle w:val="Heading1"/>
      </w:pPr>
      <w:bookmarkStart w:id="2" w:name="O_1191059"/>
      <w:bookmarkEnd w:id="2"/>
      <w:r w:rsidRPr="007D7D70">
        <w:t>Performance Evidence</w:t>
      </w:r>
    </w:p>
    <w:tbl>
      <w:tblPr>
        <w:tblW w:w="9497" w:type="dxa"/>
        <w:tblLayout w:type="fixed"/>
        <w:tblCellMar>
          <w:left w:w="62" w:type="dxa"/>
          <w:right w:w="62" w:type="dxa"/>
        </w:tblCellMar>
        <w:tblLook w:val="0000"/>
      </w:tblPr>
      <w:tblGrid>
        <w:gridCol w:w="9497"/>
      </w:tblGrid>
      <w:tr w:rsidTr="007D7D7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7D7D70">
            <w:pPr>
              <w:pStyle w:val="BodyText"/>
              <w:rPr>
                <w:lang w:val="en-NZ"/>
              </w:rPr>
            </w:pPr>
            <w:r w:rsidRPr="007D7D70">
              <w:t>Evidence required to demonstrate competence in this unit must be relevant to and satisfy all of the requirements of the elements and performance criteria on at least one occasion and include:</w:t>
            </w:r>
          </w:p>
        </w:tc>
      </w:tr>
      <w:tr w:rsidTr="007D7D70">
        <w:tblPrEx>
          <w:tblW w:w="9497" w:type="dxa"/>
          <w:tblLayout w:type="fixed"/>
          <w:tblCellMar>
            <w:left w:w="62" w:type="dxa"/>
            <w:right w:w="62" w:type="dxa"/>
          </w:tblCellMar>
          <w:tblLook w:val="0000"/>
        </w:tblPrEx>
        <w:trPr>
          <w:trHeight w:val="1701"/>
        </w:trPr>
        <w:tc>
          <w:tcPr>
            <w:tcW w:w="9497" w:type="dxa"/>
            <w:tcBorders>
              <w:top w:val="nil"/>
              <w:left w:val="nil"/>
              <w:bottom w:val="nil"/>
              <w:right w:val="nil"/>
            </w:tcBorders>
            <w:tcMar>
              <w:top w:w="0" w:type="dxa"/>
              <w:left w:w="62" w:type="dxa"/>
              <w:bottom w:w="0" w:type="dxa"/>
              <w:right w:w="62" w:type="dxa"/>
            </w:tcMar>
          </w:tcPr>
          <w:p w:rsidR="00000000" w:rsidRPr="007D7D70" w:rsidP="007D7D70">
            <w:pPr>
              <w:pStyle w:val="ListBullet"/>
            </w:pPr>
            <w:r w:rsidRPr="007D7D70">
              <w:t>checking and testing train equipment in a</w:t>
            </w:r>
            <w:r w:rsidRPr="007D7D70">
              <w:t>ccordance with workplace procedures</w:t>
            </w:r>
          </w:p>
          <w:p w:rsidR="00000000" w:rsidRPr="007D7D70" w:rsidP="007D7D70">
            <w:pPr>
              <w:pStyle w:val="ListBullet"/>
            </w:pPr>
            <w:r w:rsidRPr="007D7D70">
              <w:t xml:space="preserve">communicating effectively with others </w:t>
            </w:r>
          </w:p>
          <w:p w:rsidR="00000000" w:rsidRPr="007D7D70" w:rsidP="007D7D70">
            <w:pPr>
              <w:pStyle w:val="ListBullet"/>
            </w:pPr>
            <w:r w:rsidRPr="007D7D70">
              <w:t>completing relevant documentation</w:t>
            </w:r>
          </w:p>
          <w:p w:rsidR="00000000" w:rsidRPr="007D7D70" w:rsidP="007D7D70">
            <w:pPr>
              <w:pStyle w:val="ListBullet"/>
            </w:pPr>
            <w:r w:rsidRPr="007D7D70">
              <w:t xml:space="preserve">identifying job hazards and taking required actions to minimise, control or eliminate identified hazards </w:t>
            </w:r>
          </w:p>
          <w:p w:rsidR="00000000" w:rsidRPr="007D7D70" w:rsidP="007D7D70">
            <w:pPr>
              <w:pStyle w:val="ListBullet"/>
            </w:pPr>
            <w:r w:rsidRPr="007D7D70">
              <w:t>inspecting electric passenger train in accordance with workplace procedures</w:t>
            </w:r>
          </w:p>
          <w:p w:rsidR="00000000" w:rsidRPr="007D7D70" w:rsidP="007D7D70">
            <w:pPr>
              <w:pStyle w:val="ListBullet"/>
            </w:pPr>
            <w:r w:rsidRPr="007D7D70">
              <w:t>interpreting and following operational instructions and prioritising work</w:t>
            </w:r>
          </w:p>
          <w:p w:rsidR="00000000" w:rsidRPr="007D7D70" w:rsidP="007D7D70">
            <w:pPr>
              <w:pStyle w:val="ListBullet"/>
            </w:pPr>
            <w:r w:rsidRPr="007D7D70">
              <w:t>modifying activities depending on operational contingencies, risk situations and environments</w:t>
            </w:r>
          </w:p>
          <w:p w:rsidR="00000000" w:rsidRPr="007D7D70" w:rsidP="007D7D70">
            <w:pPr>
              <w:pStyle w:val="ListBullet"/>
            </w:pPr>
            <w:r w:rsidRPr="007D7D70">
              <w:t>monitoring w</w:t>
            </w:r>
            <w:r w:rsidRPr="007D7D70">
              <w:t>ork activities in terms of planned schedule</w:t>
            </w:r>
          </w:p>
          <w:p w:rsidR="00000000" w:rsidRPr="007D7D70" w:rsidP="007D7D70">
            <w:pPr>
              <w:pStyle w:val="ListBullet"/>
            </w:pPr>
            <w:r w:rsidRPr="007D7D70">
              <w:t>operating and adapting to differences in equipment in accordance with operating procedures</w:t>
            </w:r>
          </w:p>
          <w:p w:rsidR="00000000" w:rsidRPr="007D7D70" w:rsidP="007D7D70">
            <w:pPr>
              <w:pStyle w:val="ListBullet"/>
            </w:pPr>
            <w:r w:rsidRPr="007D7D70">
              <w:t xml:space="preserve">reading and interpreting relevant instructions, workplace procedures, information, labels and signs </w:t>
            </w:r>
          </w:p>
          <w:p w:rsidR="00000000" w:rsidRPr="007D7D70" w:rsidP="007D7D70">
            <w:pPr>
              <w:pStyle w:val="ListBullet"/>
            </w:pPr>
            <w:r w:rsidRPr="007D7D70">
              <w:t>reporting and/or rec</w:t>
            </w:r>
            <w:r w:rsidRPr="007D7D70">
              <w:t>tifying identified problems, faults or malfunctions promptly in accordance with regulatory requirements and workplace procedures</w:t>
            </w:r>
          </w:p>
          <w:p w:rsidR="00000000" w:rsidRPr="007D7D70" w:rsidP="007D7D70">
            <w:pPr>
              <w:pStyle w:val="ListBullet"/>
            </w:pPr>
            <w:r w:rsidRPr="007D7D70">
              <w:t>selecting and using relevant equipment and communications technology when checking and assessing equipment operational capabili</w:t>
            </w:r>
            <w:r w:rsidRPr="007D7D70">
              <w:t xml:space="preserve">ty </w:t>
            </w:r>
          </w:p>
          <w:p w:rsidR="00000000" w:rsidRPr="007D7D70" w:rsidP="007D7D70">
            <w:pPr>
              <w:pStyle w:val="ListBullet"/>
            </w:pPr>
            <w:r w:rsidRPr="007D7D70">
              <w:t>selecting and using required personal protective equipment (PPE) conforming to work health and safety (WHS)/occupational health and safety (OHS) and industry standards</w:t>
            </w:r>
          </w:p>
          <w:p w:rsidR="00000000" w:rsidRPr="007D7D70" w:rsidP="007D7D70">
            <w:pPr>
              <w:pStyle w:val="ListBullet"/>
            </w:pPr>
            <w:r w:rsidRPr="007D7D70">
              <w:t>working systematically with required attention to detail without injury to self or o</w:t>
            </w:r>
            <w:r w:rsidRPr="007D7D70">
              <w:t>thers, or damage to goods or equipment.</w:t>
            </w:r>
          </w:p>
        </w:tc>
      </w:tr>
    </w:tbl>
    <w:p w:rsidR="00000000" w:rsidRPr="007D7D70" w:rsidP="007D7D70">
      <w:pPr>
        <w:pStyle w:val="NoPaddingFontSize1"/>
      </w:pPr>
    </w:p>
    <w:p w:rsidR="00000000" w:rsidRPr="007D7D70" w:rsidP="007D7D70">
      <w:pPr>
        <w:pStyle w:val="AllowPageBreak"/>
      </w:pPr>
    </w:p>
    <w:p w:rsidR="00000000" w:rsidRPr="007D7D70" w:rsidP="007D7D70">
      <w:pPr>
        <w:pStyle w:val="Heading1"/>
      </w:pPr>
      <w:bookmarkStart w:id="3" w:name="O_1191060"/>
      <w:bookmarkEnd w:id="3"/>
      <w:r w:rsidRPr="007D7D70">
        <w:t>Knowledge Evidence</w:t>
      </w:r>
    </w:p>
    <w:tbl>
      <w:tblPr>
        <w:tblW w:w="9497" w:type="dxa"/>
        <w:tblLayout w:type="fixed"/>
        <w:tblCellMar>
          <w:left w:w="62" w:type="dxa"/>
          <w:right w:w="62" w:type="dxa"/>
        </w:tblCellMar>
        <w:tblLook w:val="0000"/>
      </w:tblPr>
      <w:tblGrid>
        <w:gridCol w:w="9497"/>
      </w:tblGrid>
      <w:tr w:rsidTr="007D7D7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7D7D70">
            <w:pPr>
              <w:pStyle w:val="BodyText"/>
              <w:rPr>
                <w:lang w:val="en-NZ"/>
              </w:rPr>
            </w:pPr>
            <w:r w:rsidRPr="007D7D70">
              <w:t>Evidence required to demonstrate competence in this unit must be relevant to and satisfy all of the requirements of the elements, performance criteria and include knowledge of:</w:t>
            </w:r>
          </w:p>
        </w:tc>
      </w:tr>
      <w:tr w:rsidTr="007D7D70">
        <w:tblPrEx>
          <w:tblW w:w="9497" w:type="dxa"/>
          <w:tblLayout w:type="fixed"/>
          <w:tblCellMar>
            <w:left w:w="62" w:type="dxa"/>
            <w:right w:w="62" w:type="dxa"/>
          </w:tblCellMar>
          <w:tblLook w:val="0000"/>
        </w:tblPrEx>
        <w:trPr>
          <w:trHeight w:val="2196"/>
        </w:trPr>
        <w:tc>
          <w:tcPr>
            <w:tcW w:w="9497" w:type="dxa"/>
            <w:tcBorders>
              <w:top w:val="nil"/>
              <w:left w:val="nil"/>
              <w:bottom w:val="nil"/>
              <w:right w:val="nil"/>
            </w:tcBorders>
            <w:tcMar>
              <w:top w:w="0" w:type="dxa"/>
              <w:left w:w="62" w:type="dxa"/>
              <w:bottom w:w="0" w:type="dxa"/>
              <w:right w:w="62" w:type="dxa"/>
            </w:tcMar>
          </w:tcPr>
          <w:p w:rsidR="00000000" w:rsidRPr="007D7D70" w:rsidP="007D7D70">
            <w:pPr>
              <w:pStyle w:val="ListBullet"/>
            </w:pPr>
            <w:r w:rsidRPr="007D7D70">
              <w:t xml:space="preserve">housekeeping workplace procedures </w:t>
            </w:r>
          </w:p>
          <w:p w:rsidR="00000000" w:rsidRPr="007D7D70" w:rsidP="007D7D70">
            <w:pPr>
              <w:pStyle w:val="ListBullet"/>
            </w:pPr>
            <w:r w:rsidRPr="007D7D70">
              <w:t>operational safety requirements when preparing an electric passenger train for service</w:t>
            </w:r>
          </w:p>
          <w:p w:rsidR="00000000" w:rsidRPr="007D7D70" w:rsidP="007D7D70">
            <w:pPr>
              <w:pStyle w:val="ListBullet"/>
            </w:pPr>
            <w:r w:rsidRPr="007D7D70">
              <w:t>problems that may occur when preparing an electric passenger train for service, and appropriate actions that can be taken to resolv</w:t>
            </w:r>
            <w:r w:rsidRPr="007D7D70">
              <w:t>e these problems</w:t>
            </w:r>
          </w:p>
          <w:p w:rsidR="00000000" w:rsidRPr="007D7D70" w:rsidP="007D7D70">
            <w:pPr>
              <w:pStyle w:val="ListBullet"/>
            </w:pPr>
            <w:r w:rsidRPr="007D7D70">
              <w:t>relevant rail safety, WHS/OHS, and environmental procedures and regulations</w:t>
            </w:r>
          </w:p>
          <w:p w:rsidR="00000000" w:rsidRPr="007D7D70" w:rsidP="007D7D70">
            <w:pPr>
              <w:pStyle w:val="ListBullet"/>
            </w:pPr>
            <w:r w:rsidRPr="007D7D70">
              <w:t>workplace procedures for checking and assessing equipment characteristics, operational capability when preparing an electric passenger train for service.</w:t>
            </w:r>
          </w:p>
        </w:tc>
      </w:tr>
    </w:tbl>
    <w:p w:rsidR="00000000" w:rsidRPr="007D7D70" w:rsidP="007D7D70">
      <w:pPr>
        <w:pStyle w:val="NoPaddingFontSize1"/>
      </w:pPr>
    </w:p>
    <w:p w:rsidR="00000000" w:rsidRPr="007D7D70" w:rsidP="007D7D70">
      <w:pPr>
        <w:pStyle w:val="AllowPageBreak"/>
      </w:pPr>
    </w:p>
    <w:p w:rsidR="00000000" w:rsidRPr="007D7D70" w:rsidP="007D7D70">
      <w:pPr>
        <w:pStyle w:val="Heading1"/>
      </w:pPr>
      <w:bookmarkStart w:id="4" w:name="O_1191061"/>
      <w:bookmarkEnd w:id="4"/>
      <w:r w:rsidRPr="007D7D70">
        <w:t>Assessment Conditions</w:t>
      </w:r>
    </w:p>
    <w:tbl>
      <w:tblPr>
        <w:tblW w:w="9497" w:type="dxa"/>
        <w:tblLayout w:type="fixed"/>
        <w:tblCellMar>
          <w:left w:w="62" w:type="dxa"/>
          <w:right w:w="62" w:type="dxa"/>
        </w:tblCellMar>
        <w:tblLook w:val="0000"/>
      </w:tblPr>
      <w:tblGrid>
        <w:gridCol w:w="9497"/>
      </w:tblGrid>
      <w:tr w:rsidTr="007D7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D70" w:rsidP="007D7D70">
            <w:pPr>
              <w:pStyle w:val="BodyText"/>
            </w:pPr>
            <w:r w:rsidRPr="007D7D70">
              <w:t xml:space="preserve">Assessors must hold credentials specified within the Standards for Registered Training Organisations current at the time of assessment. </w:t>
            </w:r>
          </w:p>
          <w:p w:rsidR="00000000" w:rsidRPr="007D7D70" w:rsidP="007D7D70">
            <w:pPr>
              <w:pStyle w:val="BodyText"/>
            </w:pPr>
            <w:r w:rsidRPr="007D7D70">
              <w:t xml:space="preserve">Assessment must satisfy the Principles of Assessment and Rules of Evidence and </w:t>
            </w:r>
            <w:r w:rsidRPr="007D7D70">
              <w:t>all regulatory requirements included within the Standards for Registered Training Organisations current at the time of assessment.</w:t>
            </w:r>
          </w:p>
          <w:p w:rsidR="00000000" w:rsidRPr="007D7D70" w:rsidP="007D7D70">
            <w:pPr>
              <w:pStyle w:val="BodyText"/>
            </w:pPr>
            <w:r w:rsidRPr="007D7D70">
              <w:t>Assessment must occur in workplace operational situations where it is appropriate to do so; where this is not appropriate, as</w:t>
            </w:r>
            <w:r w:rsidRPr="007D7D70">
              <w:t>sessment must occur in simulated workplace operational situations that replicate rail corridor workplace conditions.</w:t>
            </w:r>
          </w:p>
          <w:p w:rsidR="00000000" w:rsidRPr="007D7D70" w:rsidP="007D7D70">
            <w:pPr>
              <w:pStyle w:val="BodyText"/>
            </w:pPr>
            <w:r w:rsidRPr="007D7D70">
              <w:t>Assessment processes and techniques must be appropriate to the language, literacy and numeracy requirements of the work being performed and</w:t>
            </w:r>
            <w:r w:rsidRPr="007D7D70">
              <w:t xml:space="preserve"> the needs of the candidate.</w:t>
            </w:r>
          </w:p>
          <w:p w:rsidR="00000000" w:rsidRPr="007D7D70" w:rsidP="007D7D70">
            <w:pPr>
              <w:pStyle w:val="BodyText"/>
            </w:pPr>
            <w:r w:rsidRPr="007D7D70">
              <w:t>Resources for assessment must include access to:</w:t>
            </w:r>
          </w:p>
          <w:p w:rsidR="00000000" w:rsidRPr="007D7D70" w:rsidP="007D7D70">
            <w:pPr>
              <w:pStyle w:val="ListBullet"/>
            </w:pPr>
            <w:r w:rsidRPr="007D7D70">
              <w:t>a range of relevant exercises, case studies and/or simulations</w:t>
            </w:r>
          </w:p>
          <w:p w:rsidR="00000000" w:rsidRPr="007D7D70" w:rsidP="007D7D70">
            <w:pPr>
              <w:pStyle w:val="ListBullet"/>
            </w:pPr>
            <w:r w:rsidRPr="007D7D70">
              <w:t>relevant and appropriate materials, tools, equipment and PPE currently used in industry</w:t>
            </w:r>
          </w:p>
          <w:p w:rsidR="00000000" w:rsidRPr="007D7D70" w:rsidP="007D7D70">
            <w:pPr>
              <w:pStyle w:val="ListBullet"/>
            </w:pPr>
            <w:r w:rsidRPr="007D7D70">
              <w:t>applicable documentation i</w:t>
            </w:r>
            <w:r w:rsidRPr="007D7D70">
              <w:t>ncluding workplace procedures, regulations, codes of practice and operation manuals.</w:t>
            </w:r>
          </w:p>
        </w:tc>
      </w:tr>
    </w:tbl>
    <w:p w:rsidR="00000000" w:rsidRPr="007D7D70" w:rsidP="007D7D70">
      <w:pPr>
        <w:pStyle w:val="NoPaddingFontSize1"/>
      </w:pPr>
    </w:p>
    <w:p w:rsidR="00000000" w:rsidRPr="007D7D70" w:rsidP="007D7D70">
      <w:pPr>
        <w:pStyle w:val="AllowPageBreak"/>
      </w:pPr>
    </w:p>
    <w:p w:rsidR="00000000" w:rsidRPr="007D7D70" w:rsidP="007D7D70">
      <w:pPr>
        <w:pStyle w:val="Heading1"/>
      </w:pPr>
      <w:bookmarkStart w:id="5" w:name="O_1191064"/>
      <w:bookmarkEnd w:id="5"/>
      <w:r w:rsidRPr="007D7D70">
        <w:t>Links</w:t>
      </w:r>
    </w:p>
    <w:p w:rsidR="00000000" w:rsidRPr="007D7D70" w:rsidP="0021017D">
      <w:pPr>
        <w:pStyle w:val="BodyText"/>
      </w:pPr>
      <w:r w:rsidRPr="007D7D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133F1">
        <w:rPr>
          <w:rStyle w:val="Hyperlink"/>
        </w:rPr>
        <w:t>https://vetnet.gov.au/Pages/TrainingDocs.aspx?q=df441c6e-213d-43e3-874c-0b3f7036d851</w:t>
      </w:r>
      <w:r>
        <w:fldChar w:fldCharType="end"/>
      </w:r>
    </w:p>
    <w:p w:rsidR="00000000" w:rsidRPr="007D7D70" w:rsidP="007D7D70"/>
    <w:sectPr w:rsidSect="007D7D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70" w:rsidRPr="0021017D" w:rsidP="00210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7D" w:rsidP="007D7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017D" w:rsidP="007D7D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1017D" w:rsidP="007D7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D70" w:rsidRPr="0021017D" w:rsidP="00210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7D" w:rsidRPr="002D2AF8" w:rsidP="007D7D70">
    <w:pPr>
      <w:pStyle w:val="Header"/>
      <w:framePr w:wrap="around"/>
    </w:pPr>
    <w:r>
      <w:fldChar w:fldCharType="begin"/>
    </w:r>
    <w:r>
      <w:instrText xml:space="preserve"> TITLE   \* MERGEFORMAT </w:instrText>
    </w:r>
    <w:r>
      <w:fldChar w:fldCharType="separate"/>
    </w:r>
    <w:r>
      <w:t>Assessment Requirements for TLIB0020 Prepare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1017D" w:rsidP="007D7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AA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A7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D70"/>
    <w:pPr>
      <w:spacing w:before="360" w:after="60"/>
      <w:outlineLvl w:val="0"/>
    </w:pPr>
    <w:rPr>
      <w:sz w:val="32"/>
    </w:rPr>
  </w:style>
  <w:style w:type="paragraph" w:styleId="Heading2">
    <w:name w:val="heading 2"/>
    <w:basedOn w:val="HeadingBase"/>
    <w:next w:val="BodyText"/>
    <w:link w:val="Heading2Char"/>
    <w:qFormat/>
    <w:rsid w:val="007D7D70"/>
    <w:pPr>
      <w:keepLines/>
      <w:spacing w:before="240" w:after="120"/>
      <w:outlineLvl w:val="1"/>
    </w:pPr>
    <w:rPr>
      <w:sz w:val="28"/>
      <w:szCs w:val="40"/>
    </w:rPr>
  </w:style>
  <w:style w:type="paragraph" w:styleId="Heading3">
    <w:name w:val="heading 3"/>
    <w:basedOn w:val="HeadingBase"/>
    <w:next w:val="BodyText"/>
    <w:link w:val="Heading3Char"/>
    <w:qFormat/>
    <w:rsid w:val="007D7D70"/>
    <w:pPr>
      <w:spacing w:before="180" w:after="120"/>
      <w:outlineLvl w:val="2"/>
    </w:pPr>
    <w:rPr>
      <w:spacing w:val="-10"/>
      <w:kern w:val="32"/>
    </w:rPr>
  </w:style>
  <w:style w:type="paragraph" w:styleId="Heading4">
    <w:name w:val="heading 4"/>
    <w:basedOn w:val="HeadingBase"/>
    <w:next w:val="BodyText"/>
    <w:link w:val="Heading4Char"/>
    <w:qFormat/>
    <w:rsid w:val="007D7D70"/>
    <w:pPr>
      <w:spacing w:before="160" w:after="120"/>
      <w:outlineLvl w:val="3"/>
    </w:pPr>
    <w:rPr>
      <w:sz w:val="22"/>
    </w:rPr>
  </w:style>
  <w:style w:type="paragraph" w:styleId="Heading5">
    <w:name w:val="heading 5"/>
    <w:basedOn w:val="HeadingBase"/>
    <w:next w:val="Normal"/>
    <w:link w:val="Heading5Char"/>
    <w:qFormat/>
    <w:rsid w:val="007D7D70"/>
    <w:pPr>
      <w:spacing w:before="80"/>
      <w:outlineLvl w:val="4"/>
    </w:pPr>
    <w:rPr>
      <w:color w:val="918585"/>
      <w:sz w:val="20"/>
    </w:rPr>
  </w:style>
  <w:style w:type="paragraph" w:styleId="Heading6">
    <w:name w:val="heading 6"/>
    <w:basedOn w:val="HeadingBase"/>
    <w:next w:val="Normal"/>
    <w:link w:val="Heading6Char"/>
    <w:qFormat/>
    <w:rsid w:val="007D7D70"/>
    <w:pPr>
      <w:spacing w:before="60"/>
      <w:outlineLvl w:val="5"/>
    </w:pPr>
    <w:rPr>
      <w:color w:val="918585"/>
      <w:sz w:val="20"/>
    </w:rPr>
  </w:style>
  <w:style w:type="paragraph" w:styleId="Heading7">
    <w:name w:val="heading 7"/>
    <w:basedOn w:val="Normal"/>
    <w:next w:val="Normal"/>
    <w:link w:val="Heading7Char"/>
    <w:qFormat/>
    <w:rsid w:val="007D7D70"/>
    <w:pPr>
      <w:ind w:left="720"/>
      <w:outlineLvl w:val="6"/>
    </w:pPr>
    <w:rPr>
      <w:i/>
    </w:rPr>
  </w:style>
  <w:style w:type="paragraph" w:styleId="Heading8">
    <w:name w:val="heading 8"/>
    <w:basedOn w:val="Normal"/>
    <w:next w:val="Normal"/>
    <w:link w:val="Heading8Char"/>
    <w:qFormat/>
    <w:rsid w:val="007D7D70"/>
    <w:pPr>
      <w:ind w:left="720"/>
      <w:outlineLvl w:val="7"/>
    </w:pPr>
    <w:rPr>
      <w:i/>
    </w:rPr>
  </w:style>
  <w:style w:type="paragraph" w:styleId="Heading9">
    <w:name w:val="heading 9"/>
    <w:basedOn w:val="Normal"/>
    <w:next w:val="Normal"/>
    <w:link w:val="Heading9Char"/>
    <w:qFormat/>
    <w:rsid w:val="007D7D70"/>
    <w:pPr>
      <w:ind w:left="720"/>
      <w:outlineLvl w:val="8"/>
    </w:pPr>
    <w:rPr>
      <w:i/>
    </w:rPr>
  </w:style>
  <w:style w:type="character" w:default="1" w:styleId="DefaultParagraphFont">
    <w:name w:val="Default Paragraph Font"/>
    <w:uiPriority w:val="1"/>
    <w:unhideWhenUsed/>
    <w:rsid w:val="007D7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D70"/>
  </w:style>
  <w:style w:type="character" w:customStyle="1" w:styleId="Heading1Char">
    <w:name w:val="Heading 1 Char"/>
    <w:basedOn w:val="DefaultParagraphFont"/>
    <w:link w:val="Heading1"/>
    <w:rsid w:val="007D7D70"/>
    <w:rPr>
      <w:rFonts w:ascii="Times New Roman" w:eastAsia="Times New Roman" w:hAnsi="Times New Roman" w:cs="Times New Roman"/>
      <w:b/>
      <w:sz w:val="32"/>
      <w:szCs w:val="20"/>
      <w:lang w:eastAsia="en-US"/>
    </w:rPr>
  </w:style>
  <w:style w:type="paragraph" w:styleId="BodyText">
    <w:name w:val="Body Text"/>
    <w:basedOn w:val="Normal"/>
    <w:link w:val="BodyTextChar"/>
    <w:rsid w:val="007D7D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D70"/>
    <w:rPr>
      <w:rFonts w:ascii="Times New Roman" w:eastAsia="Times New Roman" w:hAnsi="Times New Roman" w:cs="Times New Roman"/>
      <w:sz w:val="24"/>
      <w:lang w:eastAsia="en-US"/>
    </w:rPr>
  </w:style>
  <w:style w:type="paragraph" w:styleId="ListBullet">
    <w:name w:val="List Bullet"/>
    <w:basedOn w:val="List"/>
    <w:rsid w:val="007D7D70"/>
    <w:pPr>
      <w:numPr>
        <w:numId w:val="11"/>
      </w:numPr>
      <w:tabs>
        <w:tab w:val="clear" w:pos="340"/>
      </w:tabs>
      <w:spacing w:before="40" w:after="40"/>
    </w:pPr>
  </w:style>
  <w:style w:type="character" w:customStyle="1" w:styleId="SpecialBold">
    <w:name w:val="Special Bold"/>
    <w:basedOn w:val="DefaultParagraphFont"/>
    <w:rsid w:val="007D7D70"/>
    <w:rPr>
      <w:b/>
      <w:spacing w:val="0"/>
    </w:rPr>
  </w:style>
  <w:style w:type="paragraph" w:customStyle="1" w:styleId="SuperHeading">
    <w:name w:val="SuperHeading"/>
    <w:basedOn w:val="Normal"/>
    <w:rsid w:val="007D7D70"/>
    <w:pPr>
      <w:spacing w:before="240" w:after="120"/>
      <w:outlineLvl w:val="0"/>
    </w:pPr>
    <w:rPr>
      <w:rFonts w:ascii="Times New Roman" w:hAnsi="Times New Roman"/>
      <w:b/>
      <w:sz w:val="32"/>
    </w:rPr>
  </w:style>
  <w:style w:type="paragraph" w:customStyle="1" w:styleId="AllowPageBreak">
    <w:name w:val="AllowPageBreak"/>
    <w:rsid w:val="007D7D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7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D70"/>
    <w:rPr>
      <w:rFonts w:ascii="Courier New" w:eastAsia="Times New Roman" w:hAnsi="Courier New" w:cs="Times New Roman"/>
      <w:i/>
      <w:szCs w:val="20"/>
      <w:lang w:eastAsia="en-US"/>
    </w:rPr>
  </w:style>
  <w:style w:type="paragraph" w:customStyle="1" w:styleId="HeadingBase">
    <w:name w:val="Heading Base"/>
    <w:rsid w:val="007D7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D70"/>
    <w:pPr>
      <w:tabs>
        <w:tab w:val="right" w:leader="dot" w:pos="9072"/>
      </w:tabs>
      <w:ind w:left="567"/>
    </w:pPr>
    <w:rPr>
      <w:szCs w:val="22"/>
    </w:rPr>
  </w:style>
  <w:style w:type="paragraph" w:customStyle="1" w:styleId="TOCBase">
    <w:name w:val="TOC Base"/>
    <w:rsid w:val="007D7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D70"/>
    <w:pPr>
      <w:tabs>
        <w:tab w:val="right" w:leader="dot" w:pos="9072"/>
      </w:tabs>
      <w:spacing w:before="40" w:after="40"/>
      <w:ind w:left="284"/>
    </w:pPr>
    <w:rPr>
      <w:rFonts w:ascii="Times New Roman" w:hAnsi="Times New Roman"/>
    </w:rPr>
  </w:style>
  <w:style w:type="paragraph" w:styleId="TOC1">
    <w:name w:val="toc 1"/>
    <w:basedOn w:val="TOCBase"/>
    <w:next w:val="Normal"/>
    <w:rsid w:val="007D7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D70"/>
    <w:rPr>
      <w:rFonts w:ascii="Times New Roman" w:eastAsia="Times New Roman" w:hAnsi="Times New Roman" w:cs="Times New Roman"/>
      <w:sz w:val="16"/>
      <w:lang w:eastAsia="en-US"/>
    </w:rPr>
  </w:style>
  <w:style w:type="paragraph" w:styleId="Title">
    <w:name w:val="Title"/>
    <w:basedOn w:val="HeadingBase"/>
    <w:link w:val="TitleChar"/>
    <w:qFormat/>
    <w:rsid w:val="007D7D70"/>
    <w:pPr>
      <w:spacing w:before="5040"/>
      <w:jc w:val="center"/>
    </w:pPr>
    <w:rPr>
      <w:sz w:val="48"/>
      <w:szCs w:val="72"/>
      <w:lang w:val="en-US"/>
    </w:rPr>
  </w:style>
  <w:style w:type="character" w:customStyle="1" w:styleId="TitleChar">
    <w:name w:val="Title Char"/>
    <w:basedOn w:val="DefaultParagraphFont"/>
    <w:link w:val="Title"/>
    <w:rsid w:val="007D7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D70"/>
    <w:pPr>
      <w:tabs>
        <w:tab w:val="left" w:pos="3600"/>
        <w:tab w:val="left" w:pos="3958"/>
      </w:tabs>
    </w:pPr>
  </w:style>
  <w:style w:type="paragraph" w:styleId="List">
    <w:name w:val="List"/>
    <w:basedOn w:val="BodyText"/>
    <w:next w:val="BodyText"/>
    <w:rsid w:val="007D7D70"/>
    <w:pPr>
      <w:tabs>
        <w:tab w:val="left" w:pos="340"/>
      </w:tabs>
      <w:spacing w:before="60" w:after="60"/>
      <w:ind w:left="340" w:hanging="340"/>
    </w:pPr>
  </w:style>
  <w:style w:type="paragraph" w:customStyle="1" w:styleId="Note">
    <w:name w:val="Note"/>
    <w:basedOn w:val="BodyText"/>
    <w:rsid w:val="007D7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D70"/>
    <w:pPr>
      <w:framePr w:wrap="auto" w:hAnchor="text" w:y="6049"/>
    </w:pPr>
    <w:rPr>
      <w:color w:val="000000"/>
      <w:sz w:val="40"/>
    </w:rPr>
  </w:style>
  <w:style w:type="paragraph" w:customStyle="1" w:styleId="TOCTitle">
    <w:name w:val="TOCTitle"/>
    <w:basedOn w:val="Heading1"/>
    <w:rsid w:val="007D7D70"/>
    <w:pPr>
      <w:spacing w:after="240"/>
      <w:jc w:val="center"/>
      <w:outlineLvl w:val="9"/>
    </w:pPr>
    <w:rPr>
      <w:caps/>
    </w:rPr>
  </w:style>
  <w:style w:type="paragraph" w:customStyle="1" w:styleId="Version">
    <w:name w:val="Version"/>
    <w:rsid w:val="007D7D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D70"/>
    <w:pPr>
      <w:numPr>
        <w:numId w:val="12"/>
      </w:numPr>
      <w:tabs>
        <w:tab w:val="clear" w:pos="680"/>
      </w:tabs>
    </w:pPr>
  </w:style>
  <w:style w:type="paragraph" w:styleId="Index1">
    <w:name w:val="index 1"/>
    <w:basedOn w:val="Normal"/>
    <w:next w:val="Normal"/>
    <w:semiHidden/>
    <w:rsid w:val="007D7D70"/>
    <w:pPr>
      <w:keepNext w:val="0"/>
      <w:tabs>
        <w:tab w:val="right" w:pos="4176"/>
      </w:tabs>
      <w:ind w:left="198" w:hanging="198"/>
    </w:pPr>
    <w:rPr>
      <w:rFonts w:ascii="Garamond" w:hAnsi="Garamond"/>
    </w:rPr>
  </w:style>
  <w:style w:type="paragraph" w:styleId="IndexHeading">
    <w:name w:val="index heading"/>
    <w:basedOn w:val="Normal"/>
    <w:next w:val="Index1"/>
    <w:semiHidden/>
    <w:rsid w:val="007D7D70"/>
    <w:pPr>
      <w:spacing w:before="120" w:after="120"/>
    </w:pPr>
    <w:rPr>
      <w:rFonts w:ascii="Arial" w:hAnsi="Arial"/>
      <w:b/>
      <w:color w:val="918585"/>
      <w:sz w:val="24"/>
    </w:rPr>
  </w:style>
  <w:style w:type="paragraph" w:styleId="Header">
    <w:name w:val="header"/>
    <w:basedOn w:val="Normal"/>
    <w:link w:val="HeaderChar"/>
    <w:rsid w:val="007D7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D70"/>
    <w:rPr>
      <w:rFonts w:ascii="Times New Roman" w:eastAsia="Times New Roman" w:hAnsi="Times New Roman" w:cs="Times New Roman"/>
      <w:sz w:val="16"/>
      <w:szCs w:val="20"/>
      <w:lang w:val="en-GB" w:eastAsia="en-US"/>
    </w:rPr>
  </w:style>
  <w:style w:type="paragraph" w:customStyle="1" w:styleId="Chapter">
    <w:name w:val="Chapter"/>
    <w:basedOn w:val="Normal"/>
    <w:rsid w:val="007D7D70"/>
    <w:pPr>
      <w:spacing w:before="240"/>
    </w:pPr>
    <w:rPr>
      <w:rFonts w:ascii="Times New Roman" w:hAnsi="Times New Roman"/>
      <w:smallCaps/>
      <w:spacing w:val="80"/>
      <w:sz w:val="28"/>
    </w:rPr>
  </w:style>
  <w:style w:type="paragraph" w:customStyle="1" w:styleId="InChapter">
    <w:name w:val="InChapter"/>
    <w:basedOn w:val="Heading3"/>
    <w:rsid w:val="007D7D70"/>
    <w:pPr>
      <w:spacing w:after="240"/>
      <w:outlineLvl w:val="9"/>
    </w:pPr>
    <w:rPr>
      <w:noProof/>
    </w:rPr>
  </w:style>
  <w:style w:type="paragraph" w:styleId="Index2">
    <w:name w:val="index 2"/>
    <w:basedOn w:val="Normal"/>
    <w:next w:val="Normal"/>
    <w:semiHidden/>
    <w:rsid w:val="007D7D70"/>
    <w:pPr>
      <w:tabs>
        <w:tab w:val="right" w:pos="4176"/>
      </w:tabs>
      <w:ind w:left="568" w:hanging="284"/>
    </w:pPr>
    <w:rPr>
      <w:rFonts w:ascii="Garamond" w:hAnsi="Garamond"/>
    </w:rPr>
  </w:style>
  <w:style w:type="paragraph" w:customStyle="1" w:styleId="Byline">
    <w:name w:val="Byline"/>
    <w:rsid w:val="007D7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D70"/>
    <w:pPr>
      <w:tabs>
        <w:tab w:val="clear" w:pos="3600"/>
        <w:tab w:val="clear" w:pos="3958"/>
      </w:tabs>
      <w:jc w:val="right"/>
    </w:pPr>
  </w:style>
  <w:style w:type="character" w:styleId="Emphasis">
    <w:name w:val="Emphasis"/>
    <w:basedOn w:val="DefaultParagraphFont"/>
    <w:qFormat/>
    <w:rsid w:val="007D7D70"/>
    <w:rPr>
      <w:i/>
    </w:rPr>
  </w:style>
  <w:style w:type="paragraph" w:styleId="Caption">
    <w:name w:val="caption"/>
    <w:basedOn w:val="BodyText"/>
    <w:next w:val="Normal"/>
    <w:qFormat/>
    <w:rsid w:val="007D7D70"/>
    <w:pPr>
      <w:framePr w:w="2268" w:hSpace="181" w:vSpace="181" w:wrap="around" w:vAnchor="text" w:hAnchor="page" w:x="1135" w:y="285" w:anchorLock="1"/>
    </w:pPr>
    <w:rPr>
      <w:i/>
    </w:rPr>
  </w:style>
  <w:style w:type="paragraph" w:customStyle="1" w:styleId="MiniTOCTitle">
    <w:name w:val="MiniTOCTitle"/>
    <w:basedOn w:val="Heading4"/>
    <w:rsid w:val="007D7D70"/>
    <w:pPr>
      <w:spacing w:before="240"/>
      <w:outlineLvl w:val="9"/>
    </w:pPr>
    <w:rPr>
      <w:noProof/>
      <w:sz w:val="24"/>
    </w:rPr>
  </w:style>
  <w:style w:type="paragraph" w:customStyle="1" w:styleId="MiniTOCItem">
    <w:name w:val="MiniTOCItem"/>
    <w:basedOn w:val="ListBullet"/>
    <w:rsid w:val="007D7D70"/>
    <w:pPr>
      <w:numPr>
        <w:numId w:val="0"/>
      </w:numPr>
      <w:tabs>
        <w:tab w:val="right" w:leader="dot" w:pos="6521"/>
      </w:tabs>
      <w:spacing w:before="0" w:after="0"/>
    </w:pPr>
  </w:style>
  <w:style w:type="paragraph" w:customStyle="1" w:styleId="TOFTitle">
    <w:name w:val="TOFTitle"/>
    <w:basedOn w:val="TOCTitle"/>
    <w:rsid w:val="007D7D70"/>
  </w:style>
  <w:style w:type="paragraph" w:styleId="TableofFigures">
    <w:name w:val="table of figures"/>
    <w:basedOn w:val="Normal"/>
    <w:next w:val="Normal"/>
    <w:semiHidden/>
    <w:rsid w:val="007D7D70"/>
    <w:pPr>
      <w:tabs>
        <w:tab w:val="right" w:leader="dot" w:pos="9072"/>
      </w:tabs>
      <w:ind w:left="970" w:hanging="403"/>
    </w:pPr>
    <w:rPr>
      <w:rFonts w:ascii="Times New Roman" w:hAnsi="Times New Roman"/>
      <w:b/>
    </w:rPr>
  </w:style>
  <w:style w:type="paragraph" w:styleId="ListNumber">
    <w:name w:val="List Number"/>
    <w:basedOn w:val="List"/>
    <w:rsid w:val="007D7D70"/>
    <w:pPr>
      <w:numPr>
        <w:numId w:val="14"/>
      </w:numPr>
      <w:tabs>
        <w:tab w:val="clear" w:pos="340"/>
      </w:tabs>
    </w:pPr>
  </w:style>
  <w:style w:type="character" w:customStyle="1" w:styleId="WingdingSymbols">
    <w:name w:val="Wingding Symbols"/>
    <w:rsid w:val="007D7D70"/>
    <w:rPr>
      <w:rFonts w:ascii="Wingdings" w:hAnsi="Wingdings"/>
    </w:rPr>
  </w:style>
  <w:style w:type="paragraph" w:customStyle="1" w:styleId="TableHeading">
    <w:name w:val="Table Heading"/>
    <w:basedOn w:val="HeadingBase"/>
    <w:rsid w:val="007D7D70"/>
    <w:pPr>
      <w:keepLines/>
      <w:pBdr>
        <w:bottom w:val="single" w:sz="6" w:space="1" w:color="918585"/>
      </w:pBdr>
      <w:spacing w:before="240"/>
    </w:pPr>
  </w:style>
  <w:style w:type="character" w:customStyle="1" w:styleId="HotSpot">
    <w:name w:val="HotSpot"/>
    <w:rsid w:val="007D7D70"/>
    <w:rPr>
      <w:color w:val="0033CC"/>
      <w:u w:val="none"/>
    </w:rPr>
  </w:style>
  <w:style w:type="paragraph" w:customStyle="1" w:styleId="BodyTextRight">
    <w:name w:val="Body Text Right"/>
    <w:basedOn w:val="BodyText"/>
    <w:rsid w:val="007D7D70"/>
    <w:pPr>
      <w:spacing w:before="0" w:after="0"/>
      <w:jc w:val="right"/>
    </w:pPr>
  </w:style>
  <w:style w:type="paragraph" w:styleId="Index3">
    <w:name w:val="index 3"/>
    <w:basedOn w:val="ListNumber2"/>
    <w:next w:val="Normal"/>
    <w:semiHidden/>
    <w:rsid w:val="007D7D70"/>
    <w:pPr>
      <w:numPr>
        <w:numId w:val="0"/>
      </w:numPr>
      <w:tabs>
        <w:tab w:val="right" w:leader="dot" w:pos="4176"/>
      </w:tabs>
    </w:pPr>
  </w:style>
  <w:style w:type="paragraph" w:styleId="ListNumber2">
    <w:name w:val="List Number 2"/>
    <w:basedOn w:val="List2"/>
    <w:rsid w:val="007D7D70"/>
    <w:pPr>
      <w:numPr>
        <w:numId w:val="9"/>
      </w:numPr>
      <w:tabs>
        <w:tab w:val="clear" w:pos="1060"/>
      </w:tabs>
    </w:pPr>
  </w:style>
  <w:style w:type="paragraph" w:customStyle="1" w:styleId="MarginNote">
    <w:name w:val="Margin Note"/>
    <w:basedOn w:val="BodyText"/>
    <w:rsid w:val="007D7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D70"/>
    <w:rPr>
      <w:sz w:val="32"/>
    </w:rPr>
  </w:style>
  <w:style w:type="paragraph" w:customStyle="1" w:styleId="HeadingProcedure">
    <w:name w:val="Heading Procedure"/>
    <w:basedOn w:val="HeadingBase"/>
    <w:next w:val="Normal"/>
    <w:rsid w:val="007D7D70"/>
    <w:pPr>
      <w:tabs>
        <w:tab w:val="left" w:pos="0"/>
      </w:tabs>
      <w:spacing w:before="120" w:after="60"/>
    </w:pPr>
    <w:rPr>
      <w:i/>
      <w:color w:val="918585"/>
      <w:sz w:val="22"/>
    </w:rPr>
  </w:style>
  <w:style w:type="paragraph" w:customStyle="1" w:styleId="TableBodyText">
    <w:name w:val="Table Body Text"/>
    <w:basedOn w:val="BodyText"/>
    <w:rsid w:val="007D7D70"/>
    <w:pPr>
      <w:spacing w:before="60" w:after="60"/>
    </w:pPr>
  </w:style>
  <w:style w:type="paragraph" w:styleId="ListContinue">
    <w:name w:val="List Continue"/>
    <w:basedOn w:val="List"/>
    <w:rsid w:val="007D7D70"/>
    <w:pPr>
      <w:ind w:firstLine="0"/>
    </w:pPr>
  </w:style>
  <w:style w:type="paragraph" w:customStyle="1" w:styleId="ListNote">
    <w:name w:val="List Note"/>
    <w:basedOn w:val="List"/>
    <w:rsid w:val="007D7D70"/>
    <w:pPr>
      <w:pBdr>
        <w:top w:val="single" w:sz="6" w:space="2" w:color="918585"/>
        <w:bottom w:val="single" w:sz="6" w:space="2" w:color="918585"/>
      </w:pBdr>
      <w:tabs>
        <w:tab w:val="left" w:pos="1021"/>
      </w:tabs>
      <w:ind w:firstLine="0"/>
    </w:pPr>
  </w:style>
  <w:style w:type="paragraph" w:customStyle="1" w:styleId="Warning">
    <w:name w:val="Warning"/>
    <w:basedOn w:val="BodyText"/>
    <w:rsid w:val="007D7D70"/>
    <w:pPr>
      <w:shd w:val="clear" w:color="auto" w:fill="D9D9D9"/>
      <w:tabs>
        <w:tab w:val="left" w:pos="992"/>
      </w:tabs>
      <w:ind w:left="119" w:right="119"/>
    </w:pPr>
    <w:rPr>
      <w:sz w:val="20"/>
    </w:rPr>
  </w:style>
  <w:style w:type="paragraph" w:customStyle="1" w:styleId="MarginIcons">
    <w:name w:val="Margin Icons"/>
    <w:basedOn w:val="BodyText"/>
    <w:rsid w:val="007D7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D70"/>
    <w:rPr>
      <w:rFonts w:ascii="Courier New" w:hAnsi="Courier New"/>
    </w:rPr>
  </w:style>
  <w:style w:type="paragraph" w:customStyle="1" w:styleId="NoteBullet">
    <w:name w:val="Note Bullet"/>
    <w:basedOn w:val="Note"/>
    <w:rsid w:val="007D7D70"/>
    <w:pPr>
      <w:tabs>
        <w:tab w:val="clear" w:pos="680"/>
      </w:tabs>
      <w:spacing w:before="60" w:after="60"/>
    </w:pPr>
  </w:style>
  <w:style w:type="paragraph" w:customStyle="1" w:styleId="SubHeading2">
    <w:name w:val="SubHeading2"/>
    <w:basedOn w:val="HeadingBase"/>
    <w:rsid w:val="007D7D70"/>
    <w:pPr>
      <w:spacing w:before="240" w:after="60"/>
    </w:pPr>
    <w:rPr>
      <w:sz w:val="20"/>
    </w:rPr>
  </w:style>
  <w:style w:type="paragraph" w:customStyle="1" w:styleId="SubHeading1">
    <w:name w:val="SubHeading1"/>
    <w:basedOn w:val="HeadingBase"/>
    <w:rsid w:val="007D7D70"/>
    <w:pPr>
      <w:spacing w:before="240" w:after="60"/>
    </w:pPr>
    <w:rPr>
      <w:color w:val="918585"/>
      <w:sz w:val="22"/>
    </w:rPr>
  </w:style>
  <w:style w:type="paragraph" w:customStyle="1" w:styleId="SideHeading">
    <w:name w:val="Side Heading"/>
    <w:basedOn w:val="HeadingBase"/>
    <w:rsid w:val="007D7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D70"/>
    <w:pPr>
      <w:numPr>
        <w:numId w:val="10"/>
      </w:numPr>
    </w:pPr>
  </w:style>
  <w:style w:type="paragraph" w:styleId="PlainText">
    <w:name w:val="Plain Text"/>
    <w:basedOn w:val="Normal"/>
    <w:link w:val="PlainTextChar"/>
    <w:rsid w:val="007D7D70"/>
    <w:rPr>
      <w:sz w:val="20"/>
    </w:rPr>
  </w:style>
  <w:style w:type="character" w:customStyle="1" w:styleId="PlainTextChar">
    <w:name w:val="Plain Text Char"/>
    <w:basedOn w:val="DefaultParagraphFont"/>
    <w:link w:val="PlainText"/>
    <w:rsid w:val="007D7D70"/>
    <w:rPr>
      <w:rFonts w:ascii="Courier New" w:eastAsia="Times New Roman" w:hAnsi="Courier New" w:cs="Times New Roman"/>
      <w:sz w:val="20"/>
      <w:szCs w:val="20"/>
      <w:lang w:eastAsia="en-US"/>
    </w:rPr>
  </w:style>
  <w:style w:type="character" w:customStyle="1" w:styleId="MenuOption">
    <w:name w:val="Menu Option"/>
    <w:basedOn w:val="DefaultParagraphFont"/>
    <w:rsid w:val="007D7D70"/>
    <w:rPr>
      <w:b/>
      <w:smallCaps/>
    </w:rPr>
  </w:style>
  <w:style w:type="paragraph" w:customStyle="1" w:styleId="TableListNumber">
    <w:name w:val="Table List Number"/>
    <w:basedOn w:val="ListNumber"/>
    <w:rsid w:val="007D7D70"/>
    <w:pPr>
      <w:numPr>
        <w:numId w:val="0"/>
      </w:numPr>
    </w:pPr>
  </w:style>
  <w:style w:type="paragraph" w:styleId="TOC4">
    <w:name w:val="toc 4"/>
    <w:basedOn w:val="TOCBase"/>
    <w:next w:val="Normal"/>
    <w:semiHidden/>
    <w:rsid w:val="007D7D70"/>
    <w:pPr>
      <w:tabs>
        <w:tab w:val="right" w:leader="dot" w:pos="9071"/>
      </w:tabs>
      <w:ind w:left="1701"/>
    </w:pPr>
  </w:style>
  <w:style w:type="paragraph" w:customStyle="1" w:styleId="ListAlpha">
    <w:name w:val="List Alpha"/>
    <w:basedOn w:val="List"/>
    <w:rsid w:val="007D7D70"/>
    <w:pPr>
      <w:numPr>
        <w:numId w:val="8"/>
      </w:numPr>
    </w:pPr>
  </w:style>
  <w:style w:type="paragraph" w:customStyle="1" w:styleId="ListAlpha2">
    <w:name w:val="List Alpha 2"/>
    <w:basedOn w:val="List2"/>
    <w:rsid w:val="007D7D70"/>
    <w:pPr>
      <w:numPr>
        <w:numId w:val="7"/>
      </w:numPr>
    </w:pPr>
  </w:style>
  <w:style w:type="paragraph" w:styleId="List2">
    <w:name w:val="List 2"/>
    <w:basedOn w:val="BodyText"/>
    <w:rsid w:val="007D7D70"/>
    <w:pPr>
      <w:tabs>
        <w:tab w:val="left" w:pos="680"/>
      </w:tabs>
      <w:spacing w:before="60" w:after="60"/>
      <w:ind w:left="680" w:hanging="340"/>
    </w:pPr>
  </w:style>
  <w:style w:type="paragraph" w:styleId="List3">
    <w:name w:val="List 3"/>
    <w:basedOn w:val="BodyText"/>
    <w:rsid w:val="007D7D70"/>
    <w:pPr>
      <w:tabs>
        <w:tab w:val="left" w:pos="1021"/>
      </w:tabs>
      <w:spacing w:before="60" w:after="60"/>
      <w:ind w:left="1020" w:hanging="340"/>
    </w:pPr>
  </w:style>
  <w:style w:type="paragraph" w:styleId="List4">
    <w:name w:val="List 4"/>
    <w:basedOn w:val="BodyText"/>
    <w:rsid w:val="007D7D70"/>
    <w:pPr>
      <w:tabs>
        <w:tab w:val="left" w:pos="1361"/>
      </w:tabs>
      <w:spacing w:before="60" w:after="60"/>
      <w:ind w:left="1361" w:hanging="340"/>
    </w:pPr>
  </w:style>
  <w:style w:type="paragraph" w:styleId="List5">
    <w:name w:val="List 5"/>
    <w:basedOn w:val="BodyText"/>
    <w:rsid w:val="007D7D70"/>
    <w:pPr>
      <w:tabs>
        <w:tab w:val="left" w:pos="1701"/>
      </w:tabs>
      <w:spacing w:before="60" w:after="60"/>
      <w:ind w:left="1701" w:hanging="340"/>
    </w:pPr>
  </w:style>
  <w:style w:type="paragraph" w:styleId="ListBullet3">
    <w:name w:val="List Bullet 3"/>
    <w:basedOn w:val="List3"/>
    <w:rsid w:val="007D7D70"/>
    <w:pPr>
      <w:numPr>
        <w:numId w:val="13"/>
      </w:numPr>
      <w:tabs>
        <w:tab w:val="clear" w:pos="1021"/>
      </w:tabs>
      <w:ind w:left="1037" w:hanging="357"/>
    </w:pPr>
  </w:style>
  <w:style w:type="paragraph" w:styleId="ListBullet4">
    <w:name w:val="List Bullet 4"/>
    <w:basedOn w:val="List4"/>
    <w:rsid w:val="007D7D70"/>
    <w:pPr>
      <w:numPr>
        <w:numId w:val="2"/>
      </w:numPr>
      <w:tabs>
        <w:tab w:val="clear" w:pos="1361"/>
      </w:tabs>
    </w:pPr>
  </w:style>
  <w:style w:type="paragraph" w:styleId="ListBullet5">
    <w:name w:val="List Bullet 5"/>
    <w:basedOn w:val="List5"/>
    <w:rsid w:val="007D7D70"/>
    <w:pPr>
      <w:numPr>
        <w:numId w:val="3"/>
      </w:numPr>
    </w:pPr>
  </w:style>
  <w:style w:type="paragraph" w:styleId="ListContinue2">
    <w:name w:val="List Continue 2"/>
    <w:basedOn w:val="List2"/>
    <w:rsid w:val="007D7D70"/>
    <w:pPr>
      <w:ind w:firstLine="0"/>
    </w:pPr>
  </w:style>
  <w:style w:type="paragraph" w:styleId="ListContinue3">
    <w:name w:val="List Continue 3"/>
    <w:basedOn w:val="List3"/>
    <w:rsid w:val="007D7D70"/>
    <w:pPr>
      <w:ind w:left="1021" w:firstLine="0"/>
    </w:pPr>
  </w:style>
  <w:style w:type="paragraph" w:styleId="ListContinue4">
    <w:name w:val="List Continue 4"/>
    <w:basedOn w:val="List4"/>
    <w:rsid w:val="007D7D70"/>
    <w:pPr>
      <w:ind w:firstLine="0"/>
    </w:pPr>
  </w:style>
  <w:style w:type="paragraph" w:styleId="ListContinue5">
    <w:name w:val="List Continue 5"/>
    <w:basedOn w:val="List5"/>
    <w:rsid w:val="007D7D70"/>
    <w:pPr>
      <w:ind w:firstLine="0"/>
    </w:pPr>
  </w:style>
  <w:style w:type="paragraph" w:styleId="ListNumber3">
    <w:name w:val="List Number 3"/>
    <w:basedOn w:val="List3"/>
    <w:rsid w:val="007D7D70"/>
    <w:pPr>
      <w:numPr>
        <w:numId w:val="4"/>
      </w:numPr>
    </w:pPr>
  </w:style>
  <w:style w:type="paragraph" w:styleId="ListNumber4">
    <w:name w:val="List Number 4"/>
    <w:basedOn w:val="List4"/>
    <w:rsid w:val="007D7D70"/>
    <w:pPr>
      <w:numPr>
        <w:numId w:val="5"/>
      </w:numPr>
    </w:pPr>
  </w:style>
  <w:style w:type="paragraph" w:styleId="ListNumber5">
    <w:name w:val="List Number 5"/>
    <w:basedOn w:val="List5"/>
    <w:rsid w:val="007D7D70"/>
    <w:pPr>
      <w:numPr>
        <w:numId w:val="6"/>
      </w:numPr>
    </w:pPr>
  </w:style>
  <w:style w:type="paragraph" w:styleId="BlockText">
    <w:name w:val="Block Text"/>
    <w:basedOn w:val="Normal"/>
    <w:rsid w:val="007D7D70"/>
    <w:pPr>
      <w:spacing w:after="120"/>
      <w:ind w:left="1440" w:right="1440"/>
    </w:pPr>
  </w:style>
  <w:style w:type="character" w:customStyle="1" w:styleId="Subscript">
    <w:name w:val="Subscript"/>
    <w:basedOn w:val="DefaultParagraphFont"/>
    <w:rsid w:val="007D7D70"/>
    <w:rPr>
      <w:sz w:val="16"/>
      <w:vertAlign w:val="subscript"/>
    </w:rPr>
  </w:style>
  <w:style w:type="character" w:customStyle="1" w:styleId="Superscript">
    <w:name w:val="Superscript"/>
    <w:basedOn w:val="DefaultParagraphFont"/>
    <w:rsid w:val="007D7D70"/>
    <w:rPr>
      <w:sz w:val="16"/>
      <w:vertAlign w:val="superscript"/>
    </w:rPr>
  </w:style>
  <w:style w:type="character" w:customStyle="1" w:styleId="Symbols">
    <w:name w:val="Symbols"/>
    <w:basedOn w:val="DefaultParagraphFont"/>
    <w:rsid w:val="007D7D70"/>
    <w:rPr>
      <w:rFonts w:ascii="Symbol" w:hAnsi="Symbol"/>
    </w:rPr>
  </w:style>
  <w:style w:type="character" w:customStyle="1" w:styleId="MenuOptions">
    <w:name w:val="Menu Options"/>
    <w:basedOn w:val="DefaultParagraphFont"/>
    <w:rsid w:val="007D7D70"/>
    <w:rPr>
      <w:rFonts w:ascii="Arial Narrow" w:hAnsi="Arial Narrow"/>
      <w:smallCaps/>
    </w:rPr>
  </w:style>
  <w:style w:type="character" w:customStyle="1" w:styleId="Buttons">
    <w:name w:val="Buttons"/>
    <w:basedOn w:val="DefaultParagraphFont"/>
    <w:rsid w:val="007D7D70"/>
    <w:rPr>
      <w:b/>
    </w:rPr>
  </w:style>
  <w:style w:type="character" w:customStyle="1" w:styleId="Underlined">
    <w:name w:val="Underlined"/>
    <w:basedOn w:val="DefaultParagraphFont"/>
    <w:rsid w:val="007D7D70"/>
    <w:rPr>
      <w:u w:val="single"/>
    </w:rPr>
  </w:style>
  <w:style w:type="paragraph" w:customStyle="1" w:styleId="TableBodyTextRight">
    <w:name w:val="Table Body Text Right"/>
    <w:basedOn w:val="TableBodyText"/>
    <w:rsid w:val="007D7D70"/>
    <w:pPr>
      <w:widowControl w:val="0"/>
      <w:autoSpaceDE w:val="0"/>
      <w:autoSpaceDN w:val="0"/>
      <w:adjustRightInd w:val="0"/>
      <w:jc w:val="right"/>
    </w:pPr>
    <w:rPr>
      <w:rFonts w:cs="Arial"/>
      <w:szCs w:val="18"/>
    </w:rPr>
  </w:style>
  <w:style w:type="paragraph" w:customStyle="1" w:styleId="CopyrightText">
    <w:name w:val="Copyright Text"/>
    <w:basedOn w:val="BodyText"/>
    <w:rsid w:val="007D7D70"/>
    <w:rPr>
      <w:sz w:val="18"/>
    </w:rPr>
  </w:style>
  <w:style w:type="paragraph" w:customStyle="1" w:styleId="BodySmallRight">
    <w:name w:val="Body Small Right"/>
    <w:basedOn w:val="BodyTextRight"/>
    <w:rsid w:val="007D7D70"/>
    <w:rPr>
      <w:sz w:val="18"/>
      <w:szCs w:val="18"/>
    </w:rPr>
  </w:style>
  <w:style w:type="paragraph" w:customStyle="1" w:styleId="MarginEdition">
    <w:name w:val="Margin Edition"/>
    <w:basedOn w:val="MarginNote"/>
    <w:rsid w:val="007D7D70"/>
    <w:pPr>
      <w:spacing w:before="0" w:after="0"/>
    </w:pPr>
    <w:rPr>
      <w:rFonts w:ascii="Times New Roman" w:hAnsi="Times New Roman"/>
      <w:color w:val="999999"/>
    </w:rPr>
  </w:style>
  <w:style w:type="paragraph" w:customStyle="1" w:styleId="Spacer">
    <w:name w:val="Spacer"/>
    <w:basedOn w:val="Normal"/>
    <w:rsid w:val="007D7D70"/>
    <w:rPr>
      <w:sz w:val="2"/>
      <w:szCs w:val="2"/>
    </w:rPr>
  </w:style>
  <w:style w:type="character" w:customStyle="1" w:styleId="Small">
    <w:name w:val="Small"/>
    <w:basedOn w:val="DefaultParagraphFont"/>
    <w:rsid w:val="007D7D70"/>
    <w:rPr>
      <w:sz w:val="16"/>
    </w:rPr>
  </w:style>
  <w:style w:type="paragraph" w:customStyle="1" w:styleId="WideTable">
    <w:name w:val="Wide Table"/>
    <w:basedOn w:val="Normal"/>
    <w:rsid w:val="007D7D70"/>
    <w:pPr>
      <w:ind w:left="-1418"/>
    </w:pPr>
    <w:rPr>
      <w:sz w:val="2"/>
      <w:szCs w:val="2"/>
    </w:rPr>
  </w:style>
  <w:style w:type="character" w:styleId="PageNumber">
    <w:name w:val="page number"/>
    <w:basedOn w:val="DefaultParagraphFont"/>
    <w:rsid w:val="007D7D70"/>
  </w:style>
  <w:style w:type="paragraph" w:styleId="Quote">
    <w:name w:val="Quote"/>
    <w:basedOn w:val="Heading1"/>
    <w:link w:val="QuoteChar"/>
    <w:qFormat/>
    <w:rsid w:val="007D7D70"/>
    <w:rPr>
      <w:b w:val="0"/>
      <w:sz w:val="72"/>
      <w:szCs w:val="72"/>
      <w:lang w:val="en-NZ"/>
    </w:rPr>
  </w:style>
  <w:style w:type="character" w:customStyle="1" w:styleId="QuoteChar">
    <w:name w:val="Quote Char"/>
    <w:basedOn w:val="DefaultParagraphFont"/>
    <w:link w:val="Quote"/>
    <w:rsid w:val="007D7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D70"/>
    <w:pPr>
      <w:pageBreakBefore/>
    </w:pPr>
  </w:style>
  <w:style w:type="paragraph" w:customStyle="1" w:styleId="Border">
    <w:name w:val="Border"/>
    <w:basedOn w:val="Normal"/>
    <w:qFormat/>
    <w:rsid w:val="007D7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D70"/>
    <w:rPr>
      <w:b/>
      <w:bCs/>
      <w:i/>
      <w:iCs/>
      <w:color w:val="auto"/>
    </w:rPr>
  </w:style>
  <w:style w:type="paragraph" w:styleId="IntenseQuote">
    <w:name w:val="Intense Quote"/>
    <w:basedOn w:val="Normal"/>
    <w:next w:val="Normal"/>
    <w:link w:val="IntenseQuoteChar"/>
    <w:uiPriority w:val="30"/>
    <w:qFormat/>
    <w:rsid w:val="007D7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D70"/>
    <w:rPr>
      <w:smallCaps/>
      <w:color w:val="auto"/>
      <w:u w:val="single"/>
    </w:rPr>
  </w:style>
  <w:style w:type="character" w:styleId="IntenseReference">
    <w:name w:val="Intense Reference"/>
    <w:basedOn w:val="DefaultParagraphFont"/>
    <w:uiPriority w:val="32"/>
    <w:qFormat/>
    <w:rsid w:val="007D7D70"/>
    <w:rPr>
      <w:b/>
      <w:bCs/>
      <w:smallCaps/>
      <w:color w:val="auto"/>
      <w:spacing w:val="5"/>
      <w:u w:val="single"/>
    </w:rPr>
  </w:style>
  <w:style w:type="paragraph" w:customStyle="1" w:styleId="2ColumnHeading">
    <w:name w:val="2Column Heading"/>
    <w:basedOn w:val="BodyText"/>
    <w:qFormat/>
    <w:rsid w:val="007D7D70"/>
    <w:pPr>
      <w:spacing w:after="60"/>
      <w:ind w:left="-2268"/>
    </w:pPr>
    <w:rPr>
      <w:b/>
    </w:rPr>
  </w:style>
  <w:style w:type="paragraph" w:customStyle="1" w:styleId="Heading1TOC">
    <w:name w:val="Heading1 TOC"/>
    <w:basedOn w:val="Normal"/>
    <w:qFormat/>
    <w:rsid w:val="007D7D70"/>
    <w:pPr>
      <w:spacing w:before="240" w:after="120"/>
    </w:pPr>
    <w:rPr>
      <w:rFonts w:ascii="Times New Roman" w:hAnsi="Times New Roman"/>
      <w:b/>
      <w:sz w:val="32"/>
    </w:rPr>
  </w:style>
  <w:style w:type="paragraph" w:customStyle="1" w:styleId="Heading2TOC">
    <w:name w:val="Heading2 TOC"/>
    <w:basedOn w:val="Normal"/>
    <w:qFormat/>
    <w:rsid w:val="007D7D70"/>
    <w:pPr>
      <w:spacing w:before="240" w:after="60"/>
    </w:pPr>
    <w:rPr>
      <w:rFonts w:ascii="Times New Roman" w:hAnsi="Times New Roman"/>
      <w:b/>
      <w:sz w:val="28"/>
    </w:rPr>
  </w:style>
  <w:style w:type="character" w:customStyle="1" w:styleId="Underline">
    <w:name w:val="Underline"/>
    <w:basedOn w:val="DefaultParagraphFont"/>
    <w:qFormat/>
    <w:rsid w:val="007D7D70"/>
    <w:rPr>
      <w:u w:val="single"/>
    </w:rPr>
  </w:style>
  <w:style w:type="character" w:customStyle="1" w:styleId="BoldandItalics">
    <w:name w:val="Bold and Italics"/>
    <w:qFormat/>
    <w:rsid w:val="007D7D70"/>
    <w:rPr>
      <w:b/>
      <w:i/>
      <w:u w:val="none"/>
    </w:rPr>
  </w:style>
  <w:style w:type="paragraph" w:styleId="BalloonText">
    <w:name w:val="Balloon Text"/>
    <w:basedOn w:val="Normal"/>
    <w:link w:val="BalloonTextChar"/>
    <w:rsid w:val="007D7D70"/>
    <w:rPr>
      <w:rFonts w:ascii="Tahoma" w:hAnsi="Tahoma" w:cs="Tahoma"/>
      <w:sz w:val="16"/>
      <w:szCs w:val="16"/>
    </w:rPr>
  </w:style>
  <w:style w:type="character" w:customStyle="1" w:styleId="BalloonTextChar">
    <w:name w:val="Balloon Text Char"/>
    <w:basedOn w:val="DefaultParagraphFont"/>
    <w:link w:val="BalloonText"/>
    <w:rsid w:val="007D7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D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D70"/>
    <w:rPr>
      <w:b/>
      <w:color w:val="660033"/>
      <w:spacing w:val="0"/>
    </w:rPr>
  </w:style>
  <w:style w:type="paragraph" w:customStyle="1" w:styleId="Nameditemlist">
    <w:name w:val="Named item list"/>
    <w:basedOn w:val="BodyText"/>
    <w:qFormat/>
    <w:rsid w:val="007D7D70"/>
    <w:pPr>
      <w:tabs>
        <w:tab w:val="left" w:pos="2835"/>
      </w:tabs>
      <w:ind w:left="2835" w:hanging="2835"/>
    </w:pPr>
  </w:style>
  <w:style w:type="paragraph" w:customStyle="1" w:styleId="BodyTextnopadding">
    <w:name w:val="Body Text no padding"/>
    <w:basedOn w:val="BodyText"/>
    <w:qFormat/>
    <w:rsid w:val="007D7D70"/>
    <w:pPr>
      <w:spacing w:before="0" w:after="0"/>
    </w:pPr>
  </w:style>
  <w:style w:type="paragraph" w:customStyle="1" w:styleId="BodyTextBold">
    <w:name w:val="Body Text Bold"/>
    <w:basedOn w:val="BodyText"/>
    <w:qFormat/>
    <w:rsid w:val="007D7D70"/>
    <w:rPr>
      <w:b/>
    </w:rPr>
  </w:style>
  <w:style w:type="character" w:styleId="Hyperlink">
    <w:name w:val="Hyperlink"/>
    <w:basedOn w:val="DefaultParagraphFont"/>
    <w:uiPriority w:val="99"/>
    <w:unhideWhenUsed/>
    <w:rsid w:val="00210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3437</Characters>
  <Application>Microsoft Office Word</Application>
  <DocSecurity>0</DocSecurity>
  <Lines>73</Lines>
  <Paragraphs>46</Paragraphs>
  <ScaleCrop>false</ScaleCrop>
  <Company>Author-it Software Corporation Ltd.</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TLIB0020 Prepare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2024-07-12T07:55:00Z</dcterms:created>
  <dcterms:modified xsi:type="dcterms:W3CDTF">2024-07-12T07:55:00Z</dcterms:modified>
</cp:coreProperties>
</file>