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DD2" w:rsidP="007B1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TLIB0018 Identify and rectify minor faults on rail traffic</w:t>
      </w:r>
      <w:r>
        <w:fldChar w:fldCharType="end"/>
      </w:r>
    </w:p>
    <w:p w:rsidR="007B1DD2" w:rsidP="007B1DD2">
      <w:pPr>
        <w:pStyle w:val="Version"/>
        <w:sectPr w:rsidSect="00916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E83" w:rsidP="00916E83">
      <w:pPr>
        <w:pStyle w:val="SuperHeading"/>
      </w:pPr>
      <w:r w:rsidRPr="00916E83">
        <w:t>TLIB0018 Identify and rectify minor faults on rail traffic</w:t>
      </w:r>
    </w:p>
    <w:p w:rsidR="00000000" w:rsidRPr="00916E83" w:rsidP="00916E83">
      <w:pPr>
        <w:pStyle w:val="Heading1"/>
      </w:pPr>
      <w:bookmarkStart w:id="1" w:name="O_1191010"/>
      <w:bookmarkEnd w:id="1"/>
      <w:r w:rsidRPr="00916E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>Release 1</w:t>
            </w:r>
            <w:r w:rsidRPr="00916E83">
              <w:t>. This is the first release of this unit of competency in the TLI Transport and Logistics Training Package.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2" w:name="O_1191011"/>
      <w:bookmarkEnd w:id="2"/>
      <w:r w:rsidRPr="00916E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>This unit involves the skills and knowledge required to identify a</w:t>
            </w:r>
            <w:r w:rsidRPr="00916E83">
              <w:t>nd rectify minor faults on rail traffic in accordance with workplace requirements.</w:t>
            </w:r>
          </w:p>
          <w:p w:rsidR="00000000" w:rsidRPr="00916E83" w:rsidP="00916E83">
            <w:pPr>
              <w:pStyle w:val="BodyText"/>
            </w:pPr>
            <w:r w:rsidRPr="00916E83">
              <w:t xml:space="preserve">This includes identifying repair requirements, conducting minor repairs, checking and reporting minor repairs. </w:t>
            </w:r>
          </w:p>
          <w:p w:rsidR="00000000" w:rsidRPr="00916E83" w:rsidP="00916E83">
            <w:pPr>
              <w:pStyle w:val="BodyText"/>
            </w:pPr>
            <w:r w:rsidRPr="00916E83">
              <w:t>Work must be carried out in accordance with workplace procedu</w:t>
            </w:r>
            <w:r w:rsidRPr="00916E83">
              <w:t>res and regulations, and safe working codes of practice relevant to fault diagnosis and rectification.</w:t>
            </w:r>
          </w:p>
          <w:p w:rsidR="00000000" w:rsidRPr="00916E83" w:rsidP="00916E83">
            <w:pPr>
              <w:pStyle w:val="BodyText"/>
            </w:pPr>
            <w:r w:rsidRPr="00916E83">
              <w:t>Work involves the application of routine minor fault diagnosis and rectification workplace procedures when maintaining the safety and operation of rail t</w:t>
            </w:r>
            <w:r w:rsidRPr="00916E83">
              <w:t>raffic across a variety of operational rail transport contexts.</w:t>
            </w:r>
          </w:p>
          <w:p w:rsidR="00000000" w:rsidRPr="00916E83" w:rsidP="00916E83">
            <w:pPr>
              <w:pStyle w:val="BodyText"/>
            </w:pPr>
            <w:r w:rsidRPr="00916E83">
              <w:t>No licensing, legislative or certification requirements apply to this unit at the time of publication.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3" w:name="O_1191012"/>
      <w:bookmarkEnd w:id="3"/>
      <w:r w:rsidRPr="00916E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>Not applicable.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4" w:name="O_1191013"/>
      <w:bookmarkEnd w:id="4"/>
      <w:r w:rsidRPr="00916E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>B – Equipment Checking and Maintenance.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5" w:name="O_1191014"/>
      <w:bookmarkEnd w:id="5"/>
      <w:r w:rsidRPr="00916E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>Rail sector.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6" w:name="O_1191015"/>
      <w:bookmarkEnd w:id="6"/>
      <w:r w:rsidRPr="00916E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72"/>
        <w:gridCol w:w="506"/>
        <w:gridCol w:w="6581"/>
      </w:tblGrid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PERFORMANCE CRITERIA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Performance criteria describe the performance needed to demonstrate achievement of the element.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 xml:space="preserve">Identify faults, </w:t>
            </w:r>
            <w:r w:rsidRPr="00916E83">
              <w:rPr>
                <w:rStyle w:val="SpecialBold"/>
              </w:rPr>
              <w:t>defects and deficiencies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Operational capability of rail traffic ancillary equipment is evaluated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Faulty or damaged components or equipment are identified and/or appropriate actions taken in accordance with workplace procedures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Hazards are identified, risks are assessed and control measures are implemented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Impact of faults on operation ar</w:t>
            </w:r>
            <w:r w:rsidRPr="00916E83">
              <w:t>e determined and appropriate actions taken in accordance with workplace procedures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Work areas and equipment are made safe for inspection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>Rectify minor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Minor repairs and/or isolations are carried out in accordance with organisational procedures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Equipment is operated, applied and handled in accordance with work health and safety (WHS)/occupational health and safety (OHS) requirements to prevent inju</w:t>
            </w:r>
            <w:r w:rsidRPr="00916E83">
              <w:t>ry and damage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>Check and report minor repairs and/or isolations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Minor repairs and/or isolations are checked in accordance with workplace procedures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Equipment is checked and monitored in accordance with workplace procedures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Actions taken is reported/recorded in accordance with workplace procedure</w:t>
            </w:r>
          </w:p>
        </w:tc>
      </w:tr>
      <w:tr w:rsidTr="007B1D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rPr>
                <w:rStyle w:val="SpecialBold"/>
              </w:rPr>
              <w:t>3.</w:t>
            </w:r>
            <w:r w:rsidRPr="00916E83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>Communication is maintained with relevant personnel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7" w:name="O_1191016"/>
      <w:bookmarkEnd w:id="7"/>
      <w:r w:rsidRPr="00916E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>Foundation skills essential to performance are explicit in the performance criteria</w:t>
            </w:r>
            <w:r w:rsidRPr="00916E83">
              <w:t xml:space="preserve"> of this unit of competency.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8" w:name="O_1191017"/>
      <w:bookmarkEnd w:id="8"/>
      <w:r w:rsidRPr="00916E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>Range is restricted to essential operating conditions and any other variables essential to the work environment.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9" w:name="O_1191018"/>
      <w:bookmarkEnd w:id="9"/>
      <w:r w:rsidRPr="00916E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>This unit replaces and is equivalent to TLIB4080 Identify, diagnose and rectify minor faults on motive power units and rolling stock.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10" w:name="O_1191025"/>
      <w:bookmarkEnd w:id="10"/>
      <w:r w:rsidRPr="00916E83">
        <w:t>Links</w:t>
      </w:r>
    </w:p>
    <w:p w:rsidR="00000000" w:rsidRPr="00916E83" w:rsidP="007B1DD2">
      <w:pPr>
        <w:pStyle w:val="BodyText"/>
      </w:pPr>
      <w:r w:rsidRPr="00916E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23F0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6E83" w:rsidP="007B1DD2">
      <w:pPr>
        <w:pStyle w:val="BodyText"/>
        <w:sectPr w:rsidSect="00916E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6E83" w:rsidP="00916E83">
      <w:pPr>
        <w:pStyle w:val="SuperHeading"/>
      </w:pPr>
      <w:r w:rsidRPr="00916E83">
        <w:t>Assessment Requirements for TLIB0018 Identify and rectify minor faults on rail traffic</w:t>
      </w:r>
    </w:p>
    <w:p w:rsidR="00000000" w:rsidRPr="00916E83" w:rsidP="00916E83">
      <w:pPr>
        <w:pStyle w:val="Heading1"/>
      </w:pPr>
      <w:bookmarkStart w:id="11" w:name="O_1191020"/>
      <w:bookmarkEnd w:id="11"/>
      <w:r w:rsidRPr="00916E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rPr>
                <w:rStyle w:val="SpecialBold"/>
              </w:rPr>
              <w:t>Release 1.</w:t>
            </w:r>
            <w:r w:rsidRPr="00916E83">
              <w:t xml:space="preserve"> This is the first release of this unit of competency in the TLI Transport and Logistics Training Package.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12" w:name="O_1191021"/>
      <w:bookmarkEnd w:id="12"/>
      <w:r w:rsidRPr="00916E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Evidence required to demonstrate competence in this unit must be relevant to and satisfy all of the requir</w:t>
            </w:r>
            <w:r w:rsidRPr="00916E83">
              <w:t>ements of the elements and performance criteria on at least one occasion and include:</w:t>
            </w:r>
          </w:p>
        </w:tc>
      </w:tr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ListBullet"/>
            </w:pPr>
            <w:r w:rsidRPr="00916E83">
              <w:t>carrying out checks on rail traffic</w:t>
            </w:r>
          </w:p>
          <w:p w:rsidR="00000000" w:rsidRPr="00916E83" w:rsidP="00916E83">
            <w:pPr>
              <w:pStyle w:val="ListBullet"/>
            </w:pPr>
            <w:r w:rsidRPr="00916E83">
              <w:t>carrying out minor repairs in accordance with workplace procedures</w:t>
            </w:r>
          </w:p>
          <w:p w:rsidR="00000000" w:rsidRPr="00916E83" w:rsidP="00916E83">
            <w:pPr>
              <w:pStyle w:val="ListBullet"/>
            </w:pPr>
            <w:r w:rsidRPr="00916E83">
              <w:t xml:space="preserve">communicating effectively with others </w:t>
            </w:r>
          </w:p>
          <w:p w:rsidR="00000000" w:rsidRPr="00916E83" w:rsidP="00916E83">
            <w:pPr>
              <w:pStyle w:val="ListBullet"/>
            </w:pPr>
            <w:r w:rsidRPr="00916E83">
              <w:t xml:space="preserve">identifying job hazards and required actions to minimise, control or eliminate identified hazards </w:t>
            </w:r>
          </w:p>
          <w:p w:rsidR="00000000" w:rsidRPr="00916E83" w:rsidP="00916E83">
            <w:pPr>
              <w:pStyle w:val="ListBullet"/>
            </w:pPr>
            <w:r w:rsidRPr="00916E83">
              <w:t>identifying faults and defects and appropriate actions in accordance with workplace procedures</w:t>
            </w:r>
          </w:p>
          <w:p w:rsidR="00000000" w:rsidRPr="00916E83" w:rsidP="00916E83">
            <w:pPr>
              <w:pStyle w:val="ListBullet"/>
            </w:pPr>
            <w:r w:rsidRPr="00916E83">
              <w:t>modifying activities depending on operational contingencies, r</w:t>
            </w:r>
            <w:r w:rsidRPr="00916E83">
              <w:t>isk situations and environments</w:t>
            </w:r>
          </w:p>
          <w:p w:rsidR="00000000" w:rsidRPr="00916E83" w:rsidP="00916E83">
            <w:pPr>
              <w:pStyle w:val="ListBullet"/>
            </w:pPr>
            <w:r w:rsidRPr="00916E83">
              <w:t>operating and adapting to differences in equipment in accordance with safe operating and workplace procedures</w:t>
            </w:r>
          </w:p>
          <w:p w:rsidR="00000000" w:rsidRPr="00916E83" w:rsidP="00916E83">
            <w:pPr>
              <w:pStyle w:val="ListBullet"/>
            </w:pPr>
            <w:r w:rsidRPr="00916E83">
              <w:t>operating equipment in accordance with workplace procedures</w:t>
            </w:r>
          </w:p>
          <w:p w:rsidR="00000000" w:rsidRPr="00916E83" w:rsidP="00916E83">
            <w:pPr>
              <w:pStyle w:val="ListBullet"/>
            </w:pPr>
            <w:r w:rsidRPr="00916E83">
              <w:t>reading and interpreting relevant instructions, proced</w:t>
            </w:r>
            <w:r w:rsidRPr="00916E83">
              <w:t xml:space="preserve">ures, information and signs </w:t>
            </w:r>
          </w:p>
          <w:p w:rsidR="00000000" w:rsidRPr="00916E83" w:rsidP="00916E83">
            <w:pPr>
              <w:pStyle w:val="ListBullet"/>
            </w:pPr>
            <w:r w:rsidRPr="00916E83">
              <w:t>working systematically with required attention to detail without injury to self or others, or damage to goods or equipment.</w:t>
            </w:r>
          </w:p>
        </w:tc>
      </w:tr>
    </w:tbl>
    <w:p w:rsidR="00000000" w:rsidRPr="00916E83" w:rsidP="00916E83">
      <w:pPr>
        <w:pStyle w:val="NoPaddingFontSize1"/>
      </w:pPr>
    </w:p>
    <w:p w:rsidR="00000000" w:rsidRPr="00916E83" w:rsidP="00916E83">
      <w:pPr>
        <w:pStyle w:val="AllowPageBreak"/>
      </w:pPr>
    </w:p>
    <w:p w:rsidR="00000000" w:rsidRPr="00916E83" w:rsidP="00916E83">
      <w:pPr>
        <w:pStyle w:val="Heading1"/>
      </w:pPr>
      <w:bookmarkStart w:id="13" w:name="O_1191022"/>
      <w:bookmarkEnd w:id="13"/>
      <w:r w:rsidRPr="00916E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83">
            <w:pPr>
              <w:pStyle w:val="BodyText"/>
              <w:rPr>
                <w:lang w:val="en-NZ"/>
              </w:rPr>
            </w:pPr>
            <w:r w:rsidRPr="00916E83">
              <w:t>Evidence required to demonstrate competence in this unit must b</w:t>
            </w:r>
            <w:r w:rsidRPr="00916E83">
              <w:t>e relevant to and satisfy all of the requirements of the elements and performance criteria and include knowledge of:</w:t>
            </w:r>
          </w:p>
        </w:tc>
      </w:tr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ListBullet"/>
            </w:pPr>
            <w:r w:rsidRPr="00916E83">
              <w:t>communications protocols</w:t>
            </w:r>
          </w:p>
          <w:p w:rsidR="00000000" w:rsidRPr="00916E83" w:rsidP="00916E83">
            <w:pPr>
              <w:pStyle w:val="ListBullet"/>
            </w:pPr>
            <w:r w:rsidRPr="00916E83">
              <w:t>equipment and the procedures and precautions for their use</w:t>
            </w:r>
          </w:p>
          <w:p w:rsidR="00000000" w:rsidRPr="00916E83" w:rsidP="00916E83">
            <w:pPr>
              <w:pStyle w:val="ListBullet"/>
            </w:pPr>
            <w:r w:rsidRPr="00916E83">
              <w:t>isolation systems</w:t>
            </w:r>
          </w:p>
          <w:p w:rsidR="00000000" w:rsidRPr="00916E83" w:rsidP="00916E83">
            <w:pPr>
              <w:pStyle w:val="ListBullet"/>
            </w:pPr>
            <w:r w:rsidRPr="00916E83">
              <w:t>minor repair of faults that can occur, and related actions that should be taken</w:t>
            </w:r>
          </w:p>
          <w:p w:rsidR="00000000" w:rsidRPr="00916E83" w:rsidP="00916E83">
            <w:pPr>
              <w:pStyle w:val="ListBullet"/>
            </w:pPr>
            <w:r w:rsidRPr="00916E83">
              <w:t>operational requirement of rail traffic</w:t>
            </w:r>
          </w:p>
          <w:p w:rsidR="00000000" w:rsidRPr="00916E83" w:rsidP="00916E83">
            <w:pPr>
              <w:pStyle w:val="ListBullet"/>
            </w:pPr>
            <w:r w:rsidRPr="00916E83">
              <w:t>possible faults and defects and appropriate actions</w:t>
            </w:r>
          </w:p>
          <w:p w:rsidR="00000000" w:rsidRPr="00916E83" w:rsidP="00916E83">
            <w:pPr>
              <w:pStyle w:val="ListBullet"/>
            </w:pPr>
            <w:r w:rsidRPr="00916E83">
              <w:t>relevant rail network standards and workplace procedures and policies</w:t>
            </w:r>
          </w:p>
          <w:p w:rsidR="00000000" w:rsidRPr="00916E83" w:rsidP="00916E83">
            <w:pPr>
              <w:pStyle w:val="ListBullet"/>
            </w:pPr>
            <w:r w:rsidRPr="00916E83">
              <w:t xml:space="preserve">relevant rail </w:t>
            </w:r>
            <w:r w:rsidRPr="00916E83">
              <w:t>safety, work health and safety (WHS)/occupational health and safety (OHS) and environmental procedures and regulations</w:t>
            </w:r>
          </w:p>
          <w:p w:rsidR="00000000" w:rsidRPr="00916E83" w:rsidP="00916E83">
            <w:pPr>
              <w:pStyle w:val="ListBullet"/>
            </w:pPr>
            <w:r w:rsidRPr="00916E83">
              <w:t>workplace documentation and record requirements.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14" w:name="O_1191023"/>
      <w:bookmarkEnd w:id="14"/>
      <w:r w:rsidRPr="00916E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83" w:rsidP="00916E83">
            <w:pPr>
              <w:pStyle w:val="BodyText"/>
            </w:pPr>
            <w:r w:rsidRPr="00916E83">
              <w:t xml:space="preserve">Assessors must hold credentials specified within the Standards for Registered Training Organisations current at the time of assessment. </w:t>
            </w:r>
          </w:p>
          <w:p w:rsidR="00000000" w:rsidRPr="00916E83" w:rsidP="00916E83">
            <w:pPr>
              <w:pStyle w:val="BodyText"/>
            </w:pPr>
            <w:r w:rsidRPr="00916E83">
              <w:t>Assessment must satisfy the Principles of Assessment and Rules of Evidence and all regulatory requirements included wit</w:t>
            </w:r>
            <w:r w:rsidRPr="00916E83">
              <w:t>hin the Standards for Registered Training Organisations current at the time of assessment.</w:t>
            </w:r>
          </w:p>
          <w:p w:rsidR="00000000" w:rsidRPr="00916E83" w:rsidP="00916E83">
            <w:pPr>
              <w:pStyle w:val="BodyText"/>
            </w:pPr>
            <w:r w:rsidRPr="00916E83">
              <w:t>Assessment must occur in workplace operational situations where it is appropriate to do so; where this is not appropriate, assessment must occur in simulated workpla</w:t>
            </w:r>
            <w:r w:rsidRPr="00916E83">
              <w:t>ce operational situations that replicate workplace conditions.</w:t>
            </w:r>
          </w:p>
          <w:p w:rsidR="00000000" w:rsidRPr="00916E83" w:rsidP="00916E83">
            <w:pPr>
              <w:pStyle w:val="BodyText"/>
            </w:pPr>
            <w:r w:rsidRPr="00916E8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16E83" w:rsidP="00916E83">
            <w:pPr>
              <w:pStyle w:val="BodyText"/>
            </w:pPr>
            <w:r w:rsidRPr="00916E83">
              <w:t xml:space="preserve">Resources for assessment </w:t>
            </w:r>
            <w:r w:rsidRPr="00916E83">
              <w:t>must include access to:</w:t>
            </w:r>
          </w:p>
          <w:p w:rsidR="00000000" w:rsidRPr="00916E83" w:rsidP="00916E83">
            <w:pPr>
              <w:pStyle w:val="ListBullet"/>
            </w:pPr>
            <w:r w:rsidRPr="00916E83">
              <w:t>a range of relevant exercises, case studies and/or simulations</w:t>
            </w:r>
          </w:p>
          <w:p w:rsidR="00000000" w:rsidRPr="00916E83" w:rsidP="00916E83">
            <w:pPr>
              <w:pStyle w:val="ListBullet"/>
            </w:pPr>
            <w:r w:rsidRPr="00916E83">
              <w:t>relevant and appropriate materials, tools, equipment and personal protective equipment (PPE) currently used in industry</w:t>
            </w:r>
          </w:p>
          <w:p w:rsidR="00000000" w:rsidRPr="00916E83" w:rsidP="00916E83">
            <w:pPr>
              <w:pStyle w:val="ListBullet"/>
            </w:pPr>
            <w:r w:rsidRPr="00916E83">
              <w:t>applicable documentation including workplace pro</w:t>
            </w:r>
            <w:r w:rsidRPr="00916E83">
              <w:t>cedures, regulations, codes of practice and operation manuals.</w:t>
            </w:r>
          </w:p>
        </w:tc>
      </w:tr>
    </w:tbl>
    <w:p w:rsidR="007B1DD2" w:rsidP="00916E83">
      <w:pPr>
        <w:pStyle w:val="NoPaddingFontSize1"/>
      </w:pPr>
    </w:p>
    <w:p w:rsidR="007B1DD2" w:rsidP="00916E83">
      <w:pPr>
        <w:pStyle w:val="NoPaddingFontSize1"/>
      </w:pPr>
    </w:p>
    <w:p w:rsidR="00000000" w:rsidRPr="00916E83" w:rsidP="00916E83">
      <w:pPr>
        <w:pStyle w:val="Heading1"/>
      </w:pPr>
      <w:bookmarkStart w:id="15" w:name="O_1191026"/>
      <w:bookmarkEnd w:id="15"/>
      <w:r w:rsidRPr="00916E83">
        <w:t>Links</w:t>
      </w:r>
    </w:p>
    <w:p w:rsidR="00000000" w:rsidRPr="00916E83" w:rsidP="007B1DD2">
      <w:pPr>
        <w:pStyle w:val="BodyText"/>
      </w:pPr>
      <w:r w:rsidRPr="00916E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23F0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6E83" w:rsidP="00916E83"/>
    <w:sectPr w:rsidSect="00916E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83" w:rsidRPr="007B1DD2" w:rsidP="007B1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D2" w:rsidP="00916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DD2" w:rsidP="00916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B1DD2" w:rsidP="00916E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83" w:rsidP="00916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1DD2">
      <w:t>Approved</w:t>
    </w:r>
    <w:r w:rsidR="007B1D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1D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1DD2">
      <w:rPr>
        <w:noProof/>
      </w:rPr>
      <w:t>4</w:t>
    </w:r>
    <w:r>
      <w:rPr>
        <w:noProof/>
      </w:rPr>
      <w:fldChar w:fldCharType="end"/>
    </w:r>
  </w:p>
  <w:p w:rsidR="00916E83" w:rsidP="00916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1D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1DD2">
      <w:t>Industry Skills Australia</w:t>
    </w:r>
    <w:r w:rsidR="007B1DD2">
      <w:fldChar w:fldCharType="end"/>
    </w:r>
  </w:p>
  <w:p w:rsidR="00916E83" w:rsidP="00916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E83" w:rsidRPr="007B1DD2" w:rsidP="007B1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D2" w:rsidRPr="002D2AF8" w:rsidP="00916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TLIB0018 Identify and rectify minor faults on rail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1DD2" w:rsidP="00916E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83" w:rsidRPr="002D2AF8" w:rsidP="00916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1DD2">
      <w:t>TLIB0018 Identify and rectify minor faults on rail traffic</w:t>
    </w:r>
    <w:r w:rsidR="007B1D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1DD2">
      <w:rPr>
        <w:noProof/>
      </w:rPr>
      <w:t>1 March 2025</w:t>
    </w:r>
    <w:r>
      <w:fldChar w:fldCharType="end"/>
    </w:r>
  </w:p>
  <w:p w:rsidR="00916E83" w:rsidP="00916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7CA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C27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E83"/>
  </w:style>
  <w:style w:type="character" w:customStyle="1" w:styleId="Heading1Char">
    <w:name w:val="Heading 1 Char"/>
    <w:basedOn w:val="DefaultParagraphFont"/>
    <w:link w:val="Heading1"/>
    <w:rsid w:val="00916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E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E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E83"/>
    <w:rPr>
      <w:b/>
      <w:spacing w:val="0"/>
    </w:rPr>
  </w:style>
  <w:style w:type="paragraph" w:customStyle="1" w:styleId="SuperHeading">
    <w:name w:val="SuperHeading"/>
    <w:basedOn w:val="Normal"/>
    <w:rsid w:val="00916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6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E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E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E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E83"/>
    <w:rPr>
      <w:i/>
    </w:rPr>
  </w:style>
  <w:style w:type="paragraph" w:styleId="Caption">
    <w:name w:val="caption"/>
    <w:basedOn w:val="BodyText"/>
    <w:next w:val="Normal"/>
    <w:qFormat/>
    <w:rsid w:val="00916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E83"/>
  </w:style>
  <w:style w:type="paragraph" w:styleId="TableofFigures">
    <w:name w:val="table of figures"/>
    <w:basedOn w:val="Normal"/>
    <w:next w:val="Normal"/>
    <w:semiHidden/>
    <w:rsid w:val="00916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E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E83"/>
    <w:rPr>
      <w:rFonts w:ascii="Wingdings" w:hAnsi="Wingdings"/>
    </w:rPr>
  </w:style>
  <w:style w:type="paragraph" w:customStyle="1" w:styleId="TableHeading">
    <w:name w:val="Table Heading"/>
    <w:basedOn w:val="HeadingBase"/>
    <w:rsid w:val="00916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E83"/>
    <w:rPr>
      <w:color w:val="0033CC"/>
      <w:u w:val="none"/>
    </w:rPr>
  </w:style>
  <w:style w:type="paragraph" w:customStyle="1" w:styleId="BodyTextRight">
    <w:name w:val="Body Text Right"/>
    <w:basedOn w:val="BodyText"/>
    <w:rsid w:val="00916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E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E83"/>
    <w:rPr>
      <w:sz w:val="32"/>
    </w:rPr>
  </w:style>
  <w:style w:type="paragraph" w:customStyle="1" w:styleId="HeadingProcedure">
    <w:name w:val="Heading Procedure"/>
    <w:basedOn w:val="HeadingBase"/>
    <w:next w:val="Normal"/>
    <w:rsid w:val="00916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E83"/>
    <w:pPr>
      <w:spacing w:before="60" w:after="60"/>
    </w:pPr>
  </w:style>
  <w:style w:type="paragraph" w:styleId="ListContinue">
    <w:name w:val="List Continue"/>
    <w:basedOn w:val="List"/>
    <w:rsid w:val="00916E83"/>
    <w:pPr>
      <w:ind w:firstLine="0"/>
    </w:pPr>
  </w:style>
  <w:style w:type="paragraph" w:customStyle="1" w:styleId="ListNote">
    <w:name w:val="List Note"/>
    <w:basedOn w:val="List"/>
    <w:rsid w:val="00916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E83"/>
    <w:rPr>
      <w:rFonts w:ascii="Courier New" w:hAnsi="Courier New"/>
    </w:rPr>
  </w:style>
  <w:style w:type="paragraph" w:customStyle="1" w:styleId="NoteBullet">
    <w:name w:val="Note Bullet"/>
    <w:basedOn w:val="Note"/>
    <w:rsid w:val="00916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E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E83"/>
    <w:rPr>
      <w:b/>
      <w:smallCaps/>
    </w:rPr>
  </w:style>
  <w:style w:type="paragraph" w:customStyle="1" w:styleId="TableListNumber">
    <w:name w:val="Table List Number"/>
    <w:basedOn w:val="ListNumber"/>
    <w:rsid w:val="00916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E83"/>
    <w:pPr>
      <w:numPr>
        <w:numId w:val="8"/>
      </w:numPr>
    </w:pPr>
  </w:style>
  <w:style w:type="paragraph" w:customStyle="1" w:styleId="ListAlpha2">
    <w:name w:val="List Alpha 2"/>
    <w:basedOn w:val="List2"/>
    <w:rsid w:val="00916E83"/>
    <w:pPr>
      <w:numPr>
        <w:numId w:val="7"/>
      </w:numPr>
    </w:pPr>
  </w:style>
  <w:style w:type="paragraph" w:styleId="List2">
    <w:name w:val="List 2"/>
    <w:basedOn w:val="BodyText"/>
    <w:rsid w:val="00916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E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E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E83"/>
    <w:pPr>
      <w:numPr>
        <w:numId w:val="3"/>
      </w:numPr>
    </w:pPr>
  </w:style>
  <w:style w:type="paragraph" w:styleId="ListContinue2">
    <w:name w:val="List Continue 2"/>
    <w:basedOn w:val="List2"/>
    <w:rsid w:val="00916E83"/>
    <w:pPr>
      <w:ind w:firstLine="0"/>
    </w:pPr>
  </w:style>
  <w:style w:type="paragraph" w:styleId="ListContinue3">
    <w:name w:val="List Continue 3"/>
    <w:basedOn w:val="List3"/>
    <w:rsid w:val="00916E83"/>
    <w:pPr>
      <w:ind w:left="1021" w:firstLine="0"/>
    </w:pPr>
  </w:style>
  <w:style w:type="paragraph" w:styleId="ListContinue4">
    <w:name w:val="List Continue 4"/>
    <w:basedOn w:val="List4"/>
    <w:rsid w:val="00916E83"/>
    <w:pPr>
      <w:ind w:firstLine="0"/>
    </w:pPr>
  </w:style>
  <w:style w:type="paragraph" w:styleId="ListContinue5">
    <w:name w:val="List Continue 5"/>
    <w:basedOn w:val="List5"/>
    <w:rsid w:val="00916E83"/>
    <w:pPr>
      <w:ind w:firstLine="0"/>
    </w:pPr>
  </w:style>
  <w:style w:type="paragraph" w:styleId="ListNumber3">
    <w:name w:val="List Number 3"/>
    <w:basedOn w:val="List3"/>
    <w:rsid w:val="00916E83"/>
    <w:pPr>
      <w:numPr>
        <w:numId w:val="4"/>
      </w:numPr>
    </w:pPr>
  </w:style>
  <w:style w:type="paragraph" w:styleId="ListNumber4">
    <w:name w:val="List Number 4"/>
    <w:basedOn w:val="List4"/>
    <w:rsid w:val="00916E83"/>
    <w:pPr>
      <w:numPr>
        <w:numId w:val="5"/>
      </w:numPr>
    </w:pPr>
  </w:style>
  <w:style w:type="paragraph" w:styleId="ListNumber5">
    <w:name w:val="List Number 5"/>
    <w:basedOn w:val="List5"/>
    <w:rsid w:val="00916E83"/>
    <w:pPr>
      <w:numPr>
        <w:numId w:val="6"/>
      </w:numPr>
    </w:pPr>
  </w:style>
  <w:style w:type="paragraph" w:styleId="BlockText">
    <w:name w:val="Block Text"/>
    <w:basedOn w:val="Normal"/>
    <w:rsid w:val="00916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E83"/>
    <w:rPr>
      <w:sz w:val="16"/>
      <w:vertAlign w:val="superscript"/>
    </w:rPr>
  </w:style>
  <w:style w:type="character" w:customStyle="1" w:styleId="Symbols">
    <w:name w:val="Symbols"/>
    <w:basedOn w:val="DefaultParagraphFont"/>
    <w:rsid w:val="00916E83"/>
    <w:rPr>
      <w:rFonts w:ascii="Symbol" w:hAnsi="Symbol"/>
    </w:rPr>
  </w:style>
  <w:style w:type="character" w:customStyle="1" w:styleId="MenuOptions">
    <w:name w:val="Menu Options"/>
    <w:basedOn w:val="DefaultParagraphFont"/>
    <w:rsid w:val="00916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E83"/>
    <w:rPr>
      <w:b/>
    </w:rPr>
  </w:style>
  <w:style w:type="character" w:customStyle="1" w:styleId="Underlined">
    <w:name w:val="Underlined"/>
    <w:basedOn w:val="DefaultParagraphFont"/>
    <w:rsid w:val="00916E83"/>
    <w:rPr>
      <w:u w:val="single"/>
    </w:rPr>
  </w:style>
  <w:style w:type="paragraph" w:customStyle="1" w:styleId="TableBodyTextRight">
    <w:name w:val="Table Body Text Right"/>
    <w:basedOn w:val="TableBodyText"/>
    <w:rsid w:val="00916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E83"/>
    <w:rPr>
      <w:sz w:val="18"/>
    </w:rPr>
  </w:style>
  <w:style w:type="paragraph" w:customStyle="1" w:styleId="BodySmallRight">
    <w:name w:val="Body Small Right"/>
    <w:basedOn w:val="BodyTextRight"/>
    <w:rsid w:val="00916E83"/>
    <w:rPr>
      <w:sz w:val="18"/>
      <w:szCs w:val="18"/>
    </w:rPr>
  </w:style>
  <w:style w:type="paragraph" w:customStyle="1" w:styleId="MarginEdition">
    <w:name w:val="Margin Edition"/>
    <w:basedOn w:val="MarginNote"/>
    <w:rsid w:val="00916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E83"/>
    <w:rPr>
      <w:sz w:val="2"/>
      <w:szCs w:val="2"/>
    </w:rPr>
  </w:style>
  <w:style w:type="character" w:customStyle="1" w:styleId="Small">
    <w:name w:val="Small"/>
    <w:basedOn w:val="DefaultParagraphFont"/>
    <w:rsid w:val="00916E83"/>
    <w:rPr>
      <w:sz w:val="16"/>
    </w:rPr>
  </w:style>
  <w:style w:type="paragraph" w:customStyle="1" w:styleId="WideTable">
    <w:name w:val="Wide Table"/>
    <w:basedOn w:val="Normal"/>
    <w:rsid w:val="00916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E83"/>
  </w:style>
  <w:style w:type="paragraph" w:styleId="Quote">
    <w:name w:val="Quote"/>
    <w:basedOn w:val="Heading1"/>
    <w:link w:val="QuoteChar"/>
    <w:qFormat/>
    <w:rsid w:val="00916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E83"/>
    <w:pPr>
      <w:pageBreakBefore/>
    </w:pPr>
  </w:style>
  <w:style w:type="paragraph" w:customStyle="1" w:styleId="Border">
    <w:name w:val="Border"/>
    <w:basedOn w:val="Normal"/>
    <w:qFormat/>
    <w:rsid w:val="00916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E83"/>
    <w:rPr>
      <w:u w:val="single"/>
    </w:rPr>
  </w:style>
  <w:style w:type="character" w:customStyle="1" w:styleId="BoldandItalics">
    <w:name w:val="Bold and Italics"/>
    <w:qFormat/>
    <w:rsid w:val="00916E83"/>
    <w:rPr>
      <w:b/>
      <w:i/>
      <w:u w:val="none"/>
    </w:rPr>
  </w:style>
  <w:style w:type="paragraph" w:styleId="BalloonText">
    <w:name w:val="Balloon Text"/>
    <w:basedOn w:val="Normal"/>
    <w:link w:val="BalloonTextChar"/>
    <w:rsid w:val="00916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E83"/>
    <w:pPr>
      <w:spacing w:before="0" w:after="0"/>
    </w:pPr>
  </w:style>
  <w:style w:type="paragraph" w:customStyle="1" w:styleId="BodyTextBold">
    <w:name w:val="Body Text Bold"/>
    <w:basedOn w:val="BodyText"/>
    <w:qFormat/>
    <w:rsid w:val="00916E83"/>
    <w:rPr>
      <w:b/>
    </w:rPr>
  </w:style>
  <w:style w:type="character" w:styleId="Hyperlink">
    <w:name w:val="Hyperlink"/>
    <w:basedOn w:val="DefaultParagraphFont"/>
    <w:uiPriority w:val="99"/>
    <w:unhideWhenUsed/>
    <w:rsid w:val="007B1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5755</Characters>
  <Application>Microsoft Office Word</Application>
  <DocSecurity>0</DocSecurity>
  <Lines>198</Lines>
  <Paragraphs>114</Paragraphs>
  <ScaleCrop>false</ScaleCrop>
  <Company>Author-it Software Corporation Ltd.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TLIB0018 Identify and rectify minor faults on rail traffic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2025-03-01T08:59:00Z</dcterms:created>
  <dcterms:modified xsi:type="dcterms:W3CDTF">2025-03-01T08:59:00Z</dcterms:modified>
</cp:coreProperties>
</file>