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4E3" w:rsidP="007774E3">
      <w:pPr>
        <w:pStyle w:val="Title"/>
      </w:pPr>
      <w:r>
        <w:fldChar w:fldCharType="begin"/>
      </w:r>
      <w:r>
        <w:instrText xml:space="preserve"> TITLE   \* MERGEFORMAT </w:instrText>
      </w:r>
      <w:r>
        <w:fldChar w:fldCharType="separate"/>
      </w:r>
      <w:r>
        <w:t>Assessment Requirements for TLIB0018 Identify and rectify minor faults on rail traffic</w:t>
      </w:r>
      <w:r>
        <w:fldChar w:fldCharType="end"/>
      </w:r>
    </w:p>
    <w:p w:rsidR="007774E3" w:rsidP="007774E3">
      <w:pPr>
        <w:pStyle w:val="Version"/>
        <w:sectPr w:rsidSect="007025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5A7" w:rsidP="007025A7">
      <w:pPr>
        <w:pStyle w:val="SuperHeading"/>
      </w:pPr>
      <w:r w:rsidRPr="007025A7">
        <w:t>Assessment Requirements for TLIB0018 Identify and rectify minor faults on rail traffic</w:t>
      </w:r>
    </w:p>
    <w:p w:rsidR="00000000" w:rsidRPr="007025A7" w:rsidP="007025A7">
      <w:pPr>
        <w:pStyle w:val="Heading1"/>
      </w:pPr>
      <w:bookmarkStart w:id="1" w:name="O_1191020"/>
      <w:bookmarkEnd w:id="1"/>
      <w:r w:rsidRPr="007025A7">
        <w:t>Modification History</w:t>
      </w:r>
    </w:p>
    <w:tbl>
      <w:tblPr>
        <w:tblW w:w="9497" w:type="dxa"/>
        <w:tblLayout w:type="fixed"/>
        <w:tblCellMar>
          <w:left w:w="62" w:type="dxa"/>
          <w:right w:w="62" w:type="dxa"/>
        </w:tblCellMar>
        <w:tblLook w:val="0000"/>
      </w:tblPr>
      <w:tblGrid>
        <w:gridCol w:w="9497"/>
      </w:tblGrid>
      <w:tr w:rsidTr="007025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A7" w:rsidP="007025A7">
            <w:pPr>
              <w:pStyle w:val="BodyText"/>
            </w:pPr>
            <w:r w:rsidRPr="007025A7">
              <w:rPr>
                <w:rStyle w:val="SpecialBold"/>
              </w:rPr>
              <w:t>Release 1.</w:t>
            </w:r>
            <w:r w:rsidRPr="007025A7">
              <w:t xml:space="preserve"> This is the first release of this unit of competency in the TLI Transport and Logistics Training Package.</w:t>
            </w:r>
          </w:p>
        </w:tc>
      </w:tr>
    </w:tbl>
    <w:p w:rsidR="007774E3" w:rsidP="007025A7">
      <w:pPr>
        <w:pStyle w:val="NoPaddingFontSize1"/>
      </w:pPr>
    </w:p>
    <w:p w:rsidR="007774E3" w:rsidP="007025A7">
      <w:pPr>
        <w:pStyle w:val="NoPaddingFontSize1"/>
      </w:pPr>
    </w:p>
    <w:p w:rsidR="00000000" w:rsidRPr="007025A7" w:rsidP="007025A7">
      <w:pPr>
        <w:pStyle w:val="Heading1"/>
      </w:pPr>
      <w:bookmarkStart w:id="2" w:name="O_1191021"/>
      <w:bookmarkEnd w:id="2"/>
      <w:r w:rsidRPr="007025A7">
        <w:t>Performance Evidence</w:t>
      </w:r>
    </w:p>
    <w:tbl>
      <w:tblPr>
        <w:tblW w:w="9497" w:type="dxa"/>
        <w:tblLayout w:type="fixed"/>
        <w:tblCellMar>
          <w:left w:w="62" w:type="dxa"/>
          <w:right w:w="62" w:type="dxa"/>
        </w:tblCellMar>
        <w:tblLook w:val="0000"/>
      </w:tblPr>
      <w:tblGrid>
        <w:gridCol w:w="9497"/>
      </w:tblGrid>
      <w:tr w:rsidTr="007025A7">
        <w:tblPrEx>
          <w:tblW w:w="9497" w:type="dxa"/>
          <w:tblLayout w:type="fixed"/>
          <w:tblCellMar>
            <w:left w:w="62" w:type="dxa"/>
            <w:right w:w="62" w:type="dxa"/>
          </w:tblCellMar>
          <w:tblLook w:val="0000"/>
        </w:tblPrEx>
        <w:trPr>
          <w:trHeight w:val="756"/>
        </w:trPr>
        <w:tc>
          <w:tcPr>
            <w:tcW w:w="9497" w:type="dxa"/>
            <w:tcBorders>
              <w:top w:val="nil"/>
              <w:left w:val="nil"/>
              <w:bottom w:val="nil"/>
              <w:right w:val="nil"/>
            </w:tcBorders>
            <w:tcMar>
              <w:top w:w="0" w:type="dxa"/>
              <w:left w:w="62" w:type="dxa"/>
              <w:bottom w:w="0" w:type="dxa"/>
              <w:right w:w="62" w:type="dxa"/>
            </w:tcMar>
          </w:tcPr>
          <w:p w:rsidR="00000000" w:rsidP="007025A7">
            <w:pPr>
              <w:pStyle w:val="BodyText"/>
              <w:rPr>
                <w:lang w:val="en-NZ"/>
              </w:rPr>
            </w:pPr>
            <w:r w:rsidRPr="007025A7">
              <w:t>Evidence required to demonstrate competence in this unit must be relevant to and satisfy all of the requirements of the elements and performance criteria on at least one occasion and include:</w:t>
            </w:r>
          </w:p>
        </w:tc>
      </w:tr>
      <w:tr w:rsidTr="007025A7">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7025A7" w:rsidP="007025A7">
            <w:pPr>
              <w:pStyle w:val="ListBullet"/>
            </w:pPr>
            <w:r w:rsidRPr="007025A7">
              <w:t xml:space="preserve">carrying out checks on </w:t>
            </w:r>
            <w:r w:rsidRPr="007025A7">
              <w:t>rail traffic</w:t>
            </w:r>
          </w:p>
          <w:p w:rsidR="00000000" w:rsidRPr="007025A7" w:rsidP="007025A7">
            <w:pPr>
              <w:pStyle w:val="ListBullet"/>
            </w:pPr>
            <w:r w:rsidRPr="007025A7">
              <w:t>carrying out minor repairs in accordance with workplace procedures</w:t>
            </w:r>
          </w:p>
          <w:p w:rsidR="00000000" w:rsidRPr="007025A7" w:rsidP="007025A7">
            <w:pPr>
              <w:pStyle w:val="ListBullet"/>
            </w:pPr>
            <w:r w:rsidRPr="007025A7">
              <w:t xml:space="preserve">communicating effectively with others </w:t>
            </w:r>
          </w:p>
          <w:p w:rsidR="00000000" w:rsidRPr="007025A7" w:rsidP="007025A7">
            <w:pPr>
              <w:pStyle w:val="ListBullet"/>
            </w:pPr>
            <w:r w:rsidRPr="007025A7">
              <w:t xml:space="preserve">identifying job hazards and required actions to minimise, control or eliminate identified hazards </w:t>
            </w:r>
          </w:p>
          <w:p w:rsidR="00000000" w:rsidRPr="007025A7" w:rsidP="007025A7">
            <w:pPr>
              <w:pStyle w:val="ListBullet"/>
            </w:pPr>
            <w:r w:rsidRPr="007025A7">
              <w:t>identifying faults and defects and appropriate actions in accordance with workplace procedures</w:t>
            </w:r>
          </w:p>
          <w:p w:rsidR="00000000" w:rsidRPr="007025A7" w:rsidP="007025A7">
            <w:pPr>
              <w:pStyle w:val="ListBullet"/>
            </w:pPr>
            <w:r w:rsidRPr="007025A7">
              <w:t>modifying activities depending on operational contingencies, risk situations and environments</w:t>
            </w:r>
          </w:p>
          <w:p w:rsidR="00000000" w:rsidRPr="007025A7" w:rsidP="007025A7">
            <w:pPr>
              <w:pStyle w:val="ListBullet"/>
            </w:pPr>
            <w:r w:rsidRPr="007025A7">
              <w:t>operating and adapting to differences in equipment in accordance wi</w:t>
            </w:r>
            <w:r w:rsidRPr="007025A7">
              <w:t>th safe operating and workplace procedures</w:t>
            </w:r>
          </w:p>
          <w:p w:rsidR="00000000" w:rsidRPr="007025A7" w:rsidP="007025A7">
            <w:pPr>
              <w:pStyle w:val="ListBullet"/>
            </w:pPr>
            <w:r w:rsidRPr="007025A7">
              <w:t>operating equipment in accordance with workplace procedures</w:t>
            </w:r>
          </w:p>
          <w:p w:rsidR="00000000" w:rsidRPr="007025A7" w:rsidP="007025A7">
            <w:pPr>
              <w:pStyle w:val="ListBullet"/>
            </w:pPr>
            <w:r w:rsidRPr="007025A7">
              <w:t xml:space="preserve">reading and interpreting relevant instructions, procedures, information and signs </w:t>
            </w:r>
          </w:p>
          <w:p w:rsidR="00000000" w:rsidRPr="007025A7" w:rsidP="007025A7">
            <w:pPr>
              <w:pStyle w:val="ListBullet"/>
            </w:pPr>
            <w:r w:rsidRPr="007025A7">
              <w:t>working systematically with required attention to detail without injur</w:t>
            </w:r>
            <w:r w:rsidRPr="007025A7">
              <w:t>y to self or others, or damage to goods or equipment.</w:t>
            </w:r>
          </w:p>
        </w:tc>
      </w:tr>
    </w:tbl>
    <w:p w:rsidR="00000000" w:rsidRPr="007025A7" w:rsidP="007025A7">
      <w:pPr>
        <w:pStyle w:val="NoPaddingFontSize1"/>
      </w:pPr>
    </w:p>
    <w:p w:rsidR="00000000" w:rsidRPr="007025A7" w:rsidP="007025A7">
      <w:pPr>
        <w:pStyle w:val="AllowPageBreak"/>
      </w:pPr>
    </w:p>
    <w:p w:rsidR="00000000" w:rsidRPr="007025A7" w:rsidP="007025A7">
      <w:pPr>
        <w:pStyle w:val="Heading1"/>
      </w:pPr>
      <w:bookmarkStart w:id="3" w:name="O_1191022"/>
      <w:bookmarkEnd w:id="3"/>
      <w:r w:rsidRPr="007025A7">
        <w:t>Knowledge Evidence</w:t>
      </w:r>
    </w:p>
    <w:tbl>
      <w:tblPr>
        <w:tblW w:w="9497" w:type="dxa"/>
        <w:tblLayout w:type="fixed"/>
        <w:tblCellMar>
          <w:left w:w="62" w:type="dxa"/>
          <w:right w:w="62" w:type="dxa"/>
        </w:tblCellMar>
        <w:tblLook w:val="0000"/>
      </w:tblPr>
      <w:tblGrid>
        <w:gridCol w:w="9497"/>
      </w:tblGrid>
      <w:tr w:rsidTr="007025A7">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7025A7">
            <w:pPr>
              <w:pStyle w:val="BodyText"/>
              <w:rPr>
                <w:lang w:val="en-NZ"/>
              </w:rPr>
            </w:pPr>
            <w:r w:rsidRPr="007025A7">
              <w:t>Evidence required to demonstrate competence in this unit must be relevant to and satisfy all of the requirements of the elements and performance criteria and incl</w:t>
            </w:r>
            <w:r w:rsidRPr="007025A7">
              <w:t>ude knowledge of:</w:t>
            </w:r>
          </w:p>
        </w:tc>
      </w:tr>
      <w:tr w:rsidTr="007025A7">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7025A7" w:rsidP="007025A7">
            <w:pPr>
              <w:pStyle w:val="ListBullet"/>
            </w:pPr>
            <w:r w:rsidRPr="007025A7">
              <w:t>communications protocols</w:t>
            </w:r>
          </w:p>
          <w:p w:rsidR="00000000" w:rsidRPr="007025A7" w:rsidP="007025A7">
            <w:pPr>
              <w:pStyle w:val="ListBullet"/>
            </w:pPr>
            <w:r w:rsidRPr="007025A7">
              <w:t>equipment and the procedures and precautions for their use</w:t>
            </w:r>
          </w:p>
          <w:p w:rsidR="00000000" w:rsidRPr="007025A7" w:rsidP="007025A7">
            <w:pPr>
              <w:pStyle w:val="ListBullet"/>
            </w:pPr>
            <w:r w:rsidRPr="007025A7">
              <w:t>isolation systems</w:t>
            </w:r>
          </w:p>
          <w:p w:rsidR="00000000" w:rsidRPr="007025A7" w:rsidP="007025A7">
            <w:pPr>
              <w:pStyle w:val="ListBullet"/>
            </w:pPr>
            <w:r w:rsidRPr="007025A7">
              <w:t>minor repair of faults that can occur, and related actions that should be taken</w:t>
            </w:r>
          </w:p>
          <w:p w:rsidR="00000000" w:rsidRPr="007025A7" w:rsidP="007025A7">
            <w:pPr>
              <w:pStyle w:val="ListBullet"/>
            </w:pPr>
            <w:r w:rsidRPr="007025A7">
              <w:t>operational requirement of rail traffic</w:t>
            </w:r>
          </w:p>
          <w:p w:rsidR="00000000" w:rsidRPr="007025A7" w:rsidP="007025A7">
            <w:pPr>
              <w:pStyle w:val="ListBullet"/>
            </w:pPr>
            <w:r w:rsidRPr="007025A7">
              <w:t>possible faults and defects and appropriate actions</w:t>
            </w:r>
          </w:p>
          <w:p w:rsidR="00000000" w:rsidRPr="007025A7" w:rsidP="007025A7">
            <w:pPr>
              <w:pStyle w:val="ListBullet"/>
            </w:pPr>
            <w:r w:rsidRPr="007025A7">
              <w:t>relevant rail network standards and workplace procedures and policies</w:t>
            </w:r>
          </w:p>
          <w:p w:rsidR="00000000" w:rsidRPr="007025A7" w:rsidP="007025A7">
            <w:pPr>
              <w:pStyle w:val="ListBullet"/>
            </w:pPr>
            <w:r w:rsidRPr="007025A7">
              <w:t xml:space="preserve">relevant rail safety, work health and safety (WHS)/occupational health and safety (OHS) and </w:t>
            </w:r>
            <w:r w:rsidRPr="007025A7">
              <w:t>environmental procedures and regulations</w:t>
            </w:r>
          </w:p>
          <w:p w:rsidR="00000000" w:rsidRPr="007025A7" w:rsidP="007025A7">
            <w:pPr>
              <w:pStyle w:val="ListBullet"/>
            </w:pPr>
            <w:r w:rsidRPr="007025A7">
              <w:t>w</w:t>
            </w:r>
            <w:r w:rsidRPr="007025A7">
              <w:t>orkplace documentation and record requirements.</w:t>
            </w:r>
          </w:p>
        </w:tc>
      </w:tr>
    </w:tbl>
    <w:p w:rsidR="007774E3" w:rsidP="007025A7">
      <w:pPr>
        <w:pStyle w:val="NoPaddingFontSize1"/>
      </w:pPr>
    </w:p>
    <w:p w:rsidR="007774E3" w:rsidP="007025A7">
      <w:pPr>
        <w:pStyle w:val="NoPaddingFontSize1"/>
      </w:pPr>
    </w:p>
    <w:p w:rsidR="00000000" w:rsidRPr="007025A7" w:rsidP="007025A7">
      <w:pPr>
        <w:pStyle w:val="Heading1"/>
      </w:pPr>
      <w:bookmarkStart w:id="4" w:name="O_1191023"/>
      <w:bookmarkEnd w:id="4"/>
      <w:r w:rsidRPr="007025A7">
        <w:t>Assessment Conditions</w:t>
      </w:r>
    </w:p>
    <w:tbl>
      <w:tblPr>
        <w:tblW w:w="9497" w:type="dxa"/>
        <w:tblLayout w:type="fixed"/>
        <w:tblCellMar>
          <w:left w:w="62" w:type="dxa"/>
          <w:right w:w="62" w:type="dxa"/>
        </w:tblCellMar>
        <w:tblLook w:val="0000"/>
      </w:tblPr>
      <w:tblGrid>
        <w:gridCol w:w="9497"/>
      </w:tblGrid>
      <w:tr w:rsidTr="007025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5A7" w:rsidP="007025A7">
            <w:pPr>
              <w:pStyle w:val="BodyText"/>
            </w:pPr>
            <w:r w:rsidRPr="007025A7">
              <w:t xml:space="preserve">Assessors must hold credentials specified within the Standards for Registered Training Organisations current at the time of assessment. </w:t>
            </w:r>
          </w:p>
          <w:p w:rsidR="00000000" w:rsidRPr="007025A7" w:rsidP="007025A7">
            <w:pPr>
              <w:pStyle w:val="BodyText"/>
            </w:pPr>
            <w:r w:rsidRPr="007025A7">
              <w:t>Assessment must satisfy the Principles of Assessment and Rules of Evidence and all regulatory requirements included within the Standards for Registered Training Organisations current at the time of assessment.</w:t>
            </w:r>
          </w:p>
          <w:p w:rsidR="00000000" w:rsidRPr="007025A7" w:rsidP="007025A7">
            <w:pPr>
              <w:pStyle w:val="BodyText"/>
            </w:pPr>
            <w:r w:rsidRPr="007025A7">
              <w:t>Assessment must occur in workplace operational</w:t>
            </w:r>
            <w:r w:rsidRPr="007025A7">
              <w:t xml:space="preserve"> situations where it is appropriate to do so; where this is not appropriate, assessment must occur in simulated workplace operational situations that replicate workplace conditions.</w:t>
            </w:r>
          </w:p>
          <w:p w:rsidR="00000000" w:rsidRPr="007025A7" w:rsidP="007025A7">
            <w:pPr>
              <w:pStyle w:val="BodyText"/>
            </w:pPr>
            <w:r w:rsidRPr="007025A7">
              <w:t>Assessment processes and techniques must be appropriate to the language, l</w:t>
            </w:r>
            <w:r w:rsidRPr="007025A7">
              <w:t>iteracy and numeracy requirements of the work being performed and the needs of the candidate.</w:t>
            </w:r>
          </w:p>
          <w:p w:rsidR="00000000" w:rsidRPr="007025A7" w:rsidP="007025A7">
            <w:pPr>
              <w:pStyle w:val="BodyText"/>
            </w:pPr>
            <w:r w:rsidRPr="007025A7">
              <w:t>Resources for assessment must include access to:</w:t>
            </w:r>
          </w:p>
          <w:p w:rsidR="00000000" w:rsidRPr="007025A7" w:rsidP="007025A7">
            <w:pPr>
              <w:pStyle w:val="ListBullet"/>
            </w:pPr>
            <w:r w:rsidRPr="007025A7">
              <w:t>a range of relevant exercises, case studies and/or simulations</w:t>
            </w:r>
          </w:p>
          <w:p w:rsidR="00000000" w:rsidRPr="007025A7" w:rsidP="007025A7">
            <w:pPr>
              <w:pStyle w:val="ListBullet"/>
            </w:pPr>
            <w:r w:rsidRPr="007025A7">
              <w:t>relevant and appropriate materials, tools, equipm</w:t>
            </w:r>
            <w:r w:rsidRPr="007025A7">
              <w:t>ent and personal protective equipment (PPE) currently used in industry</w:t>
            </w:r>
          </w:p>
          <w:p w:rsidR="00000000" w:rsidRPr="007025A7" w:rsidP="007025A7">
            <w:pPr>
              <w:pStyle w:val="ListBullet"/>
            </w:pPr>
            <w:r w:rsidRPr="007025A7">
              <w:t>applicable documentation including workplace procedures, regulations, codes of practice and operation manuals.</w:t>
            </w:r>
          </w:p>
        </w:tc>
      </w:tr>
    </w:tbl>
    <w:p w:rsidR="007774E3" w:rsidP="007025A7">
      <w:pPr>
        <w:pStyle w:val="NoPaddingFontSize1"/>
      </w:pPr>
    </w:p>
    <w:p w:rsidR="007774E3" w:rsidP="007025A7">
      <w:pPr>
        <w:pStyle w:val="NoPaddingFontSize1"/>
      </w:pPr>
    </w:p>
    <w:p w:rsidR="00000000" w:rsidRPr="007025A7" w:rsidP="007025A7">
      <w:pPr>
        <w:pStyle w:val="Heading1"/>
      </w:pPr>
      <w:bookmarkStart w:id="5" w:name="O_1191026"/>
      <w:bookmarkEnd w:id="5"/>
      <w:r w:rsidRPr="007025A7">
        <w:t>Links</w:t>
      </w:r>
    </w:p>
    <w:p w:rsidR="00000000" w:rsidRPr="007025A7" w:rsidP="007774E3">
      <w:pPr>
        <w:pStyle w:val="BodyText"/>
      </w:pPr>
      <w:r w:rsidRPr="007025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0578A">
        <w:rPr>
          <w:rStyle w:val="Hyperlink"/>
        </w:rPr>
        <w:t>https://vetnet.gov.au/Pages/TrainingDocs.aspx?q=df441c6e-213d-43e3-874c-0b3f7036d851</w:t>
      </w:r>
      <w:r>
        <w:fldChar w:fldCharType="end"/>
      </w:r>
    </w:p>
    <w:p w:rsidR="00000000" w:rsidRPr="007025A7" w:rsidP="007025A7"/>
    <w:sectPr w:rsidSect="007025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A7" w:rsidRPr="007774E3" w:rsidP="00777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E3" w:rsidP="00702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74E3" w:rsidP="007025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774E3" w:rsidP="007025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5A7" w:rsidRPr="007774E3" w:rsidP="007774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E3" w:rsidRPr="002D2AF8" w:rsidP="007025A7">
    <w:pPr>
      <w:pStyle w:val="Header"/>
      <w:framePr w:wrap="around"/>
    </w:pPr>
    <w:r>
      <w:fldChar w:fldCharType="begin"/>
    </w:r>
    <w:r>
      <w:instrText xml:space="preserve"> TITLE   \* MERGEFORMAT </w:instrText>
    </w:r>
    <w:r>
      <w:fldChar w:fldCharType="separate"/>
    </w:r>
    <w:r>
      <w:t>Assessment Requirements for TLIB0018 Identify and rectify minor faults on rail traffic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774E3" w:rsidP="00702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967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C29B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5A7"/>
    <w:pPr>
      <w:spacing w:before="360" w:after="60"/>
      <w:outlineLvl w:val="0"/>
    </w:pPr>
    <w:rPr>
      <w:sz w:val="32"/>
    </w:rPr>
  </w:style>
  <w:style w:type="paragraph" w:styleId="Heading2">
    <w:name w:val="heading 2"/>
    <w:basedOn w:val="HeadingBase"/>
    <w:next w:val="BodyText"/>
    <w:link w:val="Heading2Char"/>
    <w:qFormat/>
    <w:rsid w:val="007025A7"/>
    <w:pPr>
      <w:keepLines/>
      <w:spacing w:before="240" w:after="120"/>
      <w:outlineLvl w:val="1"/>
    </w:pPr>
    <w:rPr>
      <w:sz w:val="28"/>
      <w:szCs w:val="40"/>
    </w:rPr>
  </w:style>
  <w:style w:type="paragraph" w:styleId="Heading3">
    <w:name w:val="heading 3"/>
    <w:basedOn w:val="HeadingBase"/>
    <w:next w:val="BodyText"/>
    <w:link w:val="Heading3Char"/>
    <w:qFormat/>
    <w:rsid w:val="007025A7"/>
    <w:pPr>
      <w:spacing w:before="180" w:after="120"/>
      <w:outlineLvl w:val="2"/>
    </w:pPr>
    <w:rPr>
      <w:spacing w:val="-10"/>
      <w:kern w:val="32"/>
    </w:rPr>
  </w:style>
  <w:style w:type="paragraph" w:styleId="Heading4">
    <w:name w:val="heading 4"/>
    <w:basedOn w:val="HeadingBase"/>
    <w:next w:val="BodyText"/>
    <w:link w:val="Heading4Char"/>
    <w:qFormat/>
    <w:rsid w:val="007025A7"/>
    <w:pPr>
      <w:spacing w:before="160" w:after="120"/>
      <w:outlineLvl w:val="3"/>
    </w:pPr>
    <w:rPr>
      <w:sz w:val="22"/>
    </w:rPr>
  </w:style>
  <w:style w:type="paragraph" w:styleId="Heading5">
    <w:name w:val="heading 5"/>
    <w:basedOn w:val="HeadingBase"/>
    <w:next w:val="Normal"/>
    <w:link w:val="Heading5Char"/>
    <w:qFormat/>
    <w:rsid w:val="007025A7"/>
    <w:pPr>
      <w:spacing w:before="80"/>
      <w:outlineLvl w:val="4"/>
    </w:pPr>
    <w:rPr>
      <w:color w:val="918585"/>
      <w:sz w:val="20"/>
    </w:rPr>
  </w:style>
  <w:style w:type="paragraph" w:styleId="Heading6">
    <w:name w:val="heading 6"/>
    <w:basedOn w:val="HeadingBase"/>
    <w:next w:val="Normal"/>
    <w:link w:val="Heading6Char"/>
    <w:qFormat/>
    <w:rsid w:val="007025A7"/>
    <w:pPr>
      <w:spacing w:before="60"/>
      <w:outlineLvl w:val="5"/>
    </w:pPr>
    <w:rPr>
      <w:color w:val="918585"/>
      <w:sz w:val="20"/>
    </w:rPr>
  </w:style>
  <w:style w:type="paragraph" w:styleId="Heading7">
    <w:name w:val="heading 7"/>
    <w:basedOn w:val="Normal"/>
    <w:next w:val="Normal"/>
    <w:link w:val="Heading7Char"/>
    <w:qFormat/>
    <w:rsid w:val="007025A7"/>
    <w:pPr>
      <w:ind w:left="720"/>
      <w:outlineLvl w:val="6"/>
    </w:pPr>
    <w:rPr>
      <w:i/>
    </w:rPr>
  </w:style>
  <w:style w:type="paragraph" w:styleId="Heading8">
    <w:name w:val="heading 8"/>
    <w:basedOn w:val="Normal"/>
    <w:next w:val="Normal"/>
    <w:link w:val="Heading8Char"/>
    <w:qFormat/>
    <w:rsid w:val="007025A7"/>
    <w:pPr>
      <w:ind w:left="720"/>
      <w:outlineLvl w:val="7"/>
    </w:pPr>
    <w:rPr>
      <w:i/>
    </w:rPr>
  </w:style>
  <w:style w:type="paragraph" w:styleId="Heading9">
    <w:name w:val="heading 9"/>
    <w:basedOn w:val="Normal"/>
    <w:next w:val="Normal"/>
    <w:link w:val="Heading9Char"/>
    <w:qFormat/>
    <w:rsid w:val="007025A7"/>
    <w:pPr>
      <w:ind w:left="720"/>
      <w:outlineLvl w:val="8"/>
    </w:pPr>
    <w:rPr>
      <w:i/>
    </w:rPr>
  </w:style>
  <w:style w:type="character" w:default="1" w:styleId="DefaultParagraphFont">
    <w:name w:val="Default Paragraph Font"/>
    <w:uiPriority w:val="1"/>
    <w:unhideWhenUsed/>
    <w:rsid w:val="00702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5A7"/>
  </w:style>
  <w:style w:type="character" w:customStyle="1" w:styleId="Heading1Char">
    <w:name w:val="Heading 1 Char"/>
    <w:basedOn w:val="DefaultParagraphFont"/>
    <w:link w:val="Heading1"/>
    <w:rsid w:val="007025A7"/>
    <w:rPr>
      <w:rFonts w:ascii="Times New Roman" w:eastAsia="Times New Roman" w:hAnsi="Times New Roman" w:cs="Times New Roman"/>
      <w:b/>
      <w:sz w:val="32"/>
      <w:szCs w:val="20"/>
      <w:lang w:eastAsia="en-US"/>
    </w:rPr>
  </w:style>
  <w:style w:type="paragraph" w:styleId="BodyText">
    <w:name w:val="Body Text"/>
    <w:basedOn w:val="Normal"/>
    <w:link w:val="BodyTextChar"/>
    <w:rsid w:val="007025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5A7"/>
    <w:rPr>
      <w:rFonts w:ascii="Times New Roman" w:eastAsia="Times New Roman" w:hAnsi="Times New Roman" w:cs="Times New Roman"/>
      <w:sz w:val="24"/>
      <w:lang w:eastAsia="en-US"/>
    </w:rPr>
  </w:style>
  <w:style w:type="paragraph" w:styleId="ListBullet">
    <w:name w:val="List Bullet"/>
    <w:basedOn w:val="List"/>
    <w:rsid w:val="007025A7"/>
    <w:pPr>
      <w:numPr>
        <w:numId w:val="11"/>
      </w:numPr>
      <w:tabs>
        <w:tab w:val="clear" w:pos="340"/>
      </w:tabs>
      <w:spacing w:before="40" w:after="40"/>
    </w:pPr>
  </w:style>
  <w:style w:type="character" w:customStyle="1" w:styleId="SpecialBold">
    <w:name w:val="Special Bold"/>
    <w:basedOn w:val="DefaultParagraphFont"/>
    <w:rsid w:val="007025A7"/>
    <w:rPr>
      <w:b/>
      <w:spacing w:val="0"/>
    </w:rPr>
  </w:style>
  <w:style w:type="paragraph" w:customStyle="1" w:styleId="SuperHeading">
    <w:name w:val="SuperHeading"/>
    <w:basedOn w:val="Normal"/>
    <w:rsid w:val="007025A7"/>
    <w:pPr>
      <w:spacing w:before="240" w:after="120"/>
      <w:outlineLvl w:val="0"/>
    </w:pPr>
    <w:rPr>
      <w:rFonts w:ascii="Times New Roman" w:hAnsi="Times New Roman"/>
      <w:b/>
      <w:sz w:val="32"/>
    </w:rPr>
  </w:style>
  <w:style w:type="paragraph" w:customStyle="1" w:styleId="AllowPageBreak">
    <w:name w:val="AllowPageBreak"/>
    <w:rsid w:val="007025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5A7"/>
    <w:rPr>
      <w:rFonts w:ascii="Courier New" w:eastAsia="Times New Roman" w:hAnsi="Courier New" w:cs="Times New Roman"/>
      <w:i/>
      <w:szCs w:val="20"/>
      <w:lang w:eastAsia="en-US"/>
    </w:rPr>
  </w:style>
  <w:style w:type="paragraph" w:customStyle="1" w:styleId="HeadingBase">
    <w:name w:val="Heading Base"/>
    <w:rsid w:val="00702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5A7"/>
    <w:pPr>
      <w:tabs>
        <w:tab w:val="right" w:leader="dot" w:pos="9072"/>
      </w:tabs>
      <w:ind w:left="567"/>
    </w:pPr>
    <w:rPr>
      <w:szCs w:val="22"/>
    </w:rPr>
  </w:style>
  <w:style w:type="paragraph" w:customStyle="1" w:styleId="TOCBase">
    <w:name w:val="TOC Base"/>
    <w:rsid w:val="00702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5A7"/>
    <w:pPr>
      <w:tabs>
        <w:tab w:val="right" w:leader="dot" w:pos="9072"/>
      </w:tabs>
      <w:spacing w:before="40" w:after="40"/>
      <w:ind w:left="284"/>
    </w:pPr>
    <w:rPr>
      <w:rFonts w:ascii="Times New Roman" w:hAnsi="Times New Roman"/>
    </w:rPr>
  </w:style>
  <w:style w:type="paragraph" w:styleId="TOC1">
    <w:name w:val="toc 1"/>
    <w:basedOn w:val="TOCBase"/>
    <w:next w:val="Normal"/>
    <w:rsid w:val="007025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5A7"/>
    <w:rPr>
      <w:rFonts w:ascii="Times New Roman" w:eastAsia="Times New Roman" w:hAnsi="Times New Roman" w:cs="Times New Roman"/>
      <w:sz w:val="16"/>
      <w:lang w:eastAsia="en-US"/>
    </w:rPr>
  </w:style>
  <w:style w:type="paragraph" w:styleId="Title">
    <w:name w:val="Title"/>
    <w:basedOn w:val="HeadingBase"/>
    <w:link w:val="TitleChar"/>
    <w:qFormat/>
    <w:rsid w:val="007025A7"/>
    <w:pPr>
      <w:spacing w:before="5040"/>
      <w:jc w:val="center"/>
    </w:pPr>
    <w:rPr>
      <w:sz w:val="48"/>
      <w:szCs w:val="72"/>
      <w:lang w:val="en-US"/>
    </w:rPr>
  </w:style>
  <w:style w:type="character" w:customStyle="1" w:styleId="TitleChar">
    <w:name w:val="Title Char"/>
    <w:basedOn w:val="DefaultParagraphFont"/>
    <w:link w:val="Title"/>
    <w:rsid w:val="00702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5A7"/>
    <w:pPr>
      <w:tabs>
        <w:tab w:val="left" w:pos="3600"/>
        <w:tab w:val="left" w:pos="3958"/>
      </w:tabs>
    </w:pPr>
  </w:style>
  <w:style w:type="paragraph" w:styleId="List">
    <w:name w:val="List"/>
    <w:basedOn w:val="BodyText"/>
    <w:next w:val="BodyText"/>
    <w:rsid w:val="007025A7"/>
    <w:pPr>
      <w:tabs>
        <w:tab w:val="left" w:pos="340"/>
      </w:tabs>
      <w:spacing w:before="60" w:after="60"/>
      <w:ind w:left="340" w:hanging="340"/>
    </w:pPr>
  </w:style>
  <w:style w:type="paragraph" w:customStyle="1" w:styleId="Note">
    <w:name w:val="Note"/>
    <w:basedOn w:val="BodyText"/>
    <w:rsid w:val="00702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5A7"/>
    <w:pPr>
      <w:framePr w:wrap="auto" w:hAnchor="text" w:y="6049"/>
    </w:pPr>
    <w:rPr>
      <w:color w:val="000000"/>
      <w:sz w:val="40"/>
    </w:rPr>
  </w:style>
  <w:style w:type="paragraph" w:customStyle="1" w:styleId="TOCTitle">
    <w:name w:val="TOCTitle"/>
    <w:basedOn w:val="Heading1"/>
    <w:rsid w:val="007025A7"/>
    <w:pPr>
      <w:spacing w:after="240"/>
      <w:jc w:val="center"/>
      <w:outlineLvl w:val="9"/>
    </w:pPr>
    <w:rPr>
      <w:caps/>
    </w:rPr>
  </w:style>
  <w:style w:type="paragraph" w:customStyle="1" w:styleId="Version">
    <w:name w:val="Version"/>
    <w:rsid w:val="007025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5A7"/>
    <w:pPr>
      <w:numPr>
        <w:numId w:val="12"/>
      </w:numPr>
      <w:tabs>
        <w:tab w:val="clear" w:pos="680"/>
      </w:tabs>
    </w:pPr>
  </w:style>
  <w:style w:type="paragraph" w:styleId="Index1">
    <w:name w:val="index 1"/>
    <w:basedOn w:val="Normal"/>
    <w:next w:val="Normal"/>
    <w:semiHidden/>
    <w:rsid w:val="007025A7"/>
    <w:pPr>
      <w:keepNext w:val="0"/>
      <w:tabs>
        <w:tab w:val="right" w:pos="4176"/>
      </w:tabs>
      <w:ind w:left="198" w:hanging="198"/>
    </w:pPr>
    <w:rPr>
      <w:rFonts w:ascii="Garamond" w:hAnsi="Garamond"/>
    </w:rPr>
  </w:style>
  <w:style w:type="paragraph" w:styleId="IndexHeading">
    <w:name w:val="index heading"/>
    <w:basedOn w:val="Normal"/>
    <w:next w:val="Index1"/>
    <w:semiHidden/>
    <w:rsid w:val="007025A7"/>
    <w:pPr>
      <w:spacing w:before="120" w:after="120"/>
    </w:pPr>
    <w:rPr>
      <w:rFonts w:ascii="Arial" w:hAnsi="Arial"/>
      <w:b/>
      <w:color w:val="918585"/>
      <w:sz w:val="24"/>
    </w:rPr>
  </w:style>
  <w:style w:type="paragraph" w:styleId="Header">
    <w:name w:val="header"/>
    <w:basedOn w:val="Normal"/>
    <w:link w:val="HeaderChar"/>
    <w:rsid w:val="00702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5A7"/>
    <w:rPr>
      <w:rFonts w:ascii="Times New Roman" w:eastAsia="Times New Roman" w:hAnsi="Times New Roman" w:cs="Times New Roman"/>
      <w:sz w:val="16"/>
      <w:szCs w:val="20"/>
      <w:lang w:val="en-GB" w:eastAsia="en-US"/>
    </w:rPr>
  </w:style>
  <w:style w:type="paragraph" w:customStyle="1" w:styleId="Chapter">
    <w:name w:val="Chapter"/>
    <w:basedOn w:val="Normal"/>
    <w:rsid w:val="007025A7"/>
    <w:pPr>
      <w:spacing w:before="240"/>
    </w:pPr>
    <w:rPr>
      <w:rFonts w:ascii="Times New Roman" w:hAnsi="Times New Roman"/>
      <w:smallCaps/>
      <w:spacing w:val="80"/>
      <w:sz w:val="28"/>
    </w:rPr>
  </w:style>
  <w:style w:type="paragraph" w:customStyle="1" w:styleId="InChapter">
    <w:name w:val="InChapter"/>
    <w:basedOn w:val="Heading3"/>
    <w:rsid w:val="007025A7"/>
    <w:pPr>
      <w:spacing w:after="240"/>
      <w:outlineLvl w:val="9"/>
    </w:pPr>
    <w:rPr>
      <w:noProof/>
    </w:rPr>
  </w:style>
  <w:style w:type="paragraph" w:styleId="Index2">
    <w:name w:val="index 2"/>
    <w:basedOn w:val="Normal"/>
    <w:next w:val="Normal"/>
    <w:semiHidden/>
    <w:rsid w:val="007025A7"/>
    <w:pPr>
      <w:tabs>
        <w:tab w:val="right" w:pos="4176"/>
      </w:tabs>
      <w:ind w:left="568" w:hanging="284"/>
    </w:pPr>
    <w:rPr>
      <w:rFonts w:ascii="Garamond" w:hAnsi="Garamond"/>
    </w:rPr>
  </w:style>
  <w:style w:type="paragraph" w:customStyle="1" w:styleId="Byline">
    <w:name w:val="Byline"/>
    <w:rsid w:val="00702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5A7"/>
    <w:pPr>
      <w:tabs>
        <w:tab w:val="clear" w:pos="3600"/>
        <w:tab w:val="clear" w:pos="3958"/>
      </w:tabs>
      <w:jc w:val="right"/>
    </w:pPr>
  </w:style>
  <w:style w:type="character" w:styleId="Emphasis">
    <w:name w:val="Emphasis"/>
    <w:basedOn w:val="DefaultParagraphFont"/>
    <w:qFormat/>
    <w:rsid w:val="007025A7"/>
    <w:rPr>
      <w:i/>
    </w:rPr>
  </w:style>
  <w:style w:type="paragraph" w:styleId="Caption">
    <w:name w:val="caption"/>
    <w:basedOn w:val="BodyText"/>
    <w:next w:val="Normal"/>
    <w:qFormat/>
    <w:rsid w:val="007025A7"/>
    <w:pPr>
      <w:framePr w:w="2268" w:hSpace="181" w:vSpace="181" w:wrap="around" w:vAnchor="text" w:hAnchor="page" w:x="1135" w:y="285" w:anchorLock="1"/>
    </w:pPr>
    <w:rPr>
      <w:i/>
    </w:rPr>
  </w:style>
  <w:style w:type="paragraph" w:customStyle="1" w:styleId="MiniTOCTitle">
    <w:name w:val="MiniTOCTitle"/>
    <w:basedOn w:val="Heading4"/>
    <w:rsid w:val="007025A7"/>
    <w:pPr>
      <w:spacing w:before="240"/>
      <w:outlineLvl w:val="9"/>
    </w:pPr>
    <w:rPr>
      <w:noProof/>
      <w:sz w:val="24"/>
    </w:rPr>
  </w:style>
  <w:style w:type="paragraph" w:customStyle="1" w:styleId="MiniTOCItem">
    <w:name w:val="MiniTOCItem"/>
    <w:basedOn w:val="ListBullet"/>
    <w:rsid w:val="007025A7"/>
    <w:pPr>
      <w:numPr>
        <w:numId w:val="0"/>
      </w:numPr>
      <w:tabs>
        <w:tab w:val="right" w:leader="dot" w:pos="6521"/>
      </w:tabs>
      <w:spacing w:before="0" w:after="0"/>
    </w:pPr>
  </w:style>
  <w:style w:type="paragraph" w:customStyle="1" w:styleId="TOFTitle">
    <w:name w:val="TOFTitle"/>
    <w:basedOn w:val="TOCTitle"/>
    <w:rsid w:val="007025A7"/>
  </w:style>
  <w:style w:type="paragraph" w:styleId="TableofFigures">
    <w:name w:val="table of figures"/>
    <w:basedOn w:val="Normal"/>
    <w:next w:val="Normal"/>
    <w:semiHidden/>
    <w:rsid w:val="007025A7"/>
    <w:pPr>
      <w:tabs>
        <w:tab w:val="right" w:leader="dot" w:pos="9072"/>
      </w:tabs>
      <w:ind w:left="970" w:hanging="403"/>
    </w:pPr>
    <w:rPr>
      <w:rFonts w:ascii="Times New Roman" w:hAnsi="Times New Roman"/>
      <w:b/>
    </w:rPr>
  </w:style>
  <w:style w:type="paragraph" w:styleId="ListNumber">
    <w:name w:val="List Number"/>
    <w:basedOn w:val="List"/>
    <w:rsid w:val="007025A7"/>
    <w:pPr>
      <w:numPr>
        <w:numId w:val="14"/>
      </w:numPr>
      <w:tabs>
        <w:tab w:val="clear" w:pos="340"/>
      </w:tabs>
    </w:pPr>
  </w:style>
  <w:style w:type="character" w:customStyle="1" w:styleId="WingdingSymbols">
    <w:name w:val="Wingding Symbols"/>
    <w:rsid w:val="007025A7"/>
    <w:rPr>
      <w:rFonts w:ascii="Wingdings" w:hAnsi="Wingdings"/>
    </w:rPr>
  </w:style>
  <w:style w:type="paragraph" w:customStyle="1" w:styleId="TableHeading">
    <w:name w:val="Table Heading"/>
    <w:basedOn w:val="HeadingBase"/>
    <w:rsid w:val="007025A7"/>
    <w:pPr>
      <w:keepLines/>
      <w:pBdr>
        <w:bottom w:val="single" w:sz="6" w:space="1" w:color="918585"/>
      </w:pBdr>
      <w:spacing w:before="240"/>
    </w:pPr>
  </w:style>
  <w:style w:type="character" w:customStyle="1" w:styleId="HotSpot">
    <w:name w:val="HotSpot"/>
    <w:rsid w:val="007025A7"/>
    <w:rPr>
      <w:color w:val="0033CC"/>
      <w:u w:val="none"/>
    </w:rPr>
  </w:style>
  <w:style w:type="paragraph" w:customStyle="1" w:styleId="BodyTextRight">
    <w:name w:val="Body Text Right"/>
    <w:basedOn w:val="BodyText"/>
    <w:rsid w:val="007025A7"/>
    <w:pPr>
      <w:spacing w:before="0" w:after="0"/>
      <w:jc w:val="right"/>
    </w:pPr>
  </w:style>
  <w:style w:type="paragraph" w:styleId="Index3">
    <w:name w:val="index 3"/>
    <w:basedOn w:val="ListNumber2"/>
    <w:next w:val="Normal"/>
    <w:semiHidden/>
    <w:rsid w:val="007025A7"/>
    <w:pPr>
      <w:numPr>
        <w:numId w:val="0"/>
      </w:numPr>
      <w:tabs>
        <w:tab w:val="right" w:leader="dot" w:pos="4176"/>
      </w:tabs>
    </w:pPr>
  </w:style>
  <w:style w:type="paragraph" w:styleId="ListNumber2">
    <w:name w:val="List Number 2"/>
    <w:basedOn w:val="List2"/>
    <w:rsid w:val="007025A7"/>
    <w:pPr>
      <w:numPr>
        <w:numId w:val="9"/>
      </w:numPr>
      <w:tabs>
        <w:tab w:val="clear" w:pos="1060"/>
      </w:tabs>
    </w:pPr>
  </w:style>
  <w:style w:type="paragraph" w:customStyle="1" w:styleId="MarginNote">
    <w:name w:val="Margin Note"/>
    <w:basedOn w:val="BodyText"/>
    <w:rsid w:val="00702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5A7"/>
    <w:rPr>
      <w:sz w:val="32"/>
    </w:rPr>
  </w:style>
  <w:style w:type="paragraph" w:customStyle="1" w:styleId="HeadingProcedure">
    <w:name w:val="Heading Procedure"/>
    <w:basedOn w:val="HeadingBase"/>
    <w:next w:val="Normal"/>
    <w:rsid w:val="007025A7"/>
    <w:pPr>
      <w:tabs>
        <w:tab w:val="left" w:pos="0"/>
      </w:tabs>
      <w:spacing w:before="120" w:after="60"/>
    </w:pPr>
    <w:rPr>
      <w:i/>
      <w:color w:val="918585"/>
      <w:sz w:val="22"/>
    </w:rPr>
  </w:style>
  <w:style w:type="paragraph" w:customStyle="1" w:styleId="TableBodyText">
    <w:name w:val="Table Body Text"/>
    <w:basedOn w:val="BodyText"/>
    <w:rsid w:val="007025A7"/>
    <w:pPr>
      <w:spacing w:before="60" w:after="60"/>
    </w:pPr>
  </w:style>
  <w:style w:type="paragraph" w:styleId="ListContinue">
    <w:name w:val="List Continue"/>
    <w:basedOn w:val="List"/>
    <w:rsid w:val="007025A7"/>
    <w:pPr>
      <w:ind w:firstLine="0"/>
    </w:pPr>
  </w:style>
  <w:style w:type="paragraph" w:customStyle="1" w:styleId="ListNote">
    <w:name w:val="List Note"/>
    <w:basedOn w:val="List"/>
    <w:rsid w:val="007025A7"/>
    <w:pPr>
      <w:pBdr>
        <w:top w:val="single" w:sz="6" w:space="2" w:color="918585"/>
        <w:bottom w:val="single" w:sz="6" w:space="2" w:color="918585"/>
      </w:pBdr>
      <w:tabs>
        <w:tab w:val="left" w:pos="1021"/>
      </w:tabs>
      <w:ind w:firstLine="0"/>
    </w:pPr>
  </w:style>
  <w:style w:type="paragraph" w:customStyle="1" w:styleId="Warning">
    <w:name w:val="Warning"/>
    <w:basedOn w:val="BodyText"/>
    <w:rsid w:val="007025A7"/>
    <w:pPr>
      <w:shd w:val="clear" w:color="auto" w:fill="D9D9D9"/>
      <w:tabs>
        <w:tab w:val="left" w:pos="992"/>
      </w:tabs>
      <w:ind w:left="119" w:right="119"/>
    </w:pPr>
    <w:rPr>
      <w:sz w:val="20"/>
    </w:rPr>
  </w:style>
  <w:style w:type="paragraph" w:customStyle="1" w:styleId="MarginIcons">
    <w:name w:val="Margin Icons"/>
    <w:basedOn w:val="BodyText"/>
    <w:rsid w:val="00702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5A7"/>
    <w:rPr>
      <w:rFonts w:ascii="Courier New" w:hAnsi="Courier New"/>
    </w:rPr>
  </w:style>
  <w:style w:type="paragraph" w:customStyle="1" w:styleId="NoteBullet">
    <w:name w:val="Note Bullet"/>
    <w:basedOn w:val="Note"/>
    <w:rsid w:val="007025A7"/>
    <w:pPr>
      <w:tabs>
        <w:tab w:val="clear" w:pos="680"/>
      </w:tabs>
      <w:spacing w:before="60" w:after="60"/>
    </w:pPr>
  </w:style>
  <w:style w:type="paragraph" w:customStyle="1" w:styleId="SubHeading2">
    <w:name w:val="SubHeading2"/>
    <w:basedOn w:val="HeadingBase"/>
    <w:rsid w:val="007025A7"/>
    <w:pPr>
      <w:spacing w:before="240" w:after="60"/>
    </w:pPr>
    <w:rPr>
      <w:sz w:val="20"/>
    </w:rPr>
  </w:style>
  <w:style w:type="paragraph" w:customStyle="1" w:styleId="SubHeading1">
    <w:name w:val="SubHeading1"/>
    <w:basedOn w:val="HeadingBase"/>
    <w:rsid w:val="007025A7"/>
    <w:pPr>
      <w:spacing w:before="240" w:after="60"/>
    </w:pPr>
    <w:rPr>
      <w:color w:val="918585"/>
      <w:sz w:val="22"/>
    </w:rPr>
  </w:style>
  <w:style w:type="paragraph" w:customStyle="1" w:styleId="SideHeading">
    <w:name w:val="Side Heading"/>
    <w:basedOn w:val="HeadingBase"/>
    <w:rsid w:val="00702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5A7"/>
    <w:pPr>
      <w:numPr>
        <w:numId w:val="10"/>
      </w:numPr>
    </w:pPr>
  </w:style>
  <w:style w:type="paragraph" w:styleId="PlainText">
    <w:name w:val="Plain Text"/>
    <w:basedOn w:val="Normal"/>
    <w:link w:val="PlainTextChar"/>
    <w:rsid w:val="007025A7"/>
    <w:rPr>
      <w:sz w:val="20"/>
    </w:rPr>
  </w:style>
  <w:style w:type="character" w:customStyle="1" w:styleId="PlainTextChar">
    <w:name w:val="Plain Text Char"/>
    <w:basedOn w:val="DefaultParagraphFont"/>
    <w:link w:val="PlainText"/>
    <w:rsid w:val="007025A7"/>
    <w:rPr>
      <w:rFonts w:ascii="Courier New" w:eastAsia="Times New Roman" w:hAnsi="Courier New" w:cs="Times New Roman"/>
      <w:sz w:val="20"/>
      <w:szCs w:val="20"/>
      <w:lang w:eastAsia="en-US"/>
    </w:rPr>
  </w:style>
  <w:style w:type="character" w:customStyle="1" w:styleId="MenuOption">
    <w:name w:val="Menu Option"/>
    <w:basedOn w:val="DefaultParagraphFont"/>
    <w:rsid w:val="007025A7"/>
    <w:rPr>
      <w:b/>
      <w:smallCaps/>
    </w:rPr>
  </w:style>
  <w:style w:type="paragraph" w:customStyle="1" w:styleId="TableListNumber">
    <w:name w:val="Table List Number"/>
    <w:basedOn w:val="ListNumber"/>
    <w:rsid w:val="007025A7"/>
    <w:pPr>
      <w:numPr>
        <w:numId w:val="0"/>
      </w:numPr>
    </w:pPr>
  </w:style>
  <w:style w:type="paragraph" w:styleId="TOC4">
    <w:name w:val="toc 4"/>
    <w:basedOn w:val="TOCBase"/>
    <w:next w:val="Normal"/>
    <w:semiHidden/>
    <w:rsid w:val="007025A7"/>
    <w:pPr>
      <w:tabs>
        <w:tab w:val="right" w:leader="dot" w:pos="9071"/>
      </w:tabs>
      <w:ind w:left="1701"/>
    </w:pPr>
  </w:style>
  <w:style w:type="paragraph" w:customStyle="1" w:styleId="ListAlpha">
    <w:name w:val="List Alpha"/>
    <w:basedOn w:val="List"/>
    <w:rsid w:val="007025A7"/>
    <w:pPr>
      <w:numPr>
        <w:numId w:val="8"/>
      </w:numPr>
    </w:pPr>
  </w:style>
  <w:style w:type="paragraph" w:customStyle="1" w:styleId="ListAlpha2">
    <w:name w:val="List Alpha 2"/>
    <w:basedOn w:val="List2"/>
    <w:rsid w:val="007025A7"/>
    <w:pPr>
      <w:numPr>
        <w:numId w:val="7"/>
      </w:numPr>
    </w:pPr>
  </w:style>
  <w:style w:type="paragraph" w:styleId="List2">
    <w:name w:val="List 2"/>
    <w:basedOn w:val="BodyText"/>
    <w:rsid w:val="007025A7"/>
    <w:pPr>
      <w:tabs>
        <w:tab w:val="left" w:pos="680"/>
      </w:tabs>
      <w:spacing w:before="60" w:after="60"/>
      <w:ind w:left="680" w:hanging="340"/>
    </w:pPr>
  </w:style>
  <w:style w:type="paragraph" w:styleId="List3">
    <w:name w:val="List 3"/>
    <w:basedOn w:val="BodyText"/>
    <w:rsid w:val="007025A7"/>
    <w:pPr>
      <w:tabs>
        <w:tab w:val="left" w:pos="1021"/>
      </w:tabs>
      <w:spacing w:before="60" w:after="60"/>
      <w:ind w:left="1020" w:hanging="340"/>
    </w:pPr>
  </w:style>
  <w:style w:type="paragraph" w:styleId="List4">
    <w:name w:val="List 4"/>
    <w:basedOn w:val="BodyText"/>
    <w:rsid w:val="007025A7"/>
    <w:pPr>
      <w:tabs>
        <w:tab w:val="left" w:pos="1361"/>
      </w:tabs>
      <w:spacing w:before="60" w:after="60"/>
      <w:ind w:left="1361" w:hanging="340"/>
    </w:pPr>
  </w:style>
  <w:style w:type="paragraph" w:styleId="List5">
    <w:name w:val="List 5"/>
    <w:basedOn w:val="BodyText"/>
    <w:rsid w:val="007025A7"/>
    <w:pPr>
      <w:tabs>
        <w:tab w:val="left" w:pos="1701"/>
      </w:tabs>
      <w:spacing w:before="60" w:after="60"/>
      <w:ind w:left="1701" w:hanging="340"/>
    </w:pPr>
  </w:style>
  <w:style w:type="paragraph" w:styleId="ListBullet3">
    <w:name w:val="List Bullet 3"/>
    <w:basedOn w:val="List3"/>
    <w:rsid w:val="007025A7"/>
    <w:pPr>
      <w:numPr>
        <w:numId w:val="13"/>
      </w:numPr>
      <w:tabs>
        <w:tab w:val="clear" w:pos="1021"/>
      </w:tabs>
      <w:ind w:left="1037" w:hanging="357"/>
    </w:pPr>
  </w:style>
  <w:style w:type="paragraph" w:styleId="ListBullet4">
    <w:name w:val="List Bullet 4"/>
    <w:basedOn w:val="List4"/>
    <w:rsid w:val="007025A7"/>
    <w:pPr>
      <w:numPr>
        <w:numId w:val="2"/>
      </w:numPr>
      <w:tabs>
        <w:tab w:val="clear" w:pos="1361"/>
      </w:tabs>
    </w:pPr>
  </w:style>
  <w:style w:type="paragraph" w:styleId="ListBullet5">
    <w:name w:val="List Bullet 5"/>
    <w:basedOn w:val="List5"/>
    <w:rsid w:val="007025A7"/>
    <w:pPr>
      <w:numPr>
        <w:numId w:val="3"/>
      </w:numPr>
    </w:pPr>
  </w:style>
  <w:style w:type="paragraph" w:styleId="ListContinue2">
    <w:name w:val="List Continue 2"/>
    <w:basedOn w:val="List2"/>
    <w:rsid w:val="007025A7"/>
    <w:pPr>
      <w:ind w:firstLine="0"/>
    </w:pPr>
  </w:style>
  <w:style w:type="paragraph" w:styleId="ListContinue3">
    <w:name w:val="List Continue 3"/>
    <w:basedOn w:val="List3"/>
    <w:rsid w:val="007025A7"/>
    <w:pPr>
      <w:ind w:left="1021" w:firstLine="0"/>
    </w:pPr>
  </w:style>
  <w:style w:type="paragraph" w:styleId="ListContinue4">
    <w:name w:val="List Continue 4"/>
    <w:basedOn w:val="List4"/>
    <w:rsid w:val="007025A7"/>
    <w:pPr>
      <w:ind w:firstLine="0"/>
    </w:pPr>
  </w:style>
  <w:style w:type="paragraph" w:styleId="ListContinue5">
    <w:name w:val="List Continue 5"/>
    <w:basedOn w:val="List5"/>
    <w:rsid w:val="007025A7"/>
    <w:pPr>
      <w:ind w:firstLine="0"/>
    </w:pPr>
  </w:style>
  <w:style w:type="paragraph" w:styleId="ListNumber3">
    <w:name w:val="List Number 3"/>
    <w:basedOn w:val="List3"/>
    <w:rsid w:val="007025A7"/>
    <w:pPr>
      <w:numPr>
        <w:numId w:val="4"/>
      </w:numPr>
    </w:pPr>
  </w:style>
  <w:style w:type="paragraph" w:styleId="ListNumber4">
    <w:name w:val="List Number 4"/>
    <w:basedOn w:val="List4"/>
    <w:rsid w:val="007025A7"/>
    <w:pPr>
      <w:numPr>
        <w:numId w:val="5"/>
      </w:numPr>
    </w:pPr>
  </w:style>
  <w:style w:type="paragraph" w:styleId="ListNumber5">
    <w:name w:val="List Number 5"/>
    <w:basedOn w:val="List5"/>
    <w:rsid w:val="007025A7"/>
    <w:pPr>
      <w:numPr>
        <w:numId w:val="6"/>
      </w:numPr>
    </w:pPr>
  </w:style>
  <w:style w:type="paragraph" w:styleId="BlockText">
    <w:name w:val="Block Text"/>
    <w:basedOn w:val="Normal"/>
    <w:rsid w:val="007025A7"/>
    <w:pPr>
      <w:spacing w:after="120"/>
      <w:ind w:left="1440" w:right="1440"/>
    </w:pPr>
  </w:style>
  <w:style w:type="character" w:customStyle="1" w:styleId="Subscript">
    <w:name w:val="Subscript"/>
    <w:basedOn w:val="DefaultParagraphFont"/>
    <w:rsid w:val="007025A7"/>
    <w:rPr>
      <w:sz w:val="16"/>
      <w:vertAlign w:val="subscript"/>
    </w:rPr>
  </w:style>
  <w:style w:type="character" w:customStyle="1" w:styleId="Superscript">
    <w:name w:val="Superscript"/>
    <w:basedOn w:val="DefaultParagraphFont"/>
    <w:rsid w:val="007025A7"/>
    <w:rPr>
      <w:sz w:val="16"/>
      <w:vertAlign w:val="superscript"/>
    </w:rPr>
  </w:style>
  <w:style w:type="character" w:customStyle="1" w:styleId="Symbols">
    <w:name w:val="Symbols"/>
    <w:basedOn w:val="DefaultParagraphFont"/>
    <w:rsid w:val="007025A7"/>
    <w:rPr>
      <w:rFonts w:ascii="Symbol" w:hAnsi="Symbol"/>
    </w:rPr>
  </w:style>
  <w:style w:type="character" w:customStyle="1" w:styleId="MenuOptions">
    <w:name w:val="Menu Options"/>
    <w:basedOn w:val="DefaultParagraphFont"/>
    <w:rsid w:val="007025A7"/>
    <w:rPr>
      <w:rFonts w:ascii="Arial Narrow" w:hAnsi="Arial Narrow"/>
      <w:smallCaps/>
    </w:rPr>
  </w:style>
  <w:style w:type="character" w:customStyle="1" w:styleId="Buttons">
    <w:name w:val="Buttons"/>
    <w:basedOn w:val="DefaultParagraphFont"/>
    <w:rsid w:val="007025A7"/>
    <w:rPr>
      <w:b/>
    </w:rPr>
  </w:style>
  <w:style w:type="character" w:customStyle="1" w:styleId="Underlined">
    <w:name w:val="Underlined"/>
    <w:basedOn w:val="DefaultParagraphFont"/>
    <w:rsid w:val="007025A7"/>
    <w:rPr>
      <w:u w:val="single"/>
    </w:rPr>
  </w:style>
  <w:style w:type="paragraph" w:customStyle="1" w:styleId="TableBodyTextRight">
    <w:name w:val="Table Body Text Right"/>
    <w:basedOn w:val="TableBodyText"/>
    <w:rsid w:val="007025A7"/>
    <w:pPr>
      <w:widowControl w:val="0"/>
      <w:autoSpaceDE w:val="0"/>
      <w:autoSpaceDN w:val="0"/>
      <w:adjustRightInd w:val="0"/>
      <w:jc w:val="right"/>
    </w:pPr>
    <w:rPr>
      <w:rFonts w:cs="Arial"/>
      <w:szCs w:val="18"/>
    </w:rPr>
  </w:style>
  <w:style w:type="paragraph" w:customStyle="1" w:styleId="CopyrightText">
    <w:name w:val="Copyright Text"/>
    <w:basedOn w:val="BodyText"/>
    <w:rsid w:val="007025A7"/>
    <w:rPr>
      <w:sz w:val="18"/>
    </w:rPr>
  </w:style>
  <w:style w:type="paragraph" w:customStyle="1" w:styleId="BodySmallRight">
    <w:name w:val="Body Small Right"/>
    <w:basedOn w:val="BodyTextRight"/>
    <w:rsid w:val="007025A7"/>
    <w:rPr>
      <w:sz w:val="18"/>
      <w:szCs w:val="18"/>
    </w:rPr>
  </w:style>
  <w:style w:type="paragraph" w:customStyle="1" w:styleId="MarginEdition">
    <w:name w:val="Margin Edition"/>
    <w:basedOn w:val="MarginNote"/>
    <w:rsid w:val="007025A7"/>
    <w:pPr>
      <w:spacing w:before="0" w:after="0"/>
    </w:pPr>
    <w:rPr>
      <w:rFonts w:ascii="Times New Roman" w:hAnsi="Times New Roman"/>
      <w:color w:val="999999"/>
    </w:rPr>
  </w:style>
  <w:style w:type="paragraph" w:customStyle="1" w:styleId="Spacer">
    <w:name w:val="Spacer"/>
    <w:basedOn w:val="Normal"/>
    <w:rsid w:val="007025A7"/>
    <w:rPr>
      <w:sz w:val="2"/>
      <w:szCs w:val="2"/>
    </w:rPr>
  </w:style>
  <w:style w:type="character" w:customStyle="1" w:styleId="Small">
    <w:name w:val="Small"/>
    <w:basedOn w:val="DefaultParagraphFont"/>
    <w:rsid w:val="007025A7"/>
    <w:rPr>
      <w:sz w:val="16"/>
    </w:rPr>
  </w:style>
  <w:style w:type="paragraph" w:customStyle="1" w:styleId="WideTable">
    <w:name w:val="Wide Table"/>
    <w:basedOn w:val="Normal"/>
    <w:rsid w:val="007025A7"/>
    <w:pPr>
      <w:ind w:left="-1418"/>
    </w:pPr>
    <w:rPr>
      <w:sz w:val="2"/>
      <w:szCs w:val="2"/>
    </w:rPr>
  </w:style>
  <w:style w:type="character" w:styleId="PageNumber">
    <w:name w:val="page number"/>
    <w:basedOn w:val="DefaultParagraphFont"/>
    <w:rsid w:val="007025A7"/>
  </w:style>
  <w:style w:type="paragraph" w:styleId="Quote">
    <w:name w:val="Quote"/>
    <w:basedOn w:val="Heading1"/>
    <w:link w:val="QuoteChar"/>
    <w:qFormat/>
    <w:rsid w:val="007025A7"/>
    <w:rPr>
      <w:b w:val="0"/>
      <w:sz w:val="72"/>
      <w:szCs w:val="72"/>
      <w:lang w:val="en-NZ"/>
    </w:rPr>
  </w:style>
  <w:style w:type="character" w:customStyle="1" w:styleId="QuoteChar">
    <w:name w:val="Quote Char"/>
    <w:basedOn w:val="DefaultParagraphFont"/>
    <w:link w:val="Quote"/>
    <w:rsid w:val="00702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5A7"/>
    <w:pPr>
      <w:pageBreakBefore/>
    </w:pPr>
  </w:style>
  <w:style w:type="paragraph" w:customStyle="1" w:styleId="Border">
    <w:name w:val="Border"/>
    <w:basedOn w:val="Normal"/>
    <w:qFormat/>
    <w:rsid w:val="00702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5A7"/>
    <w:rPr>
      <w:b/>
      <w:bCs/>
      <w:i/>
      <w:iCs/>
      <w:color w:val="auto"/>
    </w:rPr>
  </w:style>
  <w:style w:type="paragraph" w:styleId="IntenseQuote">
    <w:name w:val="Intense Quote"/>
    <w:basedOn w:val="Normal"/>
    <w:next w:val="Normal"/>
    <w:link w:val="IntenseQuoteChar"/>
    <w:uiPriority w:val="30"/>
    <w:qFormat/>
    <w:rsid w:val="00702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5A7"/>
    <w:rPr>
      <w:smallCaps/>
      <w:color w:val="auto"/>
      <w:u w:val="single"/>
    </w:rPr>
  </w:style>
  <w:style w:type="character" w:styleId="IntenseReference">
    <w:name w:val="Intense Reference"/>
    <w:basedOn w:val="DefaultParagraphFont"/>
    <w:uiPriority w:val="32"/>
    <w:qFormat/>
    <w:rsid w:val="007025A7"/>
    <w:rPr>
      <w:b/>
      <w:bCs/>
      <w:smallCaps/>
      <w:color w:val="auto"/>
      <w:spacing w:val="5"/>
      <w:u w:val="single"/>
    </w:rPr>
  </w:style>
  <w:style w:type="paragraph" w:customStyle="1" w:styleId="2ColumnHeading">
    <w:name w:val="2Column Heading"/>
    <w:basedOn w:val="BodyText"/>
    <w:qFormat/>
    <w:rsid w:val="007025A7"/>
    <w:pPr>
      <w:spacing w:after="60"/>
      <w:ind w:left="-2268"/>
    </w:pPr>
    <w:rPr>
      <w:b/>
    </w:rPr>
  </w:style>
  <w:style w:type="paragraph" w:customStyle="1" w:styleId="Heading1TOC">
    <w:name w:val="Heading1 TOC"/>
    <w:basedOn w:val="Normal"/>
    <w:qFormat/>
    <w:rsid w:val="007025A7"/>
    <w:pPr>
      <w:spacing w:before="240" w:after="120"/>
    </w:pPr>
    <w:rPr>
      <w:rFonts w:ascii="Times New Roman" w:hAnsi="Times New Roman"/>
      <w:b/>
      <w:sz w:val="32"/>
    </w:rPr>
  </w:style>
  <w:style w:type="paragraph" w:customStyle="1" w:styleId="Heading2TOC">
    <w:name w:val="Heading2 TOC"/>
    <w:basedOn w:val="Normal"/>
    <w:qFormat/>
    <w:rsid w:val="007025A7"/>
    <w:pPr>
      <w:spacing w:before="240" w:after="60"/>
    </w:pPr>
    <w:rPr>
      <w:rFonts w:ascii="Times New Roman" w:hAnsi="Times New Roman"/>
      <w:b/>
      <w:sz w:val="28"/>
    </w:rPr>
  </w:style>
  <w:style w:type="character" w:customStyle="1" w:styleId="Underline">
    <w:name w:val="Underline"/>
    <w:basedOn w:val="DefaultParagraphFont"/>
    <w:qFormat/>
    <w:rsid w:val="007025A7"/>
    <w:rPr>
      <w:u w:val="single"/>
    </w:rPr>
  </w:style>
  <w:style w:type="character" w:customStyle="1" w:styleId="BoldandItalics">
    <w:name w:val="Bold and Italics"/>
    <w:qFormat/>
    <w:rsid w:val="007025A7"/>
    <w:rPr>
      <w:b/>
      <w:i/>
      <w:u w:val="none"/>
    </w:rPr>
  </w:style>
  <w:style w:type="paragraph" w:styleId="BalloonText">
    <w:name w:val="Balloon Text"/>
    <w:basedOn w:val="Normal"/>
    <w:link w:val="BalloonTextChar"/>
    <w:rsid w:val="007025A7"/>
    <w:rPr>
      <w:rFonts w:ascii="Tahoma" w:hAnsi="Tahoma" w:cs="Tahoma"/>
      <w:sz w:val="16"/>
      <w:szCs w:val="16"/>
    </w:rPr>
  </w:style>
  <w:style w:type="character" w:customStyle="1" w:styleId="BalloonTextChar">
    <w:name w:val="Balloon Text Char"/>
    <w:basedOn w:val="DefaultParagraphFont"/>
    <w:link w:val="BalloonText"/>
    <w:rsid w:val="00702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5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5A7"/>
    <w:rPr>
      <w:b/>
      <w:color w:val="660033"/>
      <w:spacing w:val="0"/>
    </w:rPr>
  </w:style>
  <w:style w:type="paragraph" w:customStyle="1" w:styleId="Nameditemlist">
    <w:name w:val="Named item list"/>
    <w:basedOn w:val="BodyText"/>
    <w:qFormat/>
    <w:rsid w:val="007025A7"/>
    <w:pPr>
      <w:tabs>
        <w:tab w:val="left" w:pos="2835"/>
      </w:tabs>
      <w:ind w:left="2835" w:hanging="2835"/>
    </w:pPr>
  </w:style>
  <w:style w:type="paragraph" w:customStyle="1" w:styleId="BodyTextnopadding">
    <w:name w:val="Body Text no padding"/>
    <w:basedOn w:val="BodyText"/>
    <w:qFormat/>
    <w:rsid w:val="007025A7"/>
    <w:pPr>
      <w:spacing w:before="0" w:after="0"/>
    </w:pPr>
  </w:style>
  <w:style w:type="paragraph" w:customStyle="1" w:styleId="BodyTextBold">
    <w:name w:val="Body Text Bold"/>
    <w:basedOn w:val="BodyText"/>
    <w:qFormat/>
    <w:rsid w:val="007025A7"/>
    <w:rPr>
      <w:b/>
    </w:rPr>
  </w:style>
  <w:style w:type="character" w:styleId="Hyperlink">
    <w:name w:val="Hyperlink"/>
    <w:basedOn w:val="DefaultParagraphFont"/>
    <w:uiPriority w:val="99"/>
    <w:unhideWhenUsed/>
    <w:rsid w:val="007774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3047</Characters>
  <Application>Microsoft Office Word</Application>
  <DocSecurity>0</DocSecurity>
  <Lines>72</Lines>
  <Paragraphs>46</Paragraphs>
  <ScaleCrop>false</ScaleCrop>
  <Company>Author-it Software Corporation Ltd.</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TLIB0018 Identify and rectify minor faults on rail traffic</dc:title>
  <dc:subject>Approved</dc:subject>
  <dc:creator>Industry Skills Australia</dc:creator>
  <cp:keywords>Release: 1</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