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67E" w:rsidP="00B4367E">
      <w:pPr>
        <w:pStyle w:val="Title"/>
      </w:pPr>
      <w:r>
        <w:fldChar w:fldCharType="begin"/>
      </w:r>
      <w:r>
        <w:instrText xml:space="preserve"> TITLE   \* MERGEFORMAT </w:instrText>
      </w:r>
      <w:r>
        <w:fldChar w:fldCharType="separate"/>
      </w:r>
      <w:r>
        <w:t>Assessment Requirements for TLIB0014 Carry out a train roll-by inspection</w:t>
      </w:r>
      <w:r>
        <w:fldChar w:fldCharType="end"/>
      </w:r>
    </w:p>
    <w:p w:rsidR="00B4367E" w:rsidP="00B4367E">
      <w:pPr>
        <w:pStyle w:val="Version"/>
        <w:sectPr w:rsidSect="00E83A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A4D" w:rsidP="00E83A4D">
      <w:pPr>
        <w:pStyle w:val="SuperHeading"/>
      </w:pPr>
      <w:r w:rsidRPr="00E83A4D">
        <w:t>Assessment Requirements for TLIB0014 Carry out a train roll-by inspection</w:t>
      </w:r>
    </w:p>
    <w:p w:rsidR="00000000" w:rsidRPr="00E83A4D" w:rsidP="00E83A4D">
      <w:pPr>
        <w:pStyle w:val="Heading1"/>
      </w:pPr>
      <w:bookmarkStart w:id="1" w:name="O_1190944"/>
      <w:bookmarkEnd w:id="1"/>
      <w:r w:rsidRPr="00E83A4D">
        <w:t>Modification History</w:t>
      </w:r>
    </w:p>
    <w:tbl>
      <w:tblPr>
        <w:tblW w:w="9497" w:type="dxa"/>
        <w:tblLayout w:type="fixed"/>
        <w:tblCellMar>
          <w:left w:w="62" w:type="dxa"/>
          <w:right w:w="62" w:type="dxa"/>
        </w:tblCellMar>
        <w:tblLook w:val="0000"/>
      </w:tblPr>
      <w:tblGrid>
        <w:gridCol w:w="9497"/>
      </w:tblGrid>
      <w:tr w:rsidTr="00E83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A4D" w:rsidP="00E83A4D">
            <w:pPr>
              <w:pStyle w:val="BodyText"/>
            </w:pPr>
            <w:r w:rsidRPr="00E83A4D">
              <w:rPr>
                <w:rStyle w:val="SpecialBold"/>
              </w:rPr>
              <w:t>Release 1</w:t>
            </w:r>
            <w:r w:rsidRPr="00E83A4D">
              <w:t>. This is the first release of this unit of competency in the TLI Transport and Logistics Training Package.</w:t>
            </w:r>
          </w:p>
        </w:tc>
      </w:tr>
    </w:tbl>
    <w:p w:rsidR="00000000" w:rsidRPr="00E83A4D" w:rsidP="00E83A4D">
      <w:pPr>
        <w:pStyle w:val="NoPaddingFontSize1"/>
      </w:pPr>
    </w:p>
    <w:p w:rsidR="00000000" w:rsidRPr="00E83A4D" w:rsidP="00E83A4D">
      <w:pPr>
        <w:pStyle w:val="AllowPageBreak"/>
      </w:pPr>
    </w:p>
    <w:p w:rsidR="00000000" w:rsidRPr="00E83A4D" w:rsidP="00E83A4D">
      <w:pPr>
        <w:pStyle w:val="Heading1"/>
      </w:pPr>
      <w:bookmarkStart w:id="2" w:name="O_1190945"/>
      <w:bookmarkEnd w:id="2"/>
      <w:r w:rsidRPr="00E83A4D">
        <w:t>Performance Evidence</w:t>
      </w:r>
    </w:p>
    <w:tbl>
      <w:tblPr>
        <w:tblW w:w="9497" w:type="dxa"/>
        <w:tblLayout w:type="fixed"/>
        <w:tblCellMar>
          <w:left w:w="62" w:type="dxa"/>
          <w:right w:w="62" w:type="dxa"/>
        </w:tblCellMar>
        <w:tblLook w:val="0000"/>
      </w:tblPr>
      <w:tblGrid>
        <w:gridCol w:w="9497"/>
      </w:tblGrid>
      <w:tr w:rsidTr="00E83A4D">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E83A4D">
            <w:pPr>
              <w:pStyle w:val="BodyText"/>
              <w:rPr>
                <w:lang w:val="en-NZ"/>
              </w:rPr>
            </w:pPr>
            <w:r w:rsidRPr="00E83A4D">
              <w:t>Evidence required to demonstrate competence in this unit must be relevant to and satisfy all of the requirements of the elements and performance criteria on at least one occasion and include:</w:t>
            </w:r>
          </w:p>
        </w:tc>
      </w:tr>
      <w:tr w:rsidTr="00E83A4D">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E83A4D" w:rsidP="00E83A4D">
            <w:pPr>
              <w:pStyle w:val="ListBullet"/>
            </w:pPr>
            <w:r w:rsidRPr="00E83A4D">
              <w:t>communicating and working collaboratively</w:t>
            </w:r>
            <w:r w:rsidRPr="00E83A4D">
              <w:t xml:space="preserve"> with others</w:t>
            </w:r>
          </w:p>
          <w:p w:rsidR="00000000" w:rsidRPr="00E83A4D" w:rsidP="00E83A4D">
            <w:pPr>
              <w:pStyle w:val="ListBullet"/>
            </w:pPr>
            <w:r w:rsidRPr="00E83A4D">
              <w:t>conducting roll-by inspection of a moving train to identify equipment, load security or other defects or failure</w:t>
            </w:r>
          </w:p>
          <w:p w:rsidR="00000000" w:rsidRPr="00E83A4D" w:rsidP="00E83A4D">
            <w:pPr>
              <w:pStyle w:val="ListBullet"/>
            </w:pPr>
            <w:r w:rsidRPr="00E83A4D">
              <w:t>documenting results of roll-by inspection including faults or defects requiring rectification in accordance with workplace operational procedures</w:t>
            </w:r>
          </w:p>
          <w:p w:rsidR="00000000" w:rsidRPr="00E83A4D" w:rsidP="00E83A4D">
            <w:pPr>
              <w:pStyle w:val="ListBullet"/>
            </w:pPr>
            <w:r w:rsidRPr="00E83A4D">
              <w:t xml:space="preserve">identifying job hazards and taking required actions to minimise, control or eliminate identified hazards </w:t>
            </w:r>
          </w:p>
          <w:p w:rsidR="00000000" w:rsidRPr="00E83A4D" w:rsidP="00E83A4D">
            <w:pPr>
              <w:pStyle w:val="ListBullet"/>
            </w:pPr>
            <w:r w:rsidRPr="00E83A4D">
              <w:t>iden</w:t>
            </w:r>
            <w:r w:rsidRPr="00E83A4D">
              <w:t>tifying safe position from which to conduct roll-by inspection</w:t>
            </w:r>
          </w:p>
          <w:p w:rsidR="00000000" w:rsidRPr="00E83A4D" w:rsidP="00E83A4D">
            <w:pPr>
              <w:pStyle w:val="ListBullet"/>
            </w:pPr>
            <w:r w:rsidRPr="00E83A4D">
              <w:t>interpreting and following operational instructions and prioritising work</w:t>
            </w:r>
          </w:p>
          <w:p w:rsidR="00000000" w:rsidRPr="00E83A4D" w:rsidP="00E83A4D">
            <w:pPr>
              <w:pStyle w:val="ListBullet"/>
            </w:pPr>
            <w:r w:rsidRPr="00E83A4D">
              <w:t>modifying activities depending on operational contingencies, risk situations and environments</w:t>
            </w:r>
          </w:p>
          <w:p w:rsidR="00000000" w:rsidRPr="00E83A4D" w:rsidP="00E83A4D">
            <w:pPr>
              <w:pStyle w:val="ListBullet"/>
            </w:pPr>
            <w:r w:rsidRPr="00E83A4D">
              <w:t xml:space="preserve">reading and interpreting </w:t>
            </w:r>
            <w:r w:rsidRPr="00E83A4D">
              <w:t xml:space="preserve">relevant instructions, workplace procedures, information and signs </w:t>
            </w:r>
          </w:p>
          <w:p w:rsidR="00000000" w:rsidRPr="00E83A4D" w:rsidP="00E83A4D">
            <w:pPr>
              <w:pStyle w:val="ListBullet"/>
            </w:pPr>
            <w:r w:rsidRPr="00E83A4D">
              <w:t>selecting and using required personal protective equipment (PPE) conforming to industry and work health and safety (WHS)/occupational health and safety (OHS) standards.</w:t>
            </w:r>
          </w:p>
        </w:tc>
      </w:tr>
    </w:tbl>
    <w:p w:rsidR="00000000" w:rsidRPr="00E83A4D" w:rsidP="00E83A4D">
      <w:pPr>
        <w:pStyle w:val="NoPaddingFontSize1"/>
      </w:pPr>
    </w:p>
    <w:p w:rsidR="00000000" w:rsidRPr="00E83A4D" w:rsidP="00E83A4D">
      <w:pPr>
        <w:pStyle w:val="AllowPageBreak"/>
      </w:pPr>
    </w:p>
    <w:p w:rsidR="00000000" w:rsidRPr="00E83A4D" w:rsidP="00E83A4D">
      <w:pPr>
        <w:pStyle w:val="Heading1"/>
      </w:pPr>
      <w:bookmarkStart w:id="3" w:name="O_1190946"/>
      <w:bookmarkEnd w:id="3"/>
      <w:r w:rsidRPr="00E83A4D">
        <w:t>Knowledge Evidence</w:t>
      </w:r>
    </w:p>
    <w:tbl>
      <w:tblPr>
        <w:tblW w:w="9497" w:type="dxa"/>
        <w:tblLayout w:type="fixed"/>
        <w:tblCellMar>
          <w:left w:w="62" w:type="dxa"/>
          <w:right w:w="62" w:type="dxa"/>
        </w:tblCellMar>
        <w:tblLook w:val="0000"/>
      </w:tblPr>
      <w:tblGrid>
        <w:gridCol w:w="9497"/>
      </w:tblGrid>
      <w:tr w:rsidTr="00E83A4D">
        <w:tblPrEx>
          <w:tblW w:w="9497" w:type="dxa"/>
          <w:tblLayout w:type="fixed"/>
          <w:tblCellMar>
            <w:left w:w="62" w:type="dxa"/>
            <w:right w:w="62" w:type="dxa"/>
          </w:tblCellMar>
          <w:tblLook w:val="0000"/>
        </w:tblPrEx>
        <w:trPr>
          <w:trHeight w:val="874"/>
        </w:trPr>
        <w:tc>
          <w:tcPr>
            <w:tcW w:w="9497" w:type="dxa"/>
            <w:tcBorders>
              <w:top w:val="nil"/>
              <w:left w:val="nil"/>
              <w:bottom w:val="nil"/>
              <w:right w:val="nil"/>
            </w:tcBorders>
            <w:tcMar>
              <w:top w:w="0" w:type="dxa"/>
              <w:left w:w="62" w:type="dxa"/>
              <w:bottom w:w="0" w:type="dxa"/>
              <w:right w:w="62" w:type="dxa"/>
            </w:tcMar>
          </w:tcPr>
          <w:p w:rsidR="00000000" w:rsidP="00E83A4D">
            <w:pPr>
              <w:pStyle w:val="BodyText"/>
              <w:rPr>
                <w:lang w:val="en-NZ"/>
              </w:rPr>
            </w:pPr>
            <w:r w:rsidRPr="00E83A4D">
              <w:t>Evidence required to demonstrate competence in this unit must be relevant to and satisfy all of the requirements of the elements and performance criteria and include knowledge of:</w:t>
            </w:r>
          </w:p>
        </w:tc>
      </w:tr>
      <w:tr w:rsidTr="00E83A4D">
        <w:tblPrEx>
          <w:tblW w:w="9497" w:type="dxa"/>
          <w:tblLayout w:type="fixed"/>
          <w:tblCellMar>
            <w:left w:w="62" w:type="dxa"/>
            <w:right w:w="62" w:type="dxa"/>
          </w:tblCellMar>
          <w:tblLook w:val="0000"/>
        </w:tblPrEx>
        <w:trPr>
          <w:trHeight w:val="851"/>
        </w:trPr>
        <w:tc>
          <w:tcPr>
            <w:tcW w:w="9497" w:type="dxa"/>
            <w:tcBorders>
              <w:top w:val="nil"/>
              <w:left w:val="nil"/>
              <w:bottom w:val="nil"/>
              <w:right w:val="nil"/>
            </w:tcBorders>
            <w:tcMar>
              <w:top w:w="0" w:type="dxa"/>
              <w:left w:w="62" w:type="dxa"/>
              <w:bottom w:w="0" w:type="dxa"/>
              <w:right w:w="62" w:type="dxa"/>
            </w:tcMar>
          </w:tcPr>
          <w:p w:rsidR="00000000" w:rsidRPr="00E83A4D" w:rsidP="00E83A4D">
            <w:pPr>
              <w:pStyle w:val="ListBullet"/>
            </w:pPr>
            <w:r w:rsidRPr="00E83A4D">
              <w:t>communications protocols</w:t>
            </w:r>
          </w:p>
          <w:p w:rsidR="00000000" w:rsidRPr="00E83A4D" w:rsidP="00E83A4D">
            <w:pPr>
              <w:pStyle w:val="ListBullet"/>
            </w:pPr>
            <w:r w:rsidRPr="00E83A4D">
              <w:t xml:space="preserve">contingency management processes </w:t>
            </w:r>
          </w:p>
          <w:p w:rsidR="00000000" w:rsidRPr="00E83A4D" w:rsidP="00E83A4D">
            <w:pPr>
              <w:pStyle w:val="ListBullet"/>
            </w:pPr>
            <w:r w:rsidRPr="00E83A4D">
              <w:t>rail danger zones</w:t>
            </w:r>
          </w:p>
          <w:p w:rsidR="00000000" w:rsidRPr="00E83A4D" w:rsidP="00E83A4D">
            <w:pPr>
              <w:pStyle w:val="ListBullet"/>
            </w:pPr>
            <w:r w:rsidRPr="00E83A4D">
              <w:t>relevant dangerous goods systems and dangerous goods regulation requirements</w:t>
            </w:r>
          </w:p>
          <w:p w:rsidR="00000000" w:rsidRPr="00E83A4D" w:rsidP="00E83A4D">
            <w:pPr>
              <w:pStyle w:val="ListBullet"/>
            </w:pPr>
            <w:r w:rsidRPr="00E83A4D">
              <w:t>relevant information/documents</w:t>
            </w:r>
          </w:p>
          <w:p w:rsidR="00000000" w:rsidRPr="00E83A4D" w:rsidP="00E83A4D">
            <w:pPr>
              <w:pStyle w:val="ListBullet"/>
            </w:pPr>
            <w:r w:rsidRPr="00E83A4D">
              <w:t>relevant legislated rail safety requirements, and codes of practice and/or guidelines</w:t>
            </w:r>
          </w:p>
          <w:p w:rsidR="00000000" w:rsidRPr="00E83A4D" w:rsidP="00E83A4D">
            <w:pPr>
              <w:pStyle w:val="ListBullet"/>
            </w:pPr>
            <w:r w:rsidRPr="00E83A4D">
              <w:t>relevant r</w:t>
            </w:r>
            <w:r w:rsidRPr="00E83A4D">
              <w:t>ail network standards, rules, codes of practice, guidelines and specifications for all items requiring examination</w:t>
            </w:r>
          </w:p>
          <w:p w:rsidR="00000000" w:rsidRPr="00E83A4D" w:rsidP="00E83A4D">
            <w:pPr>
              <w:pStyle w:val="ListBullet"/>
            </w:pPr>
            <w:r w:rsidRPr="00E83A4D">
              <w:t>relevant rail safety, WHS/OHS and environmental protection regulations</w:t>
            </w:r>
          </w:p>
          <w:p w:rsidR="00000000" w:rsidRPr="00E83A4D" w:rsidP="00E83A4D">
            <w:pPr>
              <w:pStyle w:val="ListBullet"/>
            </w:pPr>
            <w:r w:rsidRPr="00E83A4D">
              <w:t>relevant workplace procedures</w:t>
            </w:r>
          </w:p>
          <w:p w:rsidR="00000000" w:rsidRPr="00E83A4D" w:rsidP="00E83A4D">
            <w:pPr>
              <w:pStyle w:val="ListBullet"/>
            </w:pPr>
            <w:r w:rsidRPr="00E83A4D">
              <w:t xml:space="preserve">types of roll-by inspection of a moving </w:t>
            </w:r>
            <w:r w:rsidRPr="00E83A4D">
              <w:t>train.</w:t>
            </w:r>
          </w:p>
        </w:tc>
      </w:tr>
    </w:tbl>
    <w:p w:rsidR="00000000" w:rsidRPr="00E83A4D" w:rsidP="00E83A4D">
      <w:pPr>
        <w:pStyle w:val="NoPaddingFontSize1"/>
      </w:pPr>
    </w:p>
    <w:p w:rsidR="00000000" w:rsidRPr="00E83A4D" w:rsidP="00E83A4D">
      <w:pPr>
        <w:pStyle w:val="AllowPageBreak"/>
      </w:pPr>
    </w:p>
    <w:p w:rsidR="00000000" w:rsidRPr="00E83A4D" w:rsidP="00E83A4D">
      <w:pPr>
        <w:pStyle w:val="Heading1"/>
      </w:pPr>
      <w:bookmarkStart w:id="4" w:name="O_1190947"/>
      <w:bookmarkEnd w:id="4"/>
      <w:r w:rsidRPr="00E83A4D">
        <w:t>Assessment Conditions</w:t>
      </w:r>
    </w:p>
    <w:tbl>
      <w:tblPr>
        <w:tblW w:w="9497" w:type="dxa"/>
        <w:tblLayout w:type="fixed"/>
        <w:tblCellMar>
          <w:left w:w="62" w:type="dxa"/>
          <w:right w:w="62" w:type="dxa"/>
        </w:tblCellMar>
        <w:tblLook w:val="0000"/>
      </w:tblPr>
      <w:tblGrid>
        <w:gridCol w:w="9497"/>
      </w:tblGrid>
      <w:tr w:rsidTr="00E83A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3A4D" w:rsidP="00E83A4D">
            <w:pPr>
              <w:pStyle w:val="BodyText"/>
            </w:pPr>
            <w:r w:rsidRPr="00E83A4D">
              <w:t xml:space="preserve">Assessors must hold credentials specified within the Standards for Registered Training Organisations current at the time of assessment. </w:t>
            </w:r>
          </w:p>
          <w:p w:rsidR="00000000" w:rsidRPr="00E83A4D" w:rsidP="00E83A4D">
            <w:pPr>
              <w:pStyle w:val="BodyText"/>
            </w:pPr>
            <w:r w:rsidRPr="00E83A4D">
              <w:t>Assessment must satisfy the Principles of Assessment and Rules of Evidence and all regulatory requirements included within the Standards for Registered Training Organisations current at the time of assessment.</w:t>
            </w:r>
          </w:p>
          <w:p w:rsidR="00000000" w:rsidRPr="00E83A4D" w:rsidP="00E83A4D">
            <w:pPr>
              <w:pStyle w:val="BodyText"/>
            </w:pPr>
            <w:r w:rsidRPr="00E83A4D">
              <w:t>Assessment must occur in workplace operational</w:t>
            </w:r>
            <w:r w:rsidRPr="00E83A4D">
              <w:t xml:space="preserve"> situations where it is appropriate to do so; where this is not appropriate, assessment must occur in simulated workplace operational situations that replicate rail corridor workplace conditions.</w:t>
            </w:r>
          </w:p>
          <w:p w:rsidR="00000000" w:rsidRPr="00E83A4D" w:rsidP="00E83A4D">
            <w:pPr>
              <w:pStyle w:val="BodyText"/>
            </w:pPr>
            <w:r w:rsidRPr="00E83A4D">
              <w:t>Assessment processes and techniques must be appropriate to t</w:t>
            </w:r>
            <w:r w:rsidRPr="00E83A4D">
              <w:t>he language, literacy and numeracy requirements of the work being performed and the needs of the candidate.</w:t>
            </w:r>
          </w:p>
          <w:p w:rsidR="00000000" w:rsidRPr="00E83A4D" w:rsidP="00E83A4D">
            <w:pPr>
              <w:pStyle w:val="BodyText"/>
            </w:pPr>
            <w:r w:rsidRPr="00E83A4D">
              <w:t>Resources for assessment must include access to:</w:t>
            </w:r>
          </w:p>
          <w:p w:rsidR="00000000" w:rsidRPr="00E83A4D" w:rsidP="00E83A4D">
            <w:pPr>
              <w:pStyle w:val="ListBullet"/>
            </w:pPr>
            <w:r w:rsidRPr="00E83A4D">
              <w:t>a range of relevant exercises, case studies and/or simulations</w:t>
            </w:r>
          </w:p>
          <w:p w:rsidR="00000000" w:rsidRPr="00E83A4D" w:rsidP="00E83A4D">
            <w:pPr>
              <w:pStyle w:val="ListBullet"/>
            </w:pPr>
            <w:r w:rsidRPr="00E83A4D">
              <w:t>relevant and appropriate materials,</w:t>
            </w:r>
            <w:r w:rsidRPr="00E83A4D">
              <w:t xml:space="preserve"> tools, equipment and PPE currently used in industry</w:t>
            </w:r>
          </w:p>
          <w:p w:rsidR="00000000" w:rsidRPr="00E83A4D" w:rsidP="00E83A4D">
            <w:pPr>
              <w:pStyle w:val="ListBullet"/>
            </w:pPr>
            <w:r w:rsidRPr="00E83A4D">
              <w:t>applicable documentation including workplace procedures, regulations, codes of practice and operation manuals.</w:t>
            </w:r>
          </w:p>
        </w:tc>
      </w:tr>
    </w:tbl>
    <w:p w:rsidR="00000000" w:rsidRPr="00E83A4D" w:rsidP="00E83A4D">
      <w:pPr>
        <w:pStyle w:val="NoPaddingFontSize1"/>
      </w:pPr>
    </w:p>
    <w:p w:rsidR="00000000" w:rsidRPr="00E83A4D" w:rsidP="00E83A4D">
      <w:pPr>
        <w:pStyle w:val="AllowPageBreak"/>
      </w:pPr>
    </w:p>
    <w:p w:rsidR="00000000" w:rsidRPr="00E83A4D" w:rsidP="00E83A4D">
      <w:pPr>
        <w:pStyle w:val="Heading1"/>
      </w:pPr>
      <w:bookmarkStart w:id="5" w:name="O_1190950"/>
      <w:bookmarkEnd w:id="5"/>
      <w:r w:rsidRPr="00E83A4D">
        <w:t>Links</w:t>
      </w:r>
    </w:p>
    <w:p w:rsidR="00000000" w:rsidRPr="00E83A4D" w:rsidP="00B4367E">
      <w:pPr>
        <w:pStyle w:val="BodyText"/>
      </w:pPr>
      <w:r w:rsidRPr="00E83A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25CE5">
        <w:rPr>
          <w:rStyle w:val="Hyperlink"/>
        </w:rPr>
        <w:t>https://vetnet.gov.au/Pages/TrainingDocs.aspx?q=df441c6e-213d-43e3-874c-0b3f7036d851</w:t>
      </w:r>
      <w:r>
        <w:fldChar w:fldCharType="end"/>
      </w:r>
    </w:p>
    <w:p w:rsidR="00000000" w:rsidRPr="00E83A4D" w:rsidP="00E83A4D"/>
    <w:sectPr w:rsidSect="00E83A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D" w:rsidRPr="00B4367E" w:rsidP="00B43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7E" w:rsidP="00E83A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367E" w:rsidP="00E83A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4367E" w:rsidP="00E83A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3A4D" w:rsidRPr="00B4367E" w:rsidP="00B43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A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67E" w:rsidRPr="002D2AF8" w:rsidP="00E83A4D">
    <w:pPr>
      <w:pStyle w:val="Header"/>
      <w:framePr w:wrap="around"/>
    </w:pPr>
    <w:r>
      <w:fldChar w:fldCharType="begin"/>
    </w:r>
    <w:r>
      <w:instrText xml:space="preserve"> TITLE   \* MERGEFORMAT </w:instrText>
    </w:r>
    <w:r>
      <w:fldChar w:fldCharType="separate"/>
    </w:r>
    <w:r>
      <w:t>Assessment Requirements for TLIB0014 Carry out a train roll-by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4367E" w:rsidP="00E83A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C883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9AF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A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A4D"/>
    <w:pPr>
      <w:spacing w:before="360" w:after="60"/>
      <w:outlineLvl w:val="0"/>
    </w:pPr>
    <w:rPr>
      <w:sz w:val="32"/>
    </w:rPr>
  </w:style>
  <w:style w:type="paragraph" w:styleId="Heading2">
    <w:name w:val="heading 2"/>
    <w:basedOn w:val="HeadingBase"/>
    <w:next w:val="BodyText"/>
    <w:link w:val="Heading2Char"/>
    <w:qFormat/>
    <w:rsid w:val="00E83A4D"/>
    <w:pPr>
      <w:keepLines/>
      <w:spacing w:before="240" w:after="120"/>
      <w:outlineLvl w:val="1"/>
    </w:pPr>
    <w:rPr>
      <w:sz w:val="28"/>
      <w:szCs w:val="40"/>
    </w:rPr>
  </w:style>
  <w:style w:type="paragraph" w:styleId="Heading3">
    <w:name w:val="heading 3"/>
    <w:basedOn w:val="HeadingBase"/>
    <w:next w:val="BodyText"/>
    <w:link w:val="Heading3Char"/>
    <w:qFormat/>
    <w:rsid w:val="00E83A4D"/>
    <w:pPr>
      <w:spacing w:before="180" w:after="120"/>
      <w:outlineLvl w:val="2"/>
    </w:pPr>
    <w:rPr>
      <w:spacing w:val="-10"/>
      <w:kern w:val="32"/>
    </w:rPr>
  </w:style>
  <w:style w:type="paragraph" w:styleId="Heading4">
    <w:name w:val="heading 4"/>
    <w:basedOn w:val="HeadingBase"/>
    <w:next w:val="BodyText"/>
    <w:link w:val="Heading4Char"/>
    <w:qFormat/>
    <w:rsid w:val="00E83A4D"/>
    <w:pPr>
      <w:spacing w:before="160" w:after="120"/>
      <w:outlineLvl w:val="3"/>
    </w:pPr>
    <w:rPr>
      <w:sz w:val="22"/>
    </w:rPr>
  </w:style>
  <w:style w:type="paragraph" w:styleId="Heading5">
    <w:name w:val="heading 5"/>
    <w:basedOn w:val="HeadingBase"/>
    <w:next w:val="Normal"/>
    <w:link w:val="Heading5Char"/>
    <w:qFormat/>
    <w:rsid w:val="00E83A4D"/>
    <w:pPr>
      <w:spacing w:before="80"/>
      <w:outlineLvl w:val="4"/>
    </w:pPr>
    <w:rPr>
      <w:color w:val="918585"/>
      <w:sz w:val="20"/>
    </w:rPr>
  </w:style>
  <w:style w:type="paragraph" w:styleId="Heading6">
    <w:name w:val="heading 6"/>
    <w:basedOn w:val="HeadingBase"/>
    <w:next w:val="Normal"/>
    <w:link w:val="Heading6Char"/>
    <w:qFormat/>
    <w:rsid w:val="00E83A4D"/>
    <w:pPr>
      <w:spacing w:before="60"/>
      <w:outlineLvl w:val="5"/>
    </w:pPr>
    <w:rPr>
      <w:color w:val="918585"/>
      <w:sz w:val="20"/>
    </w:rPr>
  </w:style>
  <w:style w:type="paragraph" w:styleId="Heading7">
    <w:name w:val="heading 7"/>
    <w:basedOn w:val="Normal"/>
    <w:next w:val="Normal"/>
    <w:link w:val="Heading7Char"/>
    <w:qFormat/>
    <w:rsid w:val="00E83A4D"/>
    <w:pPr>
      <w:ind w:left="720"/>
      <w:outlineLvl w:val="6"/>
    </w:pPr>
    <w:rPr>
      <w:i/>
    </w:rPr>
  </w:style>
  <w:style w:type="paragraph" w:styleId="Heading8">
    <w:name w:val="heading 8"/>
    <w:basedOn w:val="Normal"/>
    <w:next w:val="Normal"/>
    <w:link w:val="Heading8Char"/>
    <w:qFormat/>
    <w:rsid w:val="00E83A4D"/>
    <w:pPr>
      <w:ind w:left="720"/>
      <w:outlineLvl w:val="7"/>
    </w:pPr>
    <w:rPr>
      <w:i/>
    </w:rPr>
  </w:style>
  <w:style w:type="paragraph" w:styleId="Heading9">
    <w:name w:val="heading 9"/>
    <w:basedOn w:val="Normal"/>
    <w:next w:val="Normal"/>
    <w:link w:val="Heading9Char"/>
    <w:qFormat/>
    <w:rsid w:val="00E83A4D"/>
    <w:pPr>
      <w:ind w:left="720"/>
      <w:outlineLvl w:val="8"/>
    </w:pPr>
    <w:rPr>
      <w:i/>
    </w:rPr>
  </w:style>
  <w:style w:type="character" w:default="1" w:styleId="DefaultParagraphFont">
    <w:name w:val="Default Paragraph Font"/>
    <w:uiPriority w:val="1"/>
    <w:unhideWhenUsed/>
    <w:rsid w:val="00E83A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A4D"/>
  </w:style>
  <w:style w:type="character" w:customStyle="1" w:styleId="Heading1Char">
    <w:name w:val="Heading 1 Char"/>
    <w:basedOn w:val="DefaultParagraphFont"/>
    <w:link w:val="Heading1"/>
    <w:rsid w:val="00E83A4D"/>
    <w:rPr>
      <w:rFonts w:ascii="Times New Roman" w:eastAsia="Times New Roman" w:hAnsi="Times New Roman" w:cs="Times New Roman"/>
      <w:b/>
      <w:sz w:val="32"/>
      <w:szCs w:val="20"/>
      <w:lang w:eastAsia="en-US"/>
    </w:rPr>
  </w:style>
  <w:style w:type="paragraph" w:styleId="BodyText">
    <w:name w:val="Body Text"/>
    <w:basedOn w:val="Normal"/>
    <w:link w:val="BodyTextChar"/>
    <w:rsid w:val="00E83A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3A4D"/>
    <w:rPr>
      <w:rFonts w:ascii="Times New Roman" w:eastAsia="Times New Roman" w:hAnsi="Times New Roman" w:cs="Times New Roman"/>
      <w:sz w:val="24"/>
      <w:lang w:eastAsia="en-US"/>
    </w:rPr>
  </w:style>
  <w:style w:type="paragraph" w:styleId="ListBullet">
    <w:name w:val="List Bullet"/>
    <w:basedOn w:val="List"/>
    <w:rsid w:val="00E83A4D"/>
    <w:pPr>
      <w:numPr>
        <w:numId w:val="11"/>
      </w:numPr>
      <w:tabs>
        <w:tab w:val="clear" w:pos="340"/>
      </w:tabs>
      <w:spacing w:before="40" w:after="40"/>
    </w:pPr>
  </w:style>
  <w:style w:type="character" w:customStyle="1" w:styleId="SpecialBold">
    <w:name w:val="Special Bold"/>
    <w:basedOn w:val="DefaultParagraphFont"/>
    <w:rsid w:val="00E83A4D"/>
    <w:rPr>
      <w:b/>
      <w:spacing w:val="0"/>
    </w:rPr>
  </w:style>
  <w:style w:type="paragraph" w:customStyle="1" w:styleId="SuperHeading">
    <w:name w:val="SuperHeading"/>
    <w:basedOn w:val="Normal"/>
    <w:rsid w:val="00E83A4D"/>
    <w:pPr>
      <w:spacing w:before="240" w:after="120"/>
      <w:outlineLvl w:val="0"/>
    </w:pPr>
    <w:rPr>
      <w:rFonts w:ascii="Times New Roman" w:hAnsi="Times New Roman"/>
      <w:b/>
      <w:sz w:val="32"/>
    </w:rPr>
  </w:style>
  <w:style w:type="paragraph" w:customStyle="1" w:styleId="AllowPageBreak">
    <w:name w:val="AllowPageBreak"/>
    <w:rsid w:val="00E83A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3A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A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A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A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A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A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A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A4D"/>
    <w:rPr>
      <w:rFonts w:ascii="Courier New" w:eastAsia="Times New Roman" w:hAnsi="Courier New" w:cs="Times New Roman"/>
      <w:i/>
      <w:szCs w:val="20"/>
      <w:lang w:eastAsia="en-US"/>
    </w:rPr>
  </w:style>
  <w:style w:type="paragraph" w:customStyle="1" w:styleId="HeadingBase">
    <w:name w:val="Heading Base"/>
    <w:rsid w:val="00E83A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A4D"/>
    <w:pPr>
      <w:tabs>
        <w:tab w:val="right" w:leader="dot" w:pos="9072"/>
      </w:tabs>
      <w:ind w:left="567"/>
    </w:pPr>
    <w:rPr>
      <w:szCs w:val="22"/>
    </w:rPr>
  </w:style>
  <w:style w:type="paragraph" w:customStyle="1" w:styleId="TOCBase">
    <w:name w:val="TOC Base"/>
    <w:rsid w:val="00E83A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A4D"/>
    <w:pPr>
      <w:tabs>
        <w:tab w:val="right" w:leader="dot" w:pos="9072"/>
      </w:tabs>
      <w:spacing w:before="40" w:after="40"/>
      <w:ind w:left="284"/>
    </w:pPr>
    <w:rPr>
      <w:rFonts w:ascii="Times New Roman" w:hAnsi="Times New Roman"/>
    </w:rPr>
  </w:style>
  <w:style w:type="paragraph" w:styleId="TOC1">
    <w:name w:val="toc 1"/>
    <w:basedOn w:val="TOCBase"/>
    <w:next w:val="Normal"/>
    <w:rsid w:val="00E83A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A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A4D"/>
    <w:rPr>
      <w:rFonts w:ascii="Times New Roman" w:eastAsia="Times New Roman" w:hAnsi="Times New Roman" w:cs="Times New Roman"/>
      <w:sz w:val="16"/>
      <w:lang w:eastAsia="en-US"/>
    </w:rPr>
  </w:style>
  <w:style w:type="paragraph" w:styleId="Title">
    <w:name w:val="Title"/>
    <w:basedOn w:val="HeadingBase"/>
    <w:link w:val="TitleChar"/>
    <w:qFormat/>
    <w:rsid w:val="00E83A4D"/>
    <w:pPr>
      <w:spacing w:before="5040"/>
      <w:jc w:val="center"/>
    </w:pPr>
    <w:rPr>
      <w:sz w:val="48"/>
      <w:szCs w:val="72"/>
      <w:lang w:val="en-US"/>
    </w:rPr>
  </w:style>
  <w:style w:type="character" w:customStyle="1" w:styleId="TitleChar">
    <w:name w:val="Title Char"/>
    <w:basedOn w:val="DefaultParagraphFont"/>
    <w:link w:val="Title"/>
    <w:rsid w:val="00E83A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A4D"/>
    <w:pPr>
      <w:tabs>
        <w:tab w:val="left" w:pos="3600"/>
        <w:tab w:val="left" w:pos="3958"/>
      </w:tabs>
    </w:pPr>
  </w:style>
  <w:style w:type="paragraph" w:styleId="List">
    <w:name w:val="List"/>
    <w:basedOn w:val="BodyText"/>
    <w:next w:val="BodyText"/>
    <w:rsid w:val="00E83A4D"/>
    <w:pPr>
      <w:tabs>
        <w:tab w:val="left" w:pos="340"/>
      </w:tabs>
      <w:spacing w:before="60" w:after="60"/>
      <w:ind w:left="340" w:hanging="340"/>
    </w:pPr>
  </w:style>
  <w:style w:type="paragraph" w:customStyle="1" w:styleId="Note">
    <w:name w:val="Note"/>
    <w:basedOn w:val="BodyText"/>
    <w:rsid w:val="00E83A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A4D"/>
    <w:pPr>
      <w:framePr w:wrap="auto" w:hAnchor="text" w:y="6049"/>
    </w:pPr>
    <w:rPr>
      <w:color w:val="000000"/>
      <w:sz w:val="40"/>
    </w:rPr>
  </w:style>
  <w:style w:type="paragraph" w:customStyle="1" w:styleId="TOCTitle">
    <w:name w:val="TOCTitle"/>
    <w:basedOn w:val="Heading1"/>
    <w:rsid w:val="00E83A4D"/>
    <w:pPr>
      <w:spacing w:after="240"/>
      <w:jc w:val="center"/>
      <w:outlineLvl w:val="9"/>
    </w:pPr>
    <w:rPr>
      <w:caps/>
    </w:rPr>
  </w:style>
  <w:style w:type="paragraph" w:customStyle="1" w:styleId="Version">
    <w:name w:val="Version"/>
    <w:rsid w:val="00E83A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3A4D"/>
    <w:pPr>
      <w:numPr>
        <w:numId w:val="12"/>
      </w:numPr>
      <w:tabs>
        <w:tab w:val="clear" w:pos="680"/>
      </w:tabs>
    </w:pPr>
  </w:style>
  <w:style w:type="paragraph" w:styleId="Index1">
    <w:name w:val="index 1"/>
    <w:basedOn w:val="Normal"/>
    <w:next w:val="Normal"/>
    <w:semiHidden/>
    <w:rsid w:val="00E83A4D"/>
    <w:pPr>
      <w:keepNext w:val="0"/>
      <w:tabs>
        <w:tab w:val="right" w:pos="4176"/>
      </w:tabs>
      <w:ind w:left="198" w:hanging="198"/>
    </w:pPr>
    <w:rPr>
      <w:rFonts w:ascii="Garamond" w:hAnsi="Garamond"/>
    </w:rPr>
  </w:style>
  <w:style w:type="paragraph" w:styleId="IndexHeading">
    <w:name w:val="index heading"/>
    <w:basedOn w:val="Normal"/>
    <w:next w:val="Index1"/>
    <w:semiHidden/>
    <w:rsid w:val="00E83A4D"/>
    <w:pPr>
      <w:spacing w:before="120" w:after="120"/>
    </w:pPr>
    <w:rPr>
      <w:rFonts w:ascii="Arial" w:hAnsi="Arial"/>
      <w:b/>
      <w:color w:val="918585"/>
      <w:sz w:val="24"/>
    </w:rPr>
  </w:style>
  <w:style w:type="paragraph" w:styleId="Header">
    <w:name w:val="header"/>
    <w:basedOn w:val="Normal"/>
    <w:link w:val="HeaderChar"/>
    <w:rsid w:val="00E83A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A4D"/>
    <w:rPr>
      <w:rFonts w:ascii="Times New Roman" w:eastAsia="Times New Roman" w:hAnsi="Times New Roman" w:cs="Times New Roman"/>
      <w:sz w:val="16"/>
      <w:szCs w:val="20"/>
      <w:lang w:val="en-GB" w:eastAsia="en-US"/>
    </w:rPr>
  </w:style>
  <w:style w:type="paragraph" w:customStyle="1" w:styleId="Chapter">
    <w:name w:val="Chapter"/>
    <w:basedOn w:val="Normal"/>
    <w:rsid w:val="00E83A4D"/>
    <w:pPr>
      <w:spacing w:before="240"/>
    </w:pPr>
    <w:rPr>
      <w:rFonts w:ascii="Times New Roman" w:hAnsi="Times New Roman"/>
      <w:smallCaps/>
      <w:spacing w:val="80"/>
      <w:sz w:val="28"/>
    </w:rPr>
  </w:style>
  <w:style w:type="paragraph" w:customStyle="1" w:styleId="InChapter">
    <w:name w:val="InChapter"/>
    <w:basedOn w:val="Heading3"/>
    <w:rsid w:val="00E83A4D"/>
    <w:pPr>
      <w:spacing w:after="240"/>
      <w:outlineLvl w:val="9"/>
    </w:pPr>
    <w:rPr>
      <w:noProof/>
    </w:rPr>
  </w:style>
  <w:style w:type="paragraph" w:styleId="Index2">
    <w:name w:val="index 2"/>
    <w:basedOn w:val="Normal"/>
    <w:next w:val="Normal"/>
    <w:semiHidden/>
    <w:rsid w:val="00E83A4D"/>
    <w:pPr>
      <w:tabs>
        <w:tab w:val="right" w:pos="4176"/>
      </w:tabs>
      <w:ind w:left="568" w:hanging="284"/>
    </w:pPr>
    <w:rPr>
      <w:rFonts w:ascii="Garamond" w:hAnsi="Garamond"/>
    </w:rPr>
  </w:style>
  <w:style w:type="paragraph" w:customStyle="1" w:styleId="Byline">
    <w:name w:val="Byline"/>
    <w:rsid w:val="00E83A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A4D"/>
    <w:pPr>
      <w:tabs>
        <w:tab w:val="clear" w:pos="3600"/>
        <w:tab w:val="clear" w:pos="3958"/>
      </w:tabs>
      <w:jc w:val="right"/>
    </w:pPr>
  </w:style>
  <w:style w:type="character" w:styleId="Emphasis">
    <w:name w:val="Emphasis"/>
    <w:basedOn w:val="DefaultParagraphFont"/>
    <w:qFormat/>
    <w:rsid w:val="00E83A4D"/>
    <w:rPr>
      <w:i/>
    </w:rPr>
  </w:style>
  <w:style w:type="paragraph" w:styleId="Caption">
    <w:name w:val="caption"/>
    <w:basedOn w:val="BodyText"/>
    <w:next w:val="Normal"/>
    <w:qFormat/>
    <w:rsid w:val="00E83A4D"/>
    <w:pPr>
      <w:framePr w:w="2268" w:hSpace="181" w:vSpace="181" w:wrap="around" w:vAnchor="text" w:hAnchor="page" w:x="1135" w:y="285" w:anchorLock="1"/>
    </w:pPr>
    <w:rPr>
      <w:i/>
    </w:rPr>
  </w:style>
  <w:style w:type="paragraph" w:customStyle="1" w:styleId="MiniTOCTitle">
    <w:name w:val="MiniTOCTitle"/>
    <w:basedOn w:val="Heading4"/>
    <w:rsid w:val="00E83A4D"/>
    <w:pPr>
      <w:spacing w:before="240"/>
      <w:outlineLvl w:val="9"/>
    </w:pPr>
    <w:rPr>
      <w:noProof/>
      <w:sz w:val="24"/>
    </w:rPr>
  </w:style>
  <w:style w:type="paragraph" w:customStyle="1" w:styleId="MiniTOCItem">
    <w:name w:val="MiniTOCItem"/>
    <w:basedOn w:val="ListBullet"/>
    <w:rsid w:val="00E83A4D"/>
    <w:pPr>
      <w:numPr>
        <w:numId w:val="0"/>
      </w:numPr>
      <w:tabs>
        <w:tab w:val="right" w:leader="dot" w:pos="6521"/>
      </w:tabs>
      <w:spacing w:before="0" w:after="0"/>
    </w:pPr>
  </w:style>
  <w:style w:type="paragraph" w:customStyle="1" w:styleId="TOFTitle">
    <w:name w:val="TOFTitle"/>
    <w:basedOn w:val="TOCTitle"/>
    <w:rsid w:val="00E83A4D"/>
  </w:style>
  <w:style w:type="paragraph" w:styleId="TableofFigures">
    <w:name w:val="table of figures"/>
    <w:basedOn w:val="Normal"/>
    <w:next w:val="Normal"/>
    <w:semiHidden/>
    <w:rsid w:val="00E83A4D"/>
    <w:pPr>
      <w:tabs>
        <w:tab w:val="right" w:leader="dot" w:pos="9072"/>
      </w:tabs>
      <w:ind w:left="970" w:hanging="403"/>
    </w:pPr>
    <w:rPr>
      <w:rFonts w:ascii="Times New Roman" w:hAnsi="Times New Roman"/>
      <w:b/>
    </w:rPr>
  </w:style>
  <w:style w:type="paragraph" w:styleId="ListNumber">
    <w:name w:val="List Number"/>
    <w:basedOn w:val="List"/>
    <w:rsid w:val="00E83A4D"/>
    <w:pPr>
      <w:numPr>
        <w:numId w:val="14"/>
      </w:numPr>
      <w:tabs>
        <w:tab w:val="clear" w:pos="340"/>
      </w:tabs>
    </w:pPr>
  </w:style>
  <w:style w:type="character" w:customStyle="1" w:styleId="WingdingSymbols">
    <w:name w:val="Wingding Symbols"/>
    <w:rsid w:val="00E83A4D"/>
    <w:rPr>
      <w:rFonts w:ascii="Wingdings" w:hAnsi="Wingdings"/>
    </w:rPr>
  </w:style>
  <w:style w:type="paragraph" w:customStyle="1" w:styleId="TableHeading">
    <w:name w:val="Table Heading"/>
    <w:basedOn w:val="HeadingBase"/>
    <w:rsid w:val="00E83A4D"/>
    <w:pPr>
      <w:keepLines/>
      <w:pBdr>
        <w:bottom w:val="single" w:sz="6" w:space="1" w:color="918585"/>
      </w:pBdr>
      <w:spacing w:before="240"/>
    </w:pPr>
  </w:style>
  <w:style w:type="character" w:customStyle="1" w:styleId="HotSpot">
    <w:name w:val="HotSpot"/>
    <w:rsid w:val="00E83A4D"/>
    <w:rPr>
      <w:color w:val="0033CC"/>
      <w:u w:val="none"/>
    </w:rPr>
  </w:style>
  <w:style w:type="paragraph" w:customStyle="1" w:styleId="BodyTextRight">
    <w:name w:val="Body Text Right"/>
    <w:basedOn w:val="BodyText"/>
    <w:rsid w:val="00E83A4D"/>
    <w:pPr>
      <w:spacing w:before="0" w:after="0"/>
      <w:jc w:val="right"/>
    </w:pPr>
  </w:style>
  <w:style w:type="paragraph" w:styleId="Index3">
    <w:name w:val="index 3"/>
    <w:basedOn w:val="ListNumber2"/>
    <w:next w:val="Normal"/>
    <w:semiHidden/>
    <w:rsid w:val="00E83A4D"/>
    <w:pPr>
      <w:numPr>
        <w:numId w:val="0"/>
      </w:numPr>
      <w:tabs>
        <w:tab w:val="right" w:leader="dot" w:pos="4176"/>
      </w:tabs>
    </w:pPr>
  </w:style>
  <w:style w:type="paragraph" w:styleId="ListNumber2">
    <w:name w:val="List Number 2"/>
    <w:basedOn w:val="List2"/>
    <w:rsid w:val="00E83A4D"/>
    <w:pPr>
      <w:numPr>
        <w:numId w:val="9"/>
      </w:numPr>
      <w:tabs>
        <w:tab w:val="clear" w:pos="1060"/>
      </w:tabs>
    </w:pPr>
  </w:style>
  <w:style w:type="paragraph" w:customStyle="1" w:styleId="MarginNote">
    <w:name w:val="Margin Note"/>
    <w:basedOn w:val="BodyText"/>
    <w:rsid w:val="00E83A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A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A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A4D"/>
    <w:rPr>
      <w:sz w:val="32"/>
    </w:rPr>
  </w:style>
  <w:style w:type="paragraph" w:customStyle="1" w:styleId="HeadingProcedure">
    <w:name w:val="Heading Procedure"/>
    <w:basedOn w:val="HeadingBase"/>
    <w:next w:val="Normal"/>
    <w:rsid w:val="00E83A4D"/>
    <w:pPr>
      <w:tabs>
        <w:tab w:val="left" w:pos="0"/>
      </w:tabs>
      <w:spacing w:before="120" w:after="60"/>
    </w:pPr>
    <w:rPr>
      <w:i/>
      <w:color w:val="918585"/>
      <w:sz w:val="22"/>
    </w:rPr>
  </w:style>
  <w:style w:type="paragraph" w:customStyle="1" w:styleId="TableBodyText">
    <w:name w:val="Table Body Text"/>
    <w:basedOn w:val="BodyText"/>
    <w:rsid w:val="00E83A4D"/>
    <w:pPr>
      <w:spacing w:before="60" w:after="60"/>
    </w:pPr>
  </w:style>
  <w:style w:type="paragraph" w:styleId="ListContinue">
    <w:name w:val="List Continue"/>
    <w:basedOn w:val="List"/>
    <w:rsid w:val="00E83A4D"/>
    <w:pPr>
      <w:ind w:firstLine="0"/>
    </w:pPr>
  </w:style>
  <w:style w:type="paragraph" w:customStyle="1" w:styleId="ListNote">
    <w:name w:val="List Note"/>
    <w:basedOn w:val="List"/>
    <w:rsid w:val="00E83A4D"/>
    <w:pPr>
      <w:pBdr>
        <w:top w:val="single" w:sz="6" w:space="2" w:color="918585"/>
        <w:bottom w:val="single" w:sz="6" w:space="2" w:color="918585"/>
      </w:pBdr>
      <w:tabs>
        <w:tab w:val="left" w:pos="1021"/>
      </w:tabs>
      <w:ind w:firstLine="0"/>
    </w:pPr>
  </w:style>
  <w:style w:type="paragraph" w:customStyle="1" w:styleId="Warning">
    <w:name w:val="Warning"/>
    <w:basedOn w:val="BodyText"/>
    <w:rsid w:val="00E83A4D"/>
    <w:pPr>
      <w:shd w:val="clear" w:color="auto" w:fill="D9D9D9"/>
      <w:tabs>
        <w:tab w:val="left" w:pos="992"/>
      </w:tabs>
      <w:ind w:left="119" w:right="119"/>
    </w:pPr>
    <w:rPr>
      <w:sz w:val="20"/>
    </w:rPr>
  </w:style>
  <w:style w:type="paragraph" w:customStyle="1" w:styleId="MarginIcons">
    <w:name w:val="Margin Icons"/>
    <w:basedOn w:val="BodyText"/>
    <w:rsid w:val="00E83A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A4D"/>
    <w:rPr>
      <w:rFonts w:ascii="Courier New" w:hAnsi="Courier New"/>
    </w:rPr>
  </w:style>
  <w:style w:type="paragraph" w:customStyle="1" w:styleId="NoteBullet">
    <w:name w:val="Note Bullet"/>
    <w:basedOn w:val="Note"/>
    <w:rsid w:val="00E83A4D"/>
    <w:pPr>
      <w:tabs>
        <w:tab w:val="clear" w:pos="680"/>
      </w:tabs>
      <w:spacing w:before="60" w:after="60"/>
    </w:pPr>
  </w:style>
  <w:style w:type="paragraph" w:customStyle="1" w:styleId="SubHeading2">
    <w:name w:val="SubHeading2"/>
    <w:basedOn w:val="HeadingBase"/>
    <w:rsid w:val="00E83A4D"/>
    <w:pPr>
      <w:spacing w:before="240" w:after="60"/>
    </w:pPr>
    <w:rPr>
      <w:sz w:val="20"/>
    </w:rPr>
  </w:style>
  <w:style w:type="paragraph" w:customStyle="1" w:styleId="SubHeading1">
    <w:name w:val="SubHeading1"/>
    <w:basedOn w:val="HeadingBase"/>
    <w:rsid w:val="00E83A4D"/>
    <w:pPr>
      <w:spacing w:before="240" w:after="60"/>
    </w:pPr>
    <w:rPr>
      <w:color w:val="918585"/>
      <w:sz w:val="22"/>
    </w:rPr>
  </w:style>
  <w:style w:type="paragraph" w:customStyle="1" w:styleId="SideHeading">
    <w:name w:val="Side Heading"/>
    <w:basedOn w:val="HeadingBase"/>
    <w:rsid w:val="00E83A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A4D"/>
    <w:pPr>
      <w:numPr>
        <w:numId w:val="10"/>
      </w:numPr>
    </w:pPr>
  </w:style>
  <w:style w:type="paragraph" w:styleId="PlainText">
    <w:name w:val="Plain Text"/>
    <w:basedOn w:val="Normal"/>
    <w:link w:val="PlainTextChar"/>
    <w:rsid w:val="00E83A4D"/>
    <w:rPr>
      <w:sz w:val="20"/>
    </w:rPr>
  </w:style>
  <w:style w:type="character" w:customStyle="1" w:styleId="PlainTextChar">
    <w:name w:val="Plain Text Char"/>
    <w:basedOn w:val="DefaultParagraphFont"/>
    <w:link w:val="PlainText"/>
    <w:rsid w:val="00E83A4D"/>
    <w:rPr>
      <w:rFonts w:ascii="Courier New" w:eastAsia="Times New Roman" w:hAnsi="Courier New" w:cs="Times New Roman"/>
      <w:sz w:val="20"/>
      <w:szCs w:val="20"/>
      <w:lang w:eastAsia="en-US"/>
    </w:rPr>
  </w:style>
  <w:style w:type="character" w:customStyle="1" w:styleId="MenuOption">
    <w:name w:val="Menu Option"/>
    <w:basedOn w:val="DefaultParagraphFont"/>
    <w:rsid w:val="00E83A4D"/>
    <w:rPr>
      <w:b/>
      <w:smallCaps/>
    </w:rPr>
  </w:style>
  <w:style w:type="paragraph" w:customStyle="1" w:styleId="TableListNumber">
    <w:name w:val="Table List Number"/>
    <w:basedOn w:val="ListNumber"/>
    <w:rsid w:val="00E83A4D"/>
    <w:pPr>
      <w:numPr>
        <w:numId w:val="0"/>
      </w:numPr>
    </w:pPr>
  </w:style>
  <w:style w:type="paragraph" w:styleId="TOC4">
    <w:name w:val="toc 4"/>
    <w:basedOn w:val="TOCBase"/>
    <w:next w:val="Normal"/>
    <w:semiHidden/>
    <w:rsid w:val="00E83A4D"/>
    <w:pPr>
      <w:tabs>
        <w:tab w:val="right" w:leader="dot" w:pos="9071"/>
      </w:tabs>
      <w:ind w:left="1701"/>
    </w:pPr>
  </w:style>
  <w:style w:type="paragraph" w:customStyle="1" w:styleId="ListAlpha">
    <w:name w:val="List Alpha"/>
    <w:basedOn w:val="List"/>
    <w:rsid w:val="00E83A4D"/>
    <w:pPr>
      <w:numPr>
        <w:numId w:val="8"/>
      </w:numPr>
    </w:pPr>
  </w:style>
  <w:style w:type="paragraph" w:customStyle="1" w:styleId="ListAlpha2">
    <w:name w:val="List Alpha 2"/>
    <w:basedOn w:val="List2"/>
    <w:rsid w:val="00E83A4D"/>
    <w:pPr>
      <w:numPr>
        <w:numId w:val="7"/>
      </w:numPr>
    </w:pPr>
  </w:style>
  <w:style w:type="paragraph" w:styleId="List2">
    <w:name w:val="List 2"/>
    <w:basedOn w:val="BodyText"/>
    <w:rsid w:val="00E83A4D"/>
    <w:pPr>
      <w:tabs>
        <w:tab w:val="left" w:pos="680"/>
      </w:tabs>
      <w:spacing w:before="60" w:after="60"/>
      <w:ind w:left="680" w:hanging="340"/>
    </w:pPr>
  </w:style>
  <w:style w:type="paragraph" w:styleId="List3">
    <w:name w:val="List 3"/>
    <w:basedOn w:val="BodyText"/>
    <w:rsid w:val="00E83A4D"/>
    <w:pPr>
      <w:tabs>
        <w:tab w:val="left" w:pos="1021"/>
      </w:tabs>
      <w:spacing w:before="60" w:after="60"/>
      <w:ind w:left="1020" w:hanging="340"/>
    </w:pPr>
  </w:style>
  <w:style w:type="paragraph" w:styleId="List4">
    <w:name w:val="List 4"/>
    <w:basedOn w:val="BodyText"/>
    <w:rsid w:val="00E83A4D"/>
    <w:pPr>
      <w:tabs>
        <w:tab w:val="left" w:pos="1361"/>
      </w:tabs>
      <w:spacing w:before="60" w:after="60"/>
      <w:ind w:left="1361" w:hanging="340"/>
    </w:pPr>
  </w:style>
  <w:style w:type="paragraph" w:styleId="List5">
    <w:name w:val="List 5"/>
    <w:basedOn w:val="BodyText"/>
    <w:rsid w:val="00E83A4D"/>
    <w:pPr>
      <w:tabs>
        <w:tab w:val="left" w:pos="1701"/>
      </w:tabs>
      <w:spacing w:before="60" w:after="60"/>
      <w:ind w:left="1701" w:hanging="340"/>
    </w:pPr>
  </w:style>
  <w:style w:type="paragraph" w:styleId="ListBullet3">
    <w:name w:val="List Bullet 3"/>
    <w:basedOn w:val="List3"/>
    <w:rsid w:val="00E83A4D"/>
    <w:pPr>
      <w:numPr>
        <w:numId w:val="13"/>
      </w:numPr>
      <w:tabs>
        <w:tab w:val="clear" w:pos="1021"/>
      </w:tabs>
      <w:ind w:left="1037" w:hanging="357"/>
    </w:pPr>
  </w:style>
  <w:style w:type="paragraph" w:styleId="ListBullet4">
    <w:name w:val="List Bullet 4"/>
    <w:basedOn w:val="List4"/>
    <w:rsid w:val="00E83A4D"/>
    <w:pPr>
      <w:numPr>
        <w:numId w:val="2"/>
      </w:numPr>
      <w:tabs>
        <w:tab w:val="clear" w:pos="1361"/>
      </w:tabs>
    </w:pPr>
  </w:style>
  <w:style w:type="paragraph" w:styleId="ListBullet5">
    <w:name w:val="List Bullet 5"/>
    <w:basedOn w:val="List5"/>
    <w:rsid w:val="00E83A4D"/>
    <w:pPr>
      <w:numPr>
        <w:numId w:val="3"/>
      </w:numPr>
    </w:pPr>
  </w:style>
  <w:style w:type="paragraph" w:styleId="ListContinue2">
    <w:name w:val="List Continue 2"/>
    <w:basedOn w:val="List2"/>
    <w:rsid w:val="00E83A4D"/>
    <w:pPr>
      <w:ind w:firstLine="0"/>
    </w:pPr>
  </w:style>
  <w:style w:type="paragraph" w:styleId="ListContinue3">
    <w:name w:val="List Continue 3"/>
    <w:basedOn w:val="List3"/>
    <w:rsid w:val="00E83A4D"/>
    <w:pPr>
      <w:ind w:left="1021" w:firstLine="0"/>
    </w:pPr>
  </w:style>
  <w:style w:type="paragraph" w:styleId="ListContinue4">
    <w:name w:val="List Continue 4"/>
    <w:basedOn w:val="List4"/>
    <w:rsid w:val="00E83A4D"/>
    <w:pPr>
      <w:ind w:firstLine="0"/>
    </w:pPr>
  </w:style>
  <w:style w:type="paragraph" w:styleId="ListContinue5">
    <w:name w:val="List Continue 5"/>
    <w:basedOn w:val="List5"/>
    <w:rsid w:val="00E83A4D"/>
    <w:pPr>
      <w:ind w:firstLine="0"/>
    </w:pPr>
  </w:style>
  <w:style w:type="paragraph" w:styleId="ListNumber3">
    <w:name w:val="List Number 3"/>
    <w:basedOn w:val="List3"/>
    <w:rsid w:val="00E83A4D"/>
    <w:pPr>
      <w:numPr>
        <w:numId w:val="4"/>
      </w:numPr>
    </w:pPr>
  </w:style>
  <w:style w:type="paragraph" w:styleId="ListNumber4">
    <w:name w:val="List Number 4"/>
    <w:basedOn w:val="List4"/>
    <w:rsid w:val="00E83A4D"/>
    <w:pPr>
      <w:numPr>
        <w:numId w:val="5"/>
      </w:numPr>
    </w:pPr>
  </w:style>
  <w:style w:type="paragraph" w:styleId="ListNumber5">
    <w:name w:val="List Number 5"/>
    <w:basedOn w:val="List5"/>
    <w:rsid w:val="00E83A4D"/>
    <w:pPr>
      <w:numPr>
        <w:numId w:val="6"/>
      </w:numPr>
    </w:pPr>
  </w:style>
  <w:style w:type="paragraph" w:styleId="BlockText">
    <w:name w:val="Block Text"/>
    <w:basedOn w:val="Normal"/>
    <w:rsid w:val="00E83A4D"/>
    <w:pPr>
      <w:spacing w:after="120"/>
      <w:ind w:left="1440" w:right="1440"/>
    </w:pPr>
  </w:style>
  <w:style w:type="character" w:customStyle="1" w:styleId="Subscript">
    <w:name w:val="Subscript"/>
    <w:basedOn w:val="DefaultParagraphFont"/>
    <w:rsid w:val="00E83A4D"/>
    <w:rPr>
      <w:sz w:val="16"/>
      <w:vertAlign w:val="subscript"/>
    </w:rPr>
  </w:style>
  <w:style w:type="character" w:customStyle="1" w:styleId="Superscript">
    <w:name w:val="Superscript"/>
    <w:basedOn w:val="DefaultParagraphFont"/>
    <w:rsid w:val="00E83A4D"/>
    <w:rPr>
      <w:sz w:val="16"/>
      <w:vertAlign w:val="superscript"/>
    </w:rPr>
  </w:style>
  <w:style w:type="character" w:customStyle="1" w:styleId="Symbols">
    <w:name w:val="Symbols"/>
    <w:basedOn w:val="DefaultParagraphFont"/>
    <w:rsid w:val="00E83A4D"/>
    <w:rPr>
      <w:rFonts w:ascii="Symbol" w:hAnsi="Symbol"/>
    </w:rPr>
  </w:style>
  <w:style w:type="character" w:customStyle="1" w:styleId="MenuOptions">
    <w:name w:val="Menu Options"/>
    <w:basedOn w:val="DefaultParagraphFont"/>
    <w:rsid w:val="00E83A4D"/>
    <w:rPr>
      <w:rFonts w:ascii="Arial Narrow" w:hAnsi="Arial Narrow"/>
      <w:smallCaps/>
    </w:rPr>
  </w:style>
  <w:style w:type="character" w:customStyle="1" w:styleId="Buttons">
    <w:name w:val="Buttons"/>
    <w:basedOn w:val="DefaultParagraphFont"/>
    <w:rsid w:val="00E83A4D"/>
    <w:rPr>
      <w:b/>
    </w:rPr>
  </w:style>
  <w:style w:type="character" w:customStyle="1" w:styleId="Underlined">
    <w:name w:val="Underlined"/>
    <w:basedOn w:val="DefaultParagraphFont"/>
    <w:rsid w:val="00E83A4D"/>
    <w:rPr>
      <w:u w:val="single"/>
    </w:rPr>
  </w:style>
  <w:style w:type="paragraph" w:customStyle="1" w:styleId="TableBodyTextRight">
    <w:name w:val="Table Body Text Right"/>
    <w:basedOn w:val="TableBodyText"/>
    <w:rsid w:val="00E83A4D"/>
    <w:pPr>
      <w:widowControl w:val="0"/>
      <w:autoSpaceDE w:val="0"/>
      <w:autoSpaceDN w:val="0"/>
      <w:adjustRightInd w:val="0"/>
      <w:jc w:val="right"/>
    </w:pPr>
    <w:rPr>
      <w:rFonts w:cs="Arial"/>
      <w:szCs w:val="18"/>
    </w:rPr>
  </w:style>
  <w:style w:type="paragraph" w:customStyle="1" w:styleId="CopyrightText">
    <w:name w:val="Copyright Text"/>
    <w:basedOn w:val="BodyText"/>
    <w:rsid w:val="00E83A4D"/>
    <w:rPr>
      <w:sz w:val="18"/>
    </w:rPr>
  </w:style>
  <w:style w:type="paragraph" w:customStyle="1" w:styleId="BodySmallRight">
    <w:name w:val="Body Small Right"/>
    <w:basedOn w:val="BodyTextRight"/>
    <w:rsid w:val="00E83A4D"/>
    <w:rPr>
      <w:sz w:val="18"/>
      <w:szCs w:val="18"/>
    </w:rPr>
  </w:style>
  <w:style w:type="paragraph" w:customStyle="1" w:styleId="MarginEdition">
    <w:name w:val="Margin Edition"/>
    <w:basedOn w:val="MarginNote"/>
    <w:rsid w:val="00E83A4D"/>
    <w:pPr>
      <w:spacing w:before="0" w:after="0"/>
    </w:pPr>
    <w:rPr>
      <w:rFonts w:ascii="Times New Roman" w:hAnsi="Times New Roman"/>
      <w:color w:val="999999"/>
    </w:rPr>
  </w:style>
  <w:style w:type="paragraph" w:customStyle="1" w:styleId="Spacer">
    <w:name w:val="Spacer"/>
    <w:basedOn w:val="Normal"/>
    <w:rsid w:val="00E83A4D"/>
    <w:rPr>
      <w:sz w:val="2"/>
      <w:szCs w:val="2"/>
    </w:rPr>
  </w:style>
  <w:style w:type="character" w:customStyle="1" w:styleId="Small">
    <w:name w:val="Small"/>
    <w:basedOn w:val="DefaultParagraphFont"/>
    <w:rsid w:val="00E83A4D"/>
    <w:rPr>
      <w:sz w:val="16"/>
    </w:rPr>
  </w:style>
  <w:style w:type="paragraph" w:customStyle="1" w:styleId="WideTable">
    <w:name w:val="Wide Table"/>
    <w:basedOn w:val="Normal"/>
    <w:rsid w:val="00E83A4D"/>
    <w:pPr>
      <w:ind w:left="-1418"/>
    </w:pPr>
    <w:rPr>
      <w:sz w:val="2"/>
      <w:szCs w:val="2"/>
    </w:rPr>
  </w:style>
  <w:style w:type="character" w:styleId="PageNumber">
    <w:name w:val="page number"/>
    <w:basedOn w:val="DefaultParagraphFont"/>
    <w:rsid w:val="00E83A4D"/>
  </w:style>
  <w:style w:type="paragraph" w:styleId="Quote">
    <w:name w:val="Quote"/>
    <w:basedOn w:val="Heading1"/>
    <w:link w:val="QuoteChar"/>
    <w:qFormat/>
    <w:rsid w:val="00E83A4D"/>
    <w:rPr>
      <w:b w:val="0"/>
      <w:sz w:val="72"/>
      <w:szCs w:val="72"/>
      <w:lang w:val="en-NZ"/>
    </w:rPr>
  </w:style>
  <w:style w:type="character" w:customStyle="1" w:styleId="QuoteChar">
    <w:name w:val="Quote Char"/>
    <w:basedOn w:val="DefaultParagraphFont"/>
    <w:link w:val="Quote"/>
    <w:rsid w:val="00E83A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A4D"/>
    <w:pPr>
      <w:pageBreakBefore/>
    </w:pPr>
  </w:style>
  <w:style w:type="paragraph" w:customStyle="1" w:styleId="Border">
    <w:name w:val="Border"/>
    <w:basedOn w:val="Normal"/>
    <w:qFormat/>
    <w:rsid w:val="00E83A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A4D"/>
    <w:rPr>
      <w:b/>
      <w:bCs/>
      <w:i/>
      <w:iCs/>
      <w:color w:val="auto"/>
    </w:rPr>
  </w:style>
  <w:style w:type="paragraph" w:styleId="IntenseQuote">
    <w:name w:val="Intense Quote"/>
    <w:basedOn w:val="Normal"/>
    <w:next w:val="Normal"/>
    <w:link w:val="IntenseQuoteChar"/>
    <w:uiPriority w:val="30"/>
    <w:qFormat/>
    <w:rsid w:val="00E83A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A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A4D"/>
    <w:rPr>
      <w:smallCaps/>
      <w:color w:val="auto"/>
      <w:u w:val="single"/>
    </w:rPr>
  </w:style>
  <w:style w:type="character" w:styleId="IntenseReference">
    <w:name w:val="Intense Reference"/>
    <w:basedOn w:val="DefaultParagraphFont"/>
    <w:uiPriority w:val="32"/>
    <w:qFormat/>
    <w:rsid w:val="00E83A4D"/>
    <w:rPr>
      <w:b/>
      <w:bCs/>
      <w:smallCaps/>
      <w:color w:val="auto"/>
      <w:spacing w:val="5"/>
      <w:u w:val="single"/>
    </w:rPr>
  </w:style>
  <w:style w:type="paragraph" w:customStyle="1" w:styleId="2ColumnHeading">
    <w:name w:val="2Column Heading"/>
    <w:basedOn w:val="BodyText"/>
    <w:qFormat/>
    <w:rsid w:val="00E83A4D"/>
    <w:pPr>
      <w:spacing w:after="60"/>
      <w:ind w:left="-2268"/>
    </w:pPr>
    <w:rPr>
      <w:b/>
    </w:rPr>
  </w:style>
  <w:style w:type="paragraph" w:customStyle="1" w:styleId="Heading1TOC">
    <w:name w:val="Heading1 TOC"/>
    <w:basedOn w:val="Normal"/>
    <w:qFormat/>
    <w:rsid w:val="00E83A4D"/>
    <w:pPr>
      <w:spacing w:before="240" w:after="120"/>
    </w:pPr>
    <w:rPr>
      <w:rFonts w:ascii="Times New Roman" w:hAnsi="Times New Roman"/>
      <w:b/>
      <w:sz w:val="32"/>
    </w:rPr>
  </w:style>
  <w:style w:type="paragraph" w:customStyle="1" w:styleId="Heading2TOC">
    <w:name w:val="Heading2 TOC"/>
    <w:basedOn w:val="Normal"/>
    <w:qFormat/>
    <w:rsid w:val="00E83A4D"/>
    <w:pPr>
      <w:spacing w:before="240" w:after="60"/>
    </w:pPr>
    <w:rPr>
      <w:rFonts w:ascii="Times New Roman" w:hAnsi="Times New Roman"/>
      <w:b/>
      <w:sz w:val="28"/>
    </w:rPr>
  </w:style>
  <w:style w:type="character" w:customStyle="1" w:styleId="Underline">
    <w:name w:val="Underline"/>
    <w:basedOn w:val="DefaultParagraphFont"/>
    <w:qFormat/>
    <w:rsid w:val="00E83A4D"/>
    <w:rPr>
      <w:u w:val="single"/>
    </w:rPr>
  </w:style>
  <w:style w:type="character" w:customStyle="1" w:styleId="BoldandItalics">
    <w:name w:val="Bold and Italics"/>
    <w:qFormat/>
    <w:rsid w:val="00E83A4D"/>
    <w:rPr>
      <w:b/>
      <w:i/>
      <w:u w:val="none"/>
    </w:rPr>
  </w:style>
  <w:style w:type="paragraph" w:styleId="BalloonText">
    <w:name w:val="Balloon Text"/>
    <w:basedOn w:val="Normal"/>
    <w:link w:val="BalloonTextChar"/>
    <w:rsid w:val="00E83A4D"/>
    <w:rPr>
      <w:rFonts w:ascii="Tahoma" w:hAnsi="Tahoma" w:cs="Tahoma"/>
      <w:sz w:val="16"/>
      <w:szCs w:val="16"/>
    </w:rPr>
  </w:style>
  <w:style w:type="character" w:customStyle="1" w:styleId="BalloonTextChar">
    <w:name w:val="Balloon Text Char"/>
    <w:basedOn w:val="DefaultParagraphFont"/>
    <w:link w:val="BalloonText"/>
    <w:rsid w:val="00E83A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A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3A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A4D"/>
    <w:rPr>
      <w:b/>
      <w:color w:val="660033"/>
      <w:spacing w:val="0"/>
    </w:rPr>
  </w:style>
  <w:style w:type="paragraph" w:customStyle="1" w:styleId="Nameditemlist">
    <w:name w:val="Named item list"/>
    <w:basedOn w:val="BodyText"/>
    <w:qFormat/>
    <w:rsid w:val="00E83A4D"/>
    <w:pPr>
      <w:tabs>
        <w:tab w:val="left" w:pos="2835"/>
      </w:tabs>
      <w:ind w:left="2835" w:hanging="2835"/>
    </w:pPr>
  </w:style>
  <w:style w:type="paragraph" w:customStyle="1" w:styleId="BodyTextnopadding">
    <w:name w:val="Body Text no padding"/>
    <w:basedOn w:val="BodyText"/>
    <w:qFormat/>
    <w:rsid w:val="00E83A4D"/>
    <w:pPr>
      <w:spacing w:before="0" w:after="0"/>
    </w:pPr>
  </w:style>
  <w:style w:type="paragraph" w:customStyle="1" w:styleId="BodyTextBold">
    <w:name w:val="Body Text Bold"/>
    <w:basedOn w:val="BodyText"/>
    <w:qFormat/>
    <w:rsid w:val="00E83A4D"/>
    <w:rPr>
      <w:b/>
    </w:rPr>
  </w:style>
  <w:style w:type="character" w:styleId="Hyperlink">
    <w:name w:val="Hyperlink"/>
    <w:basedOn w:val="DefaultParagraphFont"/>
    <w:uiPriority w:val="99"/>
    <w:unhideWhenUsed/>
    <w:rsid w:val="00B43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464</Words>
  <Characters>3132</Characters>
  <Application>Microsoft Office Word</Application>
  <DocSecurity>0</DocSecurity>
  <Lines>71</Lines>
  <Paragraphs>46</Paragraphs>
  <ScaleCrop>false</ScaleCrop>
  <Company>Author-it Software Corporation Ltd.</Company>
  <LinksUpToDate>false</LinksUpToDate>
  <CharactersWithSpaces>3550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TLIB0014 Carry out a train roll-by inspection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2024-07-12T07:47:00Z</dcterms:created>
  <dcterms:modified xsi:type="dcterms:W3CDTF">2024-07-12T07:47:00Z</dcterms:modified>
</cp:coreProperties>
</file>